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A00" w:rsidRPr="00B541E9" w:rsidRDefault="00255A00" w:rsidP="00255A00">
      <w:pPr>
        <w:pStyle w:val="Title"/>
      </w:pPr>
      <w:r w:rsidRPr="00B541E9">
        <w:t xml:space="preserve">The University of Northampton </w:t>
      </w:r>
    </w:p>
    <w:p w:rsidR="00357A9A" w:rsidRPr="00B541E9" w:rsidRDefault="00255A00" w:rsidP="00255A00">
      <w:pPr>
        <w:pStyle w:val="Title"/>
      </w:pPr>
      <w:r w:rsidRPr="00B541E9">
        <w:t>Academic</w:t>
      </w:r>
      <w:r w:rsidR="001F175F" w:rsidRPr="00B541E9">
        <w:t xml:space="preserve"> and Student</w:t>
      </w:r>
      <w:r w:rsidRPr="00B541E9">
        <w:t xml:space="preserve"> Regulations </w:t>
      </w:r>
    </w:p>
    <w:p w:rsidR="00255A00" w:rsidRPr="00B541E9" w:rsidRDefault="00757DC7" w:rsidP="00255A00">
      <w:pPr>
        <w:pStyle w:val="Title"/>
      </w:pPr>
      <w:r w:rsidRPr="00B541E9">
        <w:t>2017-18</w:t>
      </w:r>
    </w:p>
    <w:sdt>
      <w:sdtPr>
        <w:rPr>
          <w:rFonts w:asciiTheme="minorHAnsi" w:eastAsiaTheme="minorHAnsi" w:hAnsiTheme="minorHAnsi" w:cstheme="minorBidi"/>
          <w:b w:val="0"/>
          <w:bCs w:val="0"/>
          <w:color w:val="auto"/>
          <w:sz w:val="22"/>
          <w:szCs w:val="22"/>
          <w:lang w:val="en-GB" w:eastAsia="en-US"/>
        </w:rPr>
        <w:id w:val="-748426243"/>
        <w:docPartObj>
          <w:docPartGallery w:val="Table of Contents"/>
          <w:docPartUnique/>
        </w:docPartObj>
      </w:sdtPr>
      <w:sdtEndPr>
        <w:rPr>
          <w:noProof/>
        </w:rPr>
      </w:sdtEndPr>
      <w:sdtContent>
        <w:p w:rsidR="004D6379" w:rsidRPr="00B541E9" w:rsidRDefault="004D6379" w:rsidP="004D6379">
          <w:pPr>
            <w:pStyle w:val="TOCHeading"/>
          </w:pPr>
          <w:r w:rsidRPr="00B541E9">
            <w:t>Contents</w:t>
          </w:r>
        </w:p>
        <w:p w:rsidR="00001F1B" w:rsidRDefault="003C011A">
          <w:pPr>
            <w:pStyle w:val="TOC1"/>
            <w:tabs>
              <w:tab w:val="right" w:leader="dot" w:pos="9016"/>
            </w:tabs>
            <w:rPr>
              <w:rFonts w:eastAsiaTheme="minorEastAsia"/>
              <w:noProof/>
              <w:lang w:eastAsia="en-GB"/>
            </w:rPr>
          </w:pPr>
          <w:r w:rsidRPr="00B541E9">
            <w:fldChar w:fldCharType="begin"/>
          </w:r>
          <w:r w:rsidR="004D6379" w:rsidRPr="00B541E9">
            <w:instrText xml:space="preserve"> TOC \o "1-3" \h \z \u </w:instrText>
          </w:r>
          <w:r w:rsidRPr="00B541E9">
            <w:fldChar w:fldCharType="separate"/>
          </w:r>
          <w:hyperlink w:anchor="_Toc493679666" w:history="1">
            <w:r w:rsidR="00001F1B" w:rsidRPr="00474C31">
              <w:rPr>
                <w:rStyle w:val="Hyperlink"/>
                <w:noProof/>
              </w:rPr>
              <w:t>Preamble – Introduction to the Academic and Student Regulations</w:t>
            </w:r>
            <w:r w:rsidR="00001F1B">
              <w:rPr>
                <w:noProof/>
                <w:webHidden/>
              </w:rPr>
              <w:tab/>
            </w:r>
            <w:r w:rsidR="00001F1B">
              <w:rPr>
                <w:noProof/>
                <w:webHidden/>
              </w:rPr>
              <w:fldChar w:fldCharType="begin"/>
            </w:r>
            <w:r w:rsidR="00001F1B">
              <w:rPr>
                <w:noProof/>
                <w:webHidden/>
              </w:rPr>
              <w:instrText xml:space="preserve"> PAGEREF _Toc493679666 \h </w:instrText>
            </w:r>
            <w:r w:rsidR="00001F1B">
              <w:rPr>
                <w:noProof/>
                <w:webHidden/>
              </w:rPr>
            </w:r>
            <w:r w:rsidR="00001F1B">
              <w:rPr>
                <w:noProof/>
                <w:webHidden/>
              </w:rPr>
              <w:fldChar w:fldCharType="separate"/>
            </w:r>
            <w:r w:rsidR="00001F1B">
              <w:rPr>
                <w:noProof/>
                <w:webHidden/>
              </w:rPr>
              <w:t>4</w:t>
            </w:r>
            <w:r w:rsidR="00001F1B">
              <w:rPr>
                <w:noProof/>
                <w:webHidden/>
              </w:rPr>
              <w:fldChar w:fldCharType="end"/>
            </w:r>
          </w:hyperlink>
        </w:p>
        <w:p w:rsidR="00001F1B" w:rsidRDefault="00DF74CB">
          <w:pPr>
            <w:pStyle w:val="TOC1"/>
            <w:tabs>
              <w:tab w:val="right" w:leader="dot" w:pos="9016"/>
            </w:tabs>
            <w:rPr>
              <w:rFonts w:eastAsiaTheme="minorEastAsia"/>
              <w:noProof/>
              <w:lang w:eastAsia="en-GB"/>
            </w:rPr>
          </w:pPr>
          <w:hyperlink w:anchor="_Toc493679667" w:history="1">
            <w:r w:rsidR="00001F1B" w:rsidRPr="00474C31">
              <w:rPr>
                <w:rStyle w:val="Hyperlink"/>
                <w:noProof/>
              </w:rPr>
              <w:t>Section 1 – The Admission of Students and Associate Students</w:t>
            </w:r>
            <w:r w:rsidR="00001F1B">
              <w:rPr>
                <w:noProof/>
                <w:webHidden/>
              </w:rPr>
              <w:tab/>
            </w:r>
            <w:r w:rsidR="00001F1B">
              <w:rPr>
                <w:noProof/>
                <w:webHidden/>
              </w:rPr>
              <w:fldChar w:fldCharType="begin"/>
            </w:r>
            <w:r w:rsidR="00001F1B">
              <w:rPr>
                <w:noProof/>
                <w:webHidden/>
              </w:rPr>
              <w:instrText xml:space="preserve"> PAGEREF _Toc493679667 \h </w:instrText>
            </w:r>
            <w:r w:rsidR="00001F1B">
              <w:rPr>
                <w:noProof/>
                <w:webHidden/>
              </w:rPr>
            </w:r>
            <w:r w:rsidR="00001F1B">
              <w:rPr>
                <w:noProof/>
                <w:webHidden/>
              </w:rPr>
              <w:fldChar w:fldCharType="separate"/>
            </w:r>
            <w:r w:rsidR="00001F1B">
              <w:rPr>
                <w:noProof/>
                <w:webHidden/>
              </w:rPr>
              <w:t>5</w:t>
            </w:r>
            <w:r w:rsidR="00001F1B">
              <w:rPr>
                <w:noProof/>
                <w:webHidden/>
              </w:rPr>
              <w:fldChar w:fldCharType="end"/>
            </w:r>
          </w:hyperlink>
        </w:p>
        <w:p w:rsidR="00001F1B" w:rsidRDefault="00DF74CB">
          <w:pPr>
            <w:pStyle w:val="TOC2"/>
            <w:tabs>
              <w:tab w:val="left" w:pos="880"/>
              <w:tab w:val="right" w:leader="dot" w:pos="9016"/>
            </w:tabs>
            <w:rPr>
              <w:rFonts w:eastAsiaTheme="minorEastAsia"/>
              <w:noProof/>
              <w:lang w:eastAsia="en-GB"/>
            </w:rPr>
          </w:pPr>
          <w:hyperlink w:anchor="_Toc493679668" w:history="1">
            <w:r w:rsidR="00001F1B" w:rsidRPr="00474C31">
              <w:rPr>
                <w:rStyle w:val="Hyperlink"/>
                <w:noProof/>
              </w:rPr>
              <w:t>1.1</w:t>
            </w:r>
            <w:r w:rsidR="00001F1B">
              <w:rPr>
                <w:rFonts w:eastAsiaTheme="minorEastAsia"/>
                <w:noProof/>
                <w:lang w:eastAsia="en-GB"/>
              </w:rPr>
              <w:tab/>
            </w:r>
            <w:r w:rsidR="00001F1B" w:rsidRPr="00474C31">
              <w:rPr>
                <w:rStyle w:val="Hyperlink"/>
                <w:noProof/>
              </w:rPr>
              <w:t>Principles governing the admission of students</w:t>
            </w:r>
            <w:r w:rsidR="00001F1B">
              <w:rPr>
                <w:noProof/>
                <w:webHidden/>
              </w:rPr>
              <w:tab/>
            </w:r>
            <w:r w:rsidR="00001F1B">
              <w:rPr>
                <w:noProof/>
                <w:webHidden/>
              </w:rPr>
              <w:fldChar w:fldCharType="begin"/>
            </w:r>
            <w:r w:rsidR="00001F1B">
              <w:rPr>
                <w:noProof/>
                <w:webHidden/>
              </w:rPr>
              <w:instrText xml:space="preserve"> PAGEREF _Toc493679668 \h </w:instrText>
            </w:r>
            <w:r w:rsidR="00001F1B">
              <w:rPr>
                <w:noProof/>
                <w:webHidden/>
              </w:rPr>
            </w:r>
            <w:r w:rsidR="00001F1B">
              <w:rPr>
                <w:noProof/>
                <w:webHidden/>
              </w:rPr>
              <w:fldChar w:fldCharType="separate"/>
            </w:r>
            <w:r w:rsidR="00001F1B">
              <w:rPr>
                <w:noProof/>
                <w:webHidden/>
              </w:rPr>
              <w:t>5</w:t>
            </w:r>
            <w:r w:rsidR="00001F1B">
              <w:rPr>
                <w:noProof/>
                <w:webHidden/>
              </w:rPr>
              <w:fldChar w:fldCharType="end"/>
            </w:r>
          </w:hyperlink>
        </w:p>
        <w:p w:rsidR="00001F1B" w:rsidRDefault="00DF74CB">
          <w:pPr>
            <w:pStyle w:val="TOC2"/>
            <w:tabs>
              <w:tab w:val="left" w:pos="880"/>
              <w:tab w:val="right" w:leader="dot" w:pos="9016"/>
            </w:tabs>
            <w:rPr>
              <w:rFonts w:eastAsiaTheme="minorEastAsia"/>
              <w:noProof/>
              <w:lang w:eastAsia="en-GB"/>
            </w:rPr>
          </w:pPr>
          <w:hyperlink w:anchor="_Toc493679669" w:history="1">
            <w:r w:rsidR="00001F1B" w:rsidRPr="00474C31">
              <w:rPr>
                <w:rStyle w:val="Hyperlink"/>
                <w:noProof/>
              </w:rPr>
              <w:t>1.2</w:t>
            </w:r>
            <w:r w:rsidR="00001F1B">
              <w:rPr>
                <w:rFonts w:eastAsiaTheme="minorEastAsia"/>
                <w:noProof/>
                <w:lang w:eastAsia="en-GB"/>
              </w:rPr>
              <w:tab/>
            </w:r>
            <w:r w:rsidR="00001F1B" w:rsidRPr="00474C31">
              <w:rPr>
                <w:rStyle w:val="Hyperlink"/>
                <w:noProof/>
              </w:rPr>
              <w:t>Principles governing the admission of associate students</w:t>
            </w:r>
            <w:r w:rsidR="00001F1B">
              <w:rPr>
                <w:noProof/>
                <w:webHidden/>
              </w:rPr>
              <w:tab/>
            </w:r>
            <w:r w:rsidR="00001F1B">
              <w:rPr>
                <w:noProof/>
                <w:webHidden/>
              </w:rPr>
              <w:fldChar w:fldCharType="begin"/>
            </w:r>
            <w:r w:rsidR="00001F1B">
              <w:rPr>
                <w:noProof/>
                <w:webHidden/>
              </w:rPr>
              <w:instrText xml:space="preserve"> PAGEREF _Toc493679669 \h </w:instrText>
            </w:r>
            <w:r w:rsidR="00001F1B">
              <w:rPr>
                <w:noProof/>
                <w:webHidden/>
              </w:rPr>
            </w:r>
            <w:r w:rsidR="00001F1B">
              <w:rPr>
                <w:noProof/>
                <w:webHidden/>
              </w:rPr>
              <w:fldChar w:fldCharType="separate"/>
            </w:r>
            <w:r w:rsidR="00001F1B">
              <w:rPr>
                <w:noProof/>
                <w:webHidden/>
              </w:rPr>
              <w:t>6</w:t>
            </w:r>
            <w:r w:rsidR="00001F1B">
              <w:rPr>
                <w:noProof/>
                <w:webHidden/>
              </w:rPr>
              <w:fldChar w:fldCharType="end"/>
            </w:r>
          </w:hyperlink>
        </w:p>
        <w:p w:rsidR="00001F1B" w:rsidRDefault="00DF74CB">
          <w:pPr>
            <w:pStyle w:val="TOC2"/>
            <w:tabs>
              <w:tab w:val="left" w:pos="880"/>
              <w:tab w:val="right" w:leader="dot" w:pos="9016"/>
            </w:tabs>
            <w:rPr>
              <w:rFonts w:eastAsiaTheme="minorEastAsia"/>
              <w:noProof/>
              <w:lang w:eastAsia="en-GB"/>
            </w:rPr>
          </w:pPr>
          <w:hyperlink w:anchor="_Toc493679670" w:history="1">
            <w:r w:rsidR="00001F1B" w:rsidRPr="00474C31">
              <w:rPr>
                <w:rStyle w:val="Hyperlink"/>
                <w:noProof/>
              </w:rPr>
              <w:t>1.3</w:t>
            </w:r>
            <w:r w:rsidR="00001F1B">
              <w:rPr>
                <w:rFonts w:eastAsiaTheme="minorEastAsia"/>
                <w:noProof/>
                <w:lang w:eastAsia="en-GB"/>
              </w:rPr>
              <w:tab/>
            </w:r>
            <w:r w:rsidR="00001F1B" w:rsidRPr="00474C31">
              <w:rPr>
                <w:rStyle w:val="Hyperlink"/>
                <w:noProof/>
              </w:rPr>
              <w:t>Accreditation of Prior Certificated/Experiential Learning and Credit Transfer</w:t>
            </w:r>
            <w:r w:rsidR="00001F1B">
              <w:rPr>
                <w:noProof/>
                <w:webHidden/>
              </w:rPr>
              <w:tab/>
            </w:r>
            <w:r w:rsidR="00001F1B">
              <w:rPr>
                <w:noProof/>
                <w:webHidden/>
              </w:rPr>
              <w:fldChar w:fldCharType="begin"/>
            </w:r>
            <w:r w:rsidR="00001F1B">
              <w:rPr>
                <w:noProof/>
                <w:webHidden/>
              </w:rPr>
              <w:instrText xml:space="preserve"> PAGEREF _Toc493679670 \h </w:instrText>
            </w:r>
            <w:r w:rsidR="00001F1B">
              <w:rPr>
                <w:noProof/>
                <w:webHidden/>
              </w:rPr>
            </w:r>
            <w:r w:rsidR="00001F1B">
              <w:rPr>
                <w:noProof/>
                <w:webHidden/>
              </w:rPr>
              <w:fldChar w:fldCharType="separate"/>
            </w:r>
            <w:r w:rsidR="00001F1B">
              <w:rPr>
                <w:noProof/>
                <w:webHidden/>
              </w:rPr>
              <w:t>6</w:t>
            </w:r>
            <w:r w:rsidR="00001F1B">
              <w:rPr>
                <w:noProof/>
                <w:webHidden/>
              </w:rPr>
              <w:fldChar w:fldCharType="end"/>
            </w:r>
          </w:hyperlink>
        </w:p>
        <w:p w:rsidR="00001F1B" w:rsidRDefault="00DF74CB">
          <w:pPr>
            <w:pStyle w:val="TOC1"/>
            <w:tabs>
              <w:tab w:val="right" w:leader="dot" w:pos="9016"/>
            </w:tabs>
            <w:rPr>
              <w:rFonts w:eastAsiaTheme="minorEastAsia"/>
              <w:noProof/>
              <w:lang w:eastAsia="en-GB"/>
            </w:rPr>
          </w:pPr>
          <w:hyperlink w:anchor="_Toc493679671" w:history="1">
            <w:r w:rsidR="00001F1B" w:rsidRPr="00474C31">
              <w:rPr>
                <w:rStyle w:val="Hyperlink"/>
                <w:noProof/>
              </w:rPr>
              <w:t>Section 2 – Awards of the University</w:t>
            </w:r>
            <w:r w:rsidR="00001F1B">
              <w:rPr>
                <w:noProof/>
                <w:webHidden/>
              </w:rPr>
              <w:tab/>
            </w:r>
            <w:r w:rsidR="00001F1B">
              <w:rPr>
                <w:noProof/>
                <w:webHidden/>
              </w:rPr>
              <w:fldChar w:fldCharType="begin"/>
            </w:r>
            <w:r w:rsidR="00001F1B">
              <w:rPr>
                <w:noProof/>
                <w:webHidden/>
              </w:rPr>
              <w:instrText xml:space="preserve"> PAGEREF _Toc493679671 \h </w:instrText>
            </w:r>
            <w:r w:rsidR="00001F1B">
              <w:rPr>
                <w:noProof/>
                <w:webHidden/>
              </w:rPr>
            </w:r>
            <w:r w:rsidR="00001F1B">
              <w:rPr>
                <w:noProof/>
                <w:webHidden/>
              </w:rPr>
              <w:fldChar w:fldCharType="separate"/>
            </w:r>
            <w:r w:rsidR="00001F1B">
              <w:rPr>
                <w:noProof/>
                <w:webHidden/>
              </w:rPr>
              <w:t>9</w:t>
            </w:r>
            <w:r w:rsidR="00001F1B">
              <w:rPr>
                <w:noProof/>
                <w:webHidden/>
              </w:rPr>
              <w:fldChar w:fldCharType="end"/>
            </w:r>
          </w:hyperlink>
        </w:p>
        <w:p w:rsidR="00001F1B" w:rsidRDefault="00DF74CB">
          <w:pPr>
            <w:pStyle w:val="TOC2"/>
            <w:tabs>
              <w:tab w:val="left" w:pos="880"/>
              <w:tab w:val="right" w:leader="dot" w:pos="9016"/>
            </w:tabs>
            <w:rPr>
              <w:rFonts w:eastAsiaTheme="minorEastAsia"/>
              <w:noProof/>
              <w:lang w:eastAsia="en-GB"/>
            </w:rPr>
          </w:pPr>
          <w:hyperlink w:anchor="_Toc493679672" w:history="1">
            <w:r w:rsidR="00001F1B" w:rsidRPr="00474C31">
              <w:rPr>
                <w:rStyle w:val="Hyperlink"/>
                <w:noProof/>
              </w:rPr>
              <w:t xml:space="preserve">2.1 </w:t>
            </w:r>
            <w:r w:rsidR="00001F1B">
              <w:rPr>
                <w:rFonts w:eastAsiaTheme="minorEastAsia"/>
                <w:noProof/>
                <w:lang w:eastAsia="en-GB"/>
              </w:rPr>
              <w:tab/>
            </w:r>
            <w:r w:rsidR="00001F1B" w:rsidRPr="00474C31">
              <w:rPr>
                <w:rStyle w:val="Hyperlink"/>
                <w:noProof/>
              </w:rPr>
              <w:t>Award Titles</w:t>
            </w:r>
            <w:r w:rsidR="00001F1B">
              <w:rPr>
                <w:noProof/>
                <w:webHidden/>
              </w:rPr>
              <w:tab/>
            </w:r>
            <w:r w:rsidR="00001F1B">
              <w:rPr>
                <w:noProof/>
                <w:webHidden/>
              </w:rPr>
              <w:fldChar w:fldCharType="begin"/>
            </w:r>
            <w:r w:rsidR="00001F1B">
              <w:rPr>
                <w:noProof/>
                <w:webHidden/>
              </w:rPr>
              <w:instrText xml:space="preserve"> PAGEREF _Toc493679672 \h </w:instrText>
            </w:r>
            <w:r w:rsidR="00001F1B">
              <w:rPr>
                <w:noProof/>
                <w:webHidden/>
              </w:rPr>
            </w:r>
            <w:r w:rsidR="00001F1B">
              <w:rPr>
                <w:noProof/>
                <w:webHidden/>
              </w:rPr>
              <w:fldChar w:fldCharType="separate"/>
            </w:r>
            <w:r w:rsidR="00001F1B">
              <w:rPr>
                <w:noProof/>
                <w:webHidden/>
              </w:rPr>
              <w:t>9</w:t>
            </w:r>
            <w:r w:rsidR="00001F1B">
              <w:rPr>
                <w:noProof/>
                <w:webHidden/>
              </w:rPr>
              <w:fldChar w:fldCharType="end"/>
            </w:r>
          </w:hyperlink>
        </w:p>
        <w:p w:rsidR="00001F1B" w:rsidRDefault="00DF74CB">
          <w:pPr>
            <w:pStyle w:val="TOC2"/>
            <w:tabs>
              <w:tab w:val="left" w:pos="880"/>
              <w:tab w:val="right" w:leader="dot" w:pos="9016"/>
            </w:tabs>
            <w:rPr>
              <w:rFonts w:eastAsiaTheme="minorEastAsia"/>
              <w:noProof/>
              <w:lang w:eastAsia="en-GB"/>
            </w:rPr>
          </w:pPr>
          <w:hyperlink w:anchor="_Toc493679673" w:history="1">
            <w:r w:rsidR="00001F1B" w:rsidRPr="00474C31">
              <w:rPr>
                <w:rStyle w:val="Hyperlink"/>
                <w:noProof/>
              </w:rPr>
              <w:t>2.1</w:t>
            </w:r>
            <w:r w:rsidR="00001F1B">
              <w:rPr>
                <w:rFonts w:eastAsiaTheme="minorEastAsia"/>
                <w:noProof/>
                <w:lang w:eastAsia="en-GB"/>
              </w:rPr>
              <w:tab/>
            </w:r>
            <w:r w:rsidR="00001F1B" w:rsidRPr="00474C31">
              <w:rPr>
                <w:rStyle w:val="Hyperlink"/>
                <w:noProof/>
              </w:rPr>
              <w:t>Completion of an Award</w:t>
            </w:r>
            <w:r w:rsidR="00001F1B">
              <w:rPr>
                <w:noProof/>
                <w:webHidden/>
              </w:rPr>
              <w:tab/>
            </w:r>
            <w:r w:rsidR="00001F1B">
              <w:rPr>
                <w:noProof/>
                <w:webHidden/>
              </w:rPr>
              <w:fldChar w:fldCharType="begin"/>
            </w:r>
            <w:r w:rsidR="00001F1B">
              <w:rPr>
                <w:noProof/>
                <w:webHidden/>
              </w:rPr>
              <w:instrText xml:space="preserve"> PAGEREF _Toc493679673 \h </w:instrText>
            </w:r>
            <w:r w:rsidR="00001F1B">
              <w:rPr>
                <w:noProof/>
                <w:webHidden/>
              </w:rPr>
            </w:r>
            <w:r w:rsidR="00001F1B">
              <w:rPr>
                <w:noProof/>
                <w:webHidden/>
              </w:rPr>
              <w:fldChar w:fldCharType="separate"/>
            </w:r>
            <w:r w:rsidR="00001F1B">
              <w:rPr>
                <w:noProof/>
                <w:webHidden/>
              </w:rPr>
              <w:t>11</w:t>
            </w:r>
            <w:r w:rsidR="00001F1B">
              <w:rPr>
                <w:noProof/>
                <w:webHidden/>
              </w:rPr>
              <w:fldChar w:fldCharType="end"/>
            </w:r>
          </w:hyperlink>
        </w:p>
        <w:p w:rsidR="00001F1B" w:rsidRDefault="00DF74CB">
          <w:pPr>
            <w:pStyle w:val="TOC2"/>
            <w:tabs>
              <w:tab w:val="left" w:pos="880"/>
              <w:tab w:val="right" w:leader="dot" w:pos="9016"/>
            </w:tabs>
            <w:rPr>
              <w:rFonts w:eastAsiaTheme="minorEastAsia"/>
              <w:noProof/>
              <w:lang w:eastAsia="en-GB"/>
            </w:rPr>
          </w:pPr>
          <w:hyperlink w:anchor="_Toc493679674" w:history="1">
            <w:r w:rsidR="00001F1B" w:rsidRPr="00474C31">
              <w:rPr>
                <w:rStyle w:val="Hyperlink"/>
                <w:noProof/>
              </w:rPr>
              <w:t>2.3</w:t>
            </w:r>
            <w:r w:rsidR="00001F1B">
              <w:rPr>
                <w:rFonts w:eastAsiaTheme="minorEastAsia"/>
                <w:noProof/>
                <w:lang w:eastAsia="en-GB"/>
              </w:rPr>
              <w:tab/>
            </w:r>
            <w:r w:rsidR="00001F1B" w:rsidRPr="00474C31">
              <w:rPr>
                <w:rStyle w:val="Hyperlink"/>
                <w:noProof/>
              </w:rPr>
              <w:t>Eligibility for specific Awards</w:t>
            </w:r>
            <w:r w:rsidR="00001F1B">
              <w:rPr>
                <w:noProof/>
                <w:webHidden/>
              </w:rPr>
              <w:tab/>
            </w:r>
            <w:r w:rsidR="00001F1B">
              <w:rPr>
                <w:noProof/>
                <w:webHidden/>
              </w:rPr>
              <w:fldChar w:fldCharType="begin"/>
            </w:r>
            <w:r w:rsidR="00001F1B">
              <w:rPr>
                <w:noProof/>
                <w:webHidden/>
              </w:rPr>
              <w:instrText xml:space="preserve"> PAGEREF _Toc493679674 \h </w:instrText>
            </w:r>
            <w:r w:rsidR="00001F1B">
              <w:rPr>
                <w:noProof/>
                <w:webHidden/>
              </w:rPr>
            </w:r>
            <w:r w:rsidR="00001F1B">
              <w:rPr>
                <w:noProof/>
                <w:webHidden/>
              </w:rPr>
              <w:fldChar w:fldCharType="separate"/>
            </w:r>
            <w:r w:rsidR="00001F1B">
              <w:rPr>
                <w:noProof/>
                <w:webHidden/>
              </w:rPr>
              <w:t>12</w:t>
            </w:r>
            <w:r w:rsidR="00001F1B">
              <w:rPr>
                <w:noProof/>
                <w:webHidden/>
              </w:rPr>
              <w:fldChar w:fldCharType="end"/>
            </w:r>
          </w:hyperlink>
        </w:p>
        <w:p w:rsidR="00001F1B" w:rsidRDefault="00DF74CB">
          <w:pPr>
            <w:pStyle w:val="TOC2"/>
            <w:tabs>
              <w:tab w:val="left" w:pos="880"/>
              <w:tab w:val="right" w:leader="dot" w:pos="9016"/>
            </w:tabs>
            <w:rPr>
              <w:rFonts w:eastAsiaTheme="minorEastAsia"/>
              <w:noProof/>
              <w:lang w:eastAsia="en-GB"/>
            </w:rPr>
          </w:pPr>
          <w:hyperlink w:anchor="_Toc493679675" w:history="1">
            <w:r w:rsidR="00001F1B" w:rsidRPr="00474C31">
              <w:rPr>
                <w:rStyle w:val="Hyperlink"/>
                <w:noProof/>
              </w:rPr>
              <w:t>2.4</w:t>
            </w:r>
            <w:r w:rsidR="00001F1B">
              <w:rPr>
                <w:rFonts w:eastAsiaTheme="minorEastAsia"/>
                <w:noProof/>
                <w:lang w:eastAsia="en-GB"/>
              </w:rPr>
              <w:tab/>
            </w:r>
            <w:r w:rsidR="00001F1B" w:rsidRPr="00474C31">
              <w:rPr>
                <w:rStyle w:val="Hyperlink"/>
                <w:noProof/>
              </w:rPr>
              <w:t>Award Classifications</w:t>
            </w:r>
            <w:r w:rsidR="00001F1B">
              <w:rPr>
                <w:noProof/>
                <w:webHidden/>
              </w:rPr>
              <w:tab/>
            </w:r>
            <w:r w:rsidR="00001F1B">
              <w:rPr>
                <w:noProof/>
                <w:webHidden/>
              </w:rPr>
              <w:fldChar w:fldCharType="begin"/>
            </w:r>
            <w:r w:rsidR="00001F1B">
              <w:rPr>
                <w:noProof/>
                <w:webHidden/>
              </w:rPr>
              <w:instrText xml:space="preserve"> PAGEREF _Toc493679675 \h </w:instrText>
            </w:r>
            <w:r w:rsidR="00001F1B">
              <w:rPr>
                <w:noProof/>
                <w:webHidden/>
              </w:rPr>
            </w:r>
            <w:r w:rsidR="00001F1B">
              <w:rPr>
                <w:noProof/>
                <w:webHidden/>
              </w:rPr>
              <w:fldChar w:fldCharType="separate"/>
            </w:r>
            <w:r w:rsidR="00001F1B">
              <w:rPr>
                <w:noProof/>
                <w:webHidden/>
              </w:rPr>
              <w:t>17</w:t>
            </w:r>
            <w:r w:rsidR="00001F1B">
              <w:rPr>
                <w:noProof/>
                <w:webHidden/>
              </w:rPr>
              <w:fldChar w:fldCharType="end"/>
            </w:r>
          </w:hyperlink>
        </w:p>
        <w:p w:rsidR="00001F1B" w:rsidRDefault="00DF74CB">
          <w:pPr>
            <w:pStyle w:val="TOC2"/>
            <w:tabs>
              <w:tab w:val="left" w:pos="880"/>
              <w:tab w:val="right" w:leader="dot" w:pos="9016"/>
            </w:tabs>
            <w:rPr>
              <w:rFonts w:eastAsiaTheme="minorEastAsia"/>
              <w:noProof/>
              <w:lang w:eastAsia="en-GB"/>
            </w:rPr>
          </w:pPr>
          <w:hyperlink w:anchor="_Toc493679676" w:history="1">
            <w:r w:rsidR="00001F1B" w:rsidRPr="00474C31">
              <w:rPr>
                <w:rStyle w:val="Hyperlink"/>
                <w:noProof/>
              </w:rPr>
              <w:t>2.5</w:t>
            </w:r>
            <w:r w:rsidR="00001F1B">
              <w:rPr>
                <w:rFonts w:eastAsiaTheme="minorEastAsia"/>
                <w:noProof/>
                <w:lang w:eastAsia="en-GB"/>
              </w:rPr>
              <w:tab/>
            </w:r>
            <w:r w:rsidR="00001F1B" w:rsidRPr="00474C31">
              <w:rPr>
                <w:rStyle w:val="Hyperlink"/>
                <w:noProof/>
              </w:rPr>
              <w:t>Intermediate Awards</w:t>
            </w:r>
            <w:r w:rsidR="00001F1B">
              <w:rPr>
                <w:noProof/>
                <w:webHidden/>
              </w:rPr>
              <w:tab/>
            </w:r>
            <w:r w:rsidR="00001F1B">
              <w:rPr>
                <w:noProof/>
                <w:webHidden/>
              </w:rPr>
              <w:fldChar w:fldCharType="begin"/>
            </w:r>
            <w:r w:rsidR="00001F1B">
              <w:rPr>
                <w:noProof/>
                <w:webHidden/>
              </w:rPr>
              <w:instrText xml:space="preserve"> PAGEREF _Toc493679676 \h </w:instrText>
            </w:r>
            <w:r w:rsidR="00001F1B">
              <w:rPr>
                <w:noProof/>
                <w:webHidden/>
              </w:rPr>
            </w:r>
            <w:r w:rsidR="00001F1B">
              <w:rPr>
                <w:noProof/>
                <w:webHidden/>
              </w:rPr>
              <w:fldChar w:fldCharType="separate"/>
            </w:r>
            <w:r w:rsidR="00001F1B">
              <w:rPr>
                <w:noProof/>
                <w:webHidden/>
              </w:rPr>
              <w:t>22</w:t>
            </w:r>
            <w:r w:rsidR="00001F1B">
              <w:rPr>
                <w:noProof/>
                <w:webHidden/>
              </w:rPr>
              <w:fldChar w:fldCharType="end"/>
            </w:r>
          </w:hyperlink>
        </w:p>
        <w:p w:rsidR="00001F1B" w:rsidRDefault="00DF74CB">
          <w:pPr>
            <w:pStyle w:val="TOC3"/>
            <w:tabs>
              <w:tab w:val="right" w:leader="dot" w:pos="9016"/>
            </w:tabs>
            <w:rPr>
              <w:rFonts w:eastAsiaTheme="minorEastAsia"/>
              <w:noProof/>
              <w:lang w:eastAsia="en-GB"/>
            </w:rPr>
          </w:pPr>
          <w:hyperlink w:anchor="_Toc493679677" w:history="1">
            <w:r w:rsidR="00001F1B" w:rsidRPr="00474C31">
              <w:rPr>
                <w:rStyle w:val="Hyperlink"/>
                <w:noProof/>
              </w:rPr>
              <w:t>Table 1: Framework of Higher Education Qualifications</w:t>
            </w:r>
            <w:r w:rsidR="00001F1B">
              <w:rPr>
                <w:noProof/>
                <w:webHidden/>
              </w:rPr>
              <w:tab/>
            </w:r>
            <w:r w:rsidR="00001F1B">
              <w:rPr>
                <w:noProof/>
                <w:webHidden/>
              </w:rPr>
              <w:fldChar w:fldCharType="begin"/>
            </w:r>
            <w:r w:rsidR="00001F1B">
              <w:rPr>
                <w:noProof/>
                <w:webHidden/>
              </w:rPr>
              <w:instrText xml:space="preserve"> PAGEREF _Toc493679677 \h </w:instrText>
            </w:r>
            <w:r w:rsidR="00001F1B">
              <w:rPr>
                <w:noProof/>
                <w:webHidden/>
              </w:rPr>
            </w:r>
            <w:r w:rsidR="00001F1B">
              <w:rPr>
                <w:noProof/>
                <w:webHidden/>
              </w:rPr>
              <w:fldChar w:fldCharType="separate"/>
            </w:r>
            <w:r w:rsidR="00001F1B">
              <w:rPr>
                <w:noProof/>
                <w:webHidden/>
              </w:rPr>
              <w:t>25</w:t>
            </w:r>
            <w:r w:rsidR="00001F1B">
              <w:rPr>
                <w:noProof/>
                <w:webHidden/>
              </w:rPr>
              <w:fldChar w:fldCharType="end"/>
            </w:r>
          </w:hyperlink>
        </w:p>
        <w:p w:rsidR="00001F1B" w:rsidRDefault="00DF74CB">
          <w:pPr>
            <w:pStyle w:val="TOC3"/>
            <w:tabs>
              <w:tab w:val="right" w:leader="dot" w:pos="9016"/>
            </w:tabs>
            <w:rPr>
              <w:rFonts w:eastAsiaTheme="minorEastAsia"/>
              <w:noProof/>
              <w:lang w:eastAsia="en-GB"/>
            </w:rPr>
          </w:pPr>
          <w:hyperlink w:anchor="_Toc493679678" w:history="1">
            <w:r w:rsidR="00001F1B" w:rsidRPr="00474C31">
              <w:rPr>
                <w:rStyle w:val="Hyperlink"/>
                <w:noProof/>
              </w:rPr>
              <w:t>Table 2: Registration Periods for Framework and Research Degree Awards</w:t>
            </w:r>
            <w:r w:rsidR="00001F1B">
              <w:rPr>
                <w:noProof/>
                <w:webHidden/>
              </w:rPr>
              <w:tab/>
            </w:r>
            <w:r w:rsidR="00001F1B">
              <w:rPr>
                <w:noProof/>
                <w:webHidden/>
              </w:rPr>
              <w:fldChar w:fldCharType="begin"/>
            </w:r>
            <w:r w:rsidR="00001F1B">
              <w:rPr>
                <w:noProof/>
                <w:webHidden/>
              </w:rPr>
              <w:instrText xml:space="preserve"> PAGEREF _Toc493679678 \h </w:instrText>
            </w:r>
            <w:r w:rsidR="00001F1B">
              <w:rPr>
                <w:noProof/>
                <w:webHidden/>
              </w:rPr>
            </w:r>
            <w:r w:rsidR="00001F1B">
              <w:rPr>
                <w:noProof/>
                <w:webHidden/>
              </w:rPr>
              <w:fldChar w:fldCharType="separate"/>
            </w:r>
            <w:r w:rsidR="00001F1B">
              <w:rPr>
                <w:noProof/>
                <w:webHidden/>
              </w:rPr>
              <w:t>26</w:t>
            </w:r>
            <w:r w:rsidR="00001F1B">
              <w:rPr>
                <w:noProof/>
                <w:webHidden/>
              </w:rPr>
              <w:fldChar w:fldCharType="end"/>
            </w:r>
          </w:hyperlink>
        </w:p>
        <w:p w:rsidR="00001F1B" w:rsidRDefault="00DF74CB">
          <w:pPr>
            <w:pStyle w:val="TOC1"/>
            <w:tabs>
              <w:tab w:val="right" w:leader="dot" w:pos="9016"/>
            </w:tabs>
            <w:rPr>
              <w:rFonts w:eastAsiaTheme="minorEastAsia"/>
              <w:noProof/>
              <w:lang w:eastAsia="en-GB"/>
            </w:rPr>
          </w:pPr>
          <w:hyperlink w:anchor="_Toc493679679" w:history="1">
            <w:r w:rsidR="00001F1B" w:rsidRPr="00474C31">
              <w:rPr>
                <w:rStyle w:val="Hyperlink"/>
                <w:noProof/>
              </w:rPr>
              <w:t>Section 3 – Structure and Assessment of Taught Programmes</w:t>
            </w:r>
            <w:r w:rsidR="00001F1B">
              <w:rPr>
                <w:noProof/>
                <w:webHidden/>
              </w:rPr>
              <w:tab/>
            </w:r>
            <w:r w:rsidR="00001F1B">
              <w:rPr>
                <w:noProof/>
                <w:webHidden/>
              </w:rPr>
              <w:fldChar w:fldCharType="begin"/>
            </w:r>
            <w:r w:rsidR="00001F1B">
              <w:rPr>
                <w:noProof/>
                <w:webHidden/>
              </w:rPr>
              <w:instrText xml:space="preserve"> PAGEREF _Toc493679679 \h </w:instrText>
            </w:r>
            <w:r w:rsidR="00001F1B">
              <w:rPr>
                <w:noProof/>
                <w:webHidden/>
              </w:rPr>
            </w:r>
            <w:r w:rsidR="00001F1B">
              <w:rPr>
                <w:noProof/>
                <w:webHidden/>
              </w:rPr>
              <w:fldChar w:fldCharType="separate"/>
            </w:r>
            <w:r w:rsidR="00001F1B">
              <w:rPr>
                <w:noProof/>
                <w:webHidden/>
              </w:rPr>
              <w:t>27</w:t>
            </w:r>
            <w:r w:rsidR="00001F1B">
              <w:rPr>
                <w:noProof/>
                <w:webHidden/>
              </w:rPr>
              <w:fldChar w:fldCharType="end"/>
            </w:r>
          </w:hyperlink>
        </w:p>
        <w:p w:rsidR="00001F1B" w:rsidRDefault="00DF74CB">
          <w:pPr>
            <w:pStyle w:val="TOC2"/>
            <w:tabs>
              <w:tab w:val="left" w:pos="880"/>
              <w:tab w:val="right" w:leader="dot" w:pos="9016"/>
            </w:tabs>
            <w:rPr>
              <w:rFonts w:eastAsiaTheme="minorEastAsia"/>
              <w:noProof/>
              <w:lang w:eastAsia="en-GB"/>
            </w:rPr>
          </w:pPr>
          <w:hyperlink w:anchor="_Toc493679680" w:history="1">
            <w:r w:rsidR="00001F1B" w:rsidRPr="00474C31">
              <w:rPr>
                <w:rStyle w:val="Hyperlink"/>
                <w:noProof/>
              </w:rPr>
              <w:t>3.1</w:t>
            </w:r>
            <w:r w:rsidR="00001F1B">
              <w:rPr>
                <w:rFonts w:eastAsiaTheme="minorEastAsia"/>
                <w:noProof/>
                <w:lang w:eastAsia="en-GB"/>
              </w:rPr>
              <w:tab/>
            </w:r>
            <w:r w:rsidR="00001F1B" w:rsidRPr="00474C31">
              <w:rPr>
                <w:rStyle w:val="Hyperlink"/>
                <w:noProof/>
              </w:rPr>
              <w:t>Programme and module design and development</w:t>
            </w:r>
            <w:r w:rsidR="00001F1B">
              <w:rPr>
                <w:noProof/>
                <w:webHidden/>
              </w:rPr>
              <w:tab/>
            </w:r>
            <w:r w:rsidR="00001F1B">
              <w:rPr>
                <w:noProof/>
                <w:webHidden/>
              </w:rPr>
              <w:fldChar w:fldCharType="begin"/>
            </w:r>
            <w:r w:rsidR="00001F1B">
              <w:rPr>
                <w:noProof/>
                <w:webHidden/>
              </w:rPr>
              <w:instrText xml:space="preserve"> PAGEREF _Toc493679680 \h </w:instrText>
            </w:r>
            <w:r w:rsidR="00001F1B">
              <w:rPr>
                <w:noProof/>
                <w:webHidden/>
              </w:rPr>
            </w:r>
            <w:r w:rsidR="00001F1B">
              <w:rPr>
                <w:noProof/>
                <w:webHidden/>
              </w:rPr>
              <w:fldChar w:fldCharType="separate"/>
            </w:r>
            <w:r w:rsidR="00001F1B">
              <w:rPr>
                <w:noProof/>
                <w:webHidden/>
              </w:rPr>
              <w:t>27</w:t>
            </w:r>
            <w:r w:rsidR="00001F1B">
              <w:rPr>
                <w:noProof/>
                <w:webHidden/>
              </w:rPr>
              <w:fldChar w:fldCharType="end"/>
            </w:r>
          </w:hyperlink>
        </w:p>
        <w:p w:rsidR="00001F1B" w:rsidRDefault="00DF74CB">
          <w:pPr>
            <w:pStyle w:val="TOC2"/>
            <w:tabs>
              <w:tab w:val="left" w:pos="880"/>
              <w:tab w:val="right" w:leader="dot" w:pos="9016"/>
            </w:tabs>
            <w:rPr>
              <w:rFonts w:eastAsiaTheme="minorEastAsia"/>
              <w:noProof/>
              <w:lang w:eastAsia="en-GB"/>
            </w:rPr>
          </w:pPr>
          <w:hyperlink w:anchor="_Toc493679681" w:history="1">
            <w:r w:rsidR="00001F1B" w:rsidRPr="00474C31">
              <w:rPr>
                <w:rStyle w:val="Hyperlink"/>
                <w:noProof/>
              </w:rPr>
              <w:t>3.2</w:t>
            </w:r>
            <w:r w:rsidR="00001F1B">
              <w:rPr>
                <w:rFonts w:eastAsiaTheme="minorEastAsia"/>
                <w:noProof/>
                <w:lang w:eastAsia="en-GB"/>
              </w:rPr>
              <w:tab/>
            </w:r>
            <w:r w:rsidR="00001F1B" w:rsidRPr="00474C31">
              <w:rPr>
                <w:rStyle w:val="Hyperlink"/>
                <w:noProof/>
              </w:rPr>
              <w:t>Programme and Module Documentation</w:t>
            </w:r>
            <w:r w:rsidR="00001F1B">
              <w:rPr>
                <w:noProof/>
                <w:webHidden/>
              </w:rPr>
              <w:tab/>
            </w:r>
            <w:r w:rsidR="00001F1B">
              <w:rPr>
                <w:noProof/>
                <w:webHidden/>
              </w:rPr>
              <w:fldChar w:fldCharType="begin"/>
            </w:r>
            <w:r w:rsidR="00001F1B">
              <w:rPr>
                <w:noProof/>
                <w:webHidden/>
              </w:rPr>
              <w:instrText xml:space="preserve"> PAGEREF _Toc493679681 \h </w:instrText>
            </w:r>
            <w:r w:rsidR="00001F1B">
              <w:rPr>
                <w:noProof/>
                <w:webHidden/>
              </w:rPr>
            </w:r>
            <w:r w:rsidR="00001F1B">
              <w:rPr>
                <w:noProof/>
                <w:webHidden/>
              </w:rPr>
              <w:fldChar w:fldCharType="separate"/>
            </w:r>
            <w:r w:rsidR="00001F1B">
              <w:rPr>
                <w:noProof/>
                <w:webHidden/>
              </w:rPr>
              <w:t>30</w:t>
            </w:r>
            <w:r w:rsidR="00001F1B">
              <w:rPr>
                <w:noProof/>
                <w:webHidden/>
              </w:rPr>
              <w:fldChar w:fldCharType="end"/>
            </w:r>
          </w:hyperlink>
        </w:p>
        <w:p w:rsidR="00001F1B" w:rsidRDefault="00DF74CB">
          <w:pPr>
            <w:pStyle w:val="TOC2"/>
            <w:tabs>
              <w:tab w:val="left" w:pos="880"/>
              <w:tab w:val="right" w:leader="dot" w:pos="9016"/>
            </w:tabs>
            <w:rPr>
              <w:rFonts w:eastAsiaTheme="minorEastAsia"/>
              <w:noProof/>
              <w:lang w:eastAsia="en-GB"/>
            </w:rPr>
          </w:pPr>
          <w:hyperlink w:anchor="_Toc493679682" w:history="1">
            <w:r w:rsidR="00001F1B" w:rsidRPr="00474C31">
              <w:rPr>
                <w:rStyle w:val="Hyperlink"/>
                <w:noProof/>
              </w:rPr>
              <w:t>3.3</w:t>
            </w:r>
            <w:r w:rsidR="00001F1B">
              <w:rPr>
                <w:rFonts w:eastAsiaTheme="minorEastAsia"/>
                <w:noProof/>
                <w:lang w:eastAsia="en-GB"/>
              </w:rPr>
              <w:tab/>
            </w:r>
            <w:r w:rsidR="00001F1B" w:rsidRPr="00474C31">
              <w:rPr>
                <w:rStyle w:val="Hyperlink"/>
                <w:noProof/>
              </w:rPr>
              <w:t>Duration of Study</w:t>
            </w:r>
            <w:r w:rsidR="00001F1B">
              <w:rPr>
                <w:noProof/>
                <w:webHidden/>
              </w:rPr>
              <w:tab/>
            </w:r>
            <w:r w:rsidR="00001F1B">
              <w:rPr>
                <w:noProof/>
                <w:webHidden/>
              </w:rPr>
              <w:fldChar w:fldCharType="begin"/>
            </w:r>
            <w:r w:rsidR="00001F1B">
              <w:rPr>
                <w:noProof/>
                <w:webHidden/>
              </w:rPr>
              <w:instrText xml:space="preserve"> PAGEREF _Toc493679682 \h </w:instrText>
            </w:r>
            <w:r w:rsidR="00001F1B">
              <w:rPr>
                <w:noProof/>
                <w:webHidden/>
              </w:rPr>
            </w:r>
            <w:r w:rsidR="00001F1B">
              <w:rPr>
                <w:noProof/>
                <w:webHidden/>
              </w:rPr>
              <w:fldChar w:fldCharType="separate"/>
            </w:r>
            <w:r w:rsidR="00001F1B">
              <w:rPr>
                <w:noProof/>
                <w:webHidden/>
              </w:rPr>
              <w:t>31</w:t>
            </w:r>
            <w:r w:rsidR="00001F1B">
              <w:rPr>
                <w:noProof/>
                <w:webHidden/>
              </w:rPr>
              <w:fldChar w:fldCharType="end"/>
            </w:r>
          </w:hyperlink>
        </w:p>
        <w:p w:rsidR="00001F1B" w:rsidRDefault="00DF74CB">
          <w:pPr>
            <w:pStyle w:val="TOC2"/>
            <w:tabs>
              <w:tab w:val="left" w:pos="880"/>
              <w:tab w:val="right" w:leader="dot" w:pos="9016"/>
            </w:tabs>
            <w:rPr>
              <w:rFonts w:eastAsiaTheme="minorEastAsia"/>
              <w:noProof/>
              <w:lang w:eastAsia="en-GB"/>
            </w:rPr>
          </w:pPr>
          <w:hyperlink w:anchor="_Toc493679683" w:history="1">
            <w:r w:rsidR="00001F1B" w:rsidRPr="00474C31">
              <w:rPr>
                <w:rStyle w:val="Hyperlink"/>
                <w:noProof/>
              </w:rPr>
              <w:t>3.4</w:t>
            </w:r>
            <w:r w:rsidR="00001F1B">
              <w:rPr>
                <w:rFonts w:eastAsiaTheme="minorEastAsia"/>
                <w:noProof/>
                <w:lang w:eastAsia="en-GB"/>
              </w:rPr>
              <w:tab/>
            </w:r>
            <w:r w:rsidR="00001F1B" w:rsidRPr="00474C31">
              <w:rPr>
                <w:rStyle w:val="Hyperlink"/>
                <w:noProof/>
              </w:rPr>
              <w:t>Principles of Assessment</w:t>
            </w:r>
            <w:r w:rsidR="00001F1B">
              <w:rPr>
                <w:noProof/>
                <w:webHidden/>
              </w:rPr>
              <w:tab/>
            </w:r>
            <w:r w:rsidR="00001F1B">
              <w:rPr>
                <w:noProof/>
                <w:webHidden/>
              </w:rPr>
              <w:fldChar w:fldCharType="begin"/>
            </w:r>
            <w:r w:rsidR="00001F1B">
              <w:rPr>
                <w:noProof/>
                <w:webHidden/>
              </w:rPr>
              <w:instrText xml:space="preserve"> PAGEREF _Toc493679683 \h </w:instrText>
            </w:r>
            <w:r w:rsidR="00001F1B">
              <w:rPr>
                <w:noProof/>
                <w:webHidden/>
              </w:rPr>
            </w:r>
            <w:r w:rsidR="00001F1B">
              <w:rPr>
                <w:noProof/>
                <w:webHidden/>
              </w:rPr>
              <w:fldChar w:fldCharType="separate"/>
            </w:r>
            <w:r w:rsidR="00001F1B">
              <w:rPr>
                <w:noProof/>
                <w:webHidden/>
              </w:rPr>
              <w:t>33</w:t>
            </w:r>
            <w:r w:rsidR="00001F1B">
              <w:rPr>
                <w:noProof/>
                <w:webHidden/>
              </w:rPr>
              <w:fldChar w:fldCharType="end"/>
            </w:r>
          </w:hyperlink>
        </w:p>
        <w:p w:rsidR="00001F1B" w:rsidRDefault="00DF74CB">
          <w:pPr>
            <w:pStyle w:val="TOC2"/>
            <w:tabs>
              <w:tab w:val="left" w:pos="880"/>
              <w:tab w:val="right" w:leader="dot" w:pos="9016"/>
            </w:tabs>
            <w:rPr>
              <w:rFonts w:eastAsiaTheme="minorEastAsia"/>
              <w:noProof/>
              <w:lang w:eastAsia="en-GB"/>
            </w:rPr>
          </w:pPr>
          <w:hyperlink w:anchor="_Toc493679684" w:history="1">
            <w:r w:rsidR="00001F1B" w:rsidRPr="00474C31">
              <w:rPr>
                <w:rStyle w:val="Hyperlink"/>
                <w:noProof/>
              </w:rPr>
              <w:t>3.5</w:t>
            </w:r>
            <w:r w:rsidR="00001F1B">
              <w:rPr>
                <w:rFonts w:eastAsiaTheme="minorEastAsia"/>
                <w:noProof/>
                <w:lang w:eastAsia="en-GB"/>
              </w:rPr>
              <w:tab/>
            </w:r>
            <w:r w:rsidR="00001F1B" w:rsidRPr="00474C31">
              <w:rPr>
                <w:rStyle w:val="Hyperlink"/>
                <w:noProof/>
              </w:rPr>
              <w:t>Assessing Modules</w:t>
            </w:r>
            <w:r w:rsidR="00001F1B">
              <w:rPr>
                <w:noProof/>
                <w:webHidden/>
              </w:rPr>
              <w:tab/>
            </w:r>
            <w:r w:rsidR="00001F1B">
              <w:rPr>
                <w:noProof/>
                <w:webHidden/>
              </w:rPr>
              <w:fldChar w:fldCharType="begin"/>
            </w:r>
            <w:r w:rsidR="00001F1B">
              <w:rPr>
                <w:noProof/>
                <w:webHidden/>
              </w:rPr>
              <w:instrText xml:space="preserve"> PAGEREF _Toc493679684 \h </w:instrText>
            </w:r>
            <w:r w:rsidR="00001F1B">
              <w:rPr>
                <w:noProof/>
                <w:webHidden/>
              </w:rPr>
            </w:r>
            <w:r w:rsidR="00001F1B">
              <w:rPr>
                <w:noProof/>
                <w:webHidden/>
              </w:rPr>
              <w:fldChar w:fldCharType="separate"/>
            </w:r>
            <w:r w:rsidR="00001F1B">
              <w:rPr>
                <w:noProof/>
                <w:webHidden/>
              </w:rPr>
              <w:t>34</w:t>
            </w:r>
            <w:r w:rsidR="00001F1B">
              <w:rPr>
                <w:noProof/>
                <w:webHidden/>
              </w:rPr>
              <w:fldChar w:fldCharType="end"/>
            </w:r>
          </w:hyperlink>
        </w:p>
        <w:p w:rsidR="00001F1B" w:rsidRDefault="00DF74CB">
          <w:pPr>
            <w:pStyle w:val="TOC3"/>
            <w:tabs>
              <w:tab w:val="right" w:leader="dot" w:pos="9016"/>
            </w:tabs>
            <w:rPr>
              <w:rFonts w:eastAsiaTheme="minorEastAsia"/>
              <w:noProof/>
              <w:lang w:eastAsia="en-GB"/>
            </w:rPr>
          </w:pPr>
          <w:hyperlink w:anchor="_Toc493679685" w:history="1">
            <w:r w:rsidR="00001F1B" w:rsidRPr="00474C31">
              <w:rPr>
                <w:rStyle w:val="Hyperlink"/>
                <w:noProof/>
              </w:rPr>
              <w:t>Table 3: Postgraduate Grading Scheme</w:t>
            </w:r>
            <w:r w:rsidR="00001F1B">
              <w:rPr>
                <w:noProof/>
                <w:webHidden/>
              </w:rPr>
              <w:tab/>
            </w:r>
            <w:r w:rsidR="00001F1B">
              <w:rPr>
                <w:noProof/>
                <w:webHidden/>
              </w:rPr>
              <w:fldChar w:fldCharType="begin"/>
            </w:r>
            <w:r w:rsidR="00001F1B">
              <w:rPr>
                <w:noProof/>
                <w:webHidden/>
              </w:rPr>
              <w:instrText xml:space="preserve"> PAGEREF _Toc493679685 \h </w:instrText>
            </w:r>
            <w:r w:rsidR="00001F1B">
              <w:rPr>
                <w:noProof/>
                <w:webHidden/>
              </w:rPr>
            </w:r>
            <w:r w:rsidR="00001F1B">
              <w:rPr>
                <w:noProof/>
                <w:webHidden/>
              </w:rPr>
              <w:fldChar w:fldCharType="separate"/>
            </w:r>
            <w:r w:rsidR="00001F1B">
              <w:rPr>
                <w:noProof/>
                <w:webHidden/>
              </w:rPr>
              <w:t>35</w:t>
            </w:r>
            <w:r w:rsidR="00001F1B">
              <w:rPr>
                <w:noProof/>
                <w:webHidden/>
              </w:rPr>
              <w:fldChar w:fldCharType="end"/>
            </w:r>
          </w:hyperlink>
        </w:p>
        <w:p w:rsidR="00001F1B" w:rsidRDefault="00DF74CB">
          <w:pPr>
            <w:pStyle w:val="TOC3"/>
            <w:tabs>
              <w:tab w:val="right" w:leader="dot" w:pos="9016"/>
            </w:tabs>
            <w:rPr>
              <w:rFonts w:eastAsiaTheme="minorEastAsia"/>
              <w:noProof/>
              <w:lang w:eastAsia="en-GB"/>
            </w:rPr>
          </w:pPr>
          <w:hyperlink w:anchor="_Toc493679686" w:history="1">
            <w:r w:rsidR="00001F1B" w:rsidRPr="00474C31">
              <w:rPr>
                <w:rStyle w:val="Hyperlink"/>
                <w:noProof/>
              </w:rPr>
              <w:t>Table 4: Undergraduate Grading Scheme</w:t>
            </w:r>
            <w:r w:rsidR="00001F1B">
              <w:rPr>
                <w:noProof/>
                <w:webHidden/>
              </w:rPr>
              <w:tab/>
            </w:r>
            <w:r w:rsidR="00001F1B">
              <w:rPr>
                <w:noProof/>
                <w:webHidden/>
              </w:rPr>
              <w:fldChar w:fldCharType="begin"/>
            </w:r>
            <w:r w:rsidR="00001F1B">
              <w:rPr>
                <w:noProof/>
                <w:webHidden/>
              </w:rPr>
              <w:instrText xml:space="preserve"> PAGEREF _Toc493679686 \h </w:instrText>
            </w:r>
            <w:r w:rsidR="00001F1B">
              <w:rPr>
                <w:noProof/>
                <w:webHidden/>
              </w:rPr>
            </w:r>
            <w:r w:rsidR="00001F1B">
              <w:rPr>
                <w:noProof/>
                <w:webHidden/>
              </w:rPr>
              <w:fldChar w:fldCharType="separate"/>
            </w:r>
            <w:r w:rsidR="00001F1B">
              <w:rPr>
                <w:noProof/>
                <w:webHidden/>
              </w:rPr>
              <w:t>36</w:t>
            </w:r>
            <w:r w:rsidR="00001F1B">
              <w:rPr>
                <w:noProof/>
                <w:webHidden/>
              </w:rPr>
              <w:fldChar w:fldCharType="end"/>
            </w:r>
          </w:hyperlink>
        </w:p>
        <w:p w:rsidR="00001F1B" w:rsidRDefault="00DF74CB">
          <w:pPr>
            <w:pStyle w:val="TOC2"/>
            <w:tabs>
              <w:tab w:val="left" w:pos="880"/>
              <w:tab w:val="right" w:leader="dot" w:pos="9016"/>
            </w:tabs>
            <w:rPr>
              <w:rFonts w:eastAsiaTheme="minorEastAsia"/>
              <w:noProof/>
              <w:lang w:eastAsia="en-GB"/>
            </w:rPr>
          </w:pPr>
          <w:hyperlink w:anchor="_Toc493679687" w:history="1">
            <w:r w:rsidR="00001F1B" w:rsidRPr="00474C31">
              <w:rPr>
                <w:rStyle w:val="Hyperlink"/>
                <w:noProof/>
              </w:rPr>
              <w:t>3.6</w:t>
            </w:r>
            <w:r w:rsidR="00001F1B">
              <w:rPr>
                <w:rFonts w:eastAsiaTheme="minorEastAsia"/>
                <w:noProof/>
                <w:lang w:eastAsia="en-GB"/>
              </w:rPr>
              <w:tab/>
            </w:r>
            <w:r w:rsidR="00001F1B" w:rsidRPr="00474C31">
              <w:rPr>
                <w:rStyle w:val="Hyperlink"/>
                <w:noProof/>
              </w:rPr>
              <w:t>Examinations</w:t>
            </w:r>
            <w:r w:rsidR="00001F1B">
              <w:rPr>
                <w:noProof/>
                <w:webHidden/>
              </w:rPr>
              <w:tab/>
            </w:r>
            <w:r w:rsidR="00001F1B">
              <w:rPr>
                <w:noProof/>
                <w:webHidden/>
              </w:rPr>
              <w:fldChar w:fldCharType="begin"/>
            </w:r>
            <w:r w:rsidR="00001F1B">
              <w:rPr>
                <w:noProof/>
                <w:webHidden/>
              </w:rPr>
              <w:instrText xml:space="preserve"> PAGEREF _Toc493679687 \h </w:instrText>
            </w:r>
            <w:r w:rsidR="00001F1B">
              <w:rPr>
                <w:noProof/>
                <w:webHidden/>
              </w:rPr>
            </w:r>
            <w:r w:rsidR="00001F1B">
              <w:rPr>
                <w:noProof/>
                <w:webHidden/>
              </w:rPr>
              <w:fldChar w:fldCharType="separate"/>
            </w:r>
            <w:r w:rsidR="00001F1B">
              <w:rPr>
                <w:noProof/>
                <w:webHidden/>
              </w:rPr>
              <w:t>37</w:t>
            </w:r>
            <w:r w:rsidR="00001F1B">
              <w:rPr>
                <w:noProof/>
                <w:webHidden/>
              </w:rPr>
              <w:fldChar w:fldCharType="end"/>
            </w:r>
          </w:hyperlink>
        </w:p>
        <w:p w:rsidR="00001F1B" w:rsidRDefault="00DF74CB">
          <w:pPr>
            <w:pStyle w:val="TOC2"/>
            <w:tabs>
              <w:tab w:val="left" w:pos="880"/>
              <w:tab w:val="right" w:leader="dot" w:pos="9016"/>
            </w:tabs>
            <w:rPr>
              <w:rFonts w:eastAsiaTheme="minorEastAsia"/>
              <w:noProof/>
              <w:lang w:eastAsia="en-GB"/>
            </w:rPr>
          </w:pPr>
          <w:hyperlink w:anchor="_Toc493679688" w:history="1">
            <w:r w:rsidR="00001F1B" w:rsidRPr="00474C31">
              <w:rPr>
                <w:rStyle w:val="Hyperlink"/>
                <w:noProof/>
              </w:rPr>
              <w:t>3.7</w:t>
            </w:r>
            <w:r w:rsidR="00001F1B">
              <w:rPr>
                <w:rFonts w:eastAsiaTheme="minorEastAsia"/>
                <w:noProof/>
                <w:lang w:eastAsia="en-GB"/>
              </w:rPr>
              <w:tab/>
            </w:r>
            <w:r w:rsidR="00001F1B" w:rsidRPr="00474C31">
              <w:rPr>
                <w:rStyle w:val="Hyperlink"/>
                <w:noProof/>
              </w:rPr>
              <w:t>Progression</w:t>
            </w:r>
            <w:r w:rsidR="00001F1B">
              <w:rPr>
                <w:noProof/>
                <w:webHidden/>
              </w:rPr>
              <w:tab/>
            </w:r>
            <w:r w:rsidR="00001F1B">
              <w:rPr>
                <w:noProof/>
                <w:webHidden/>
              </w:rPr>
              <w:fldChar w:fldCharType="begin"/>
            </w:r>
            <w:r w:rsidR="00001F1B">
              <w:rPr>
                <w:noProof/>
                <w:webHidden/>
              </w:rPr>
              <w:instrText xml:space="preserve"> PAGEREF _Toc493679688 \h </w:instrText>
            </w:r>
            <w:r w:rsidR="00001F1B">
              <w:rPr>
                <w:noProof/>
                <w:webHidden/>
              </w:rPr>
            </w:r>
            <w:r w:rsidR="00001F1B">
              <w:rPr>
                <w:noProof/>
                <w:webHidden/>
              </w:rPr>
              <w:fldChar w:fldCharType="separate"/>
            </w:r>
            <w:r w:rsidR="00001F1B">
              <w:rPr>
                <w:noProof/>
                <w:webHidden/>
              </w:rPr>
              <w:t>38</w:t>
            </w:r>
            <w:r w:rsidR="00001F1B">
              <w:rPr>
                <w:noProof/>
                <w:webHidden/>
              </w:rPr>
              <w:fldChar w:fldCharType="end"/>
            </w:r>
          </w:hyperlink>
        </w:p>
        <w:p w:rsidR="00001F1B" w:rsidRDefault="00DF74CB">
          <w:pPr>
            <w:pStyle w:val="TOC2"/>
            <w:tabs>
              <w:tab w:val="left" w:pos="880"/>
              <w:tab w:val="right" w:leader="dot" w:pos="9016"/>
            </w:tabs>
            <w:rPr>
              <w:rFonts w:eastAsiaTheme="minorEastAsia"/>
              <w:noProof/>
              <w:lang w:eastAsia="en-GB"/>
            </w:rPr>
          </w:pPr>
          <w:hyperlink w:anchor="_Toc493679689" w:history="1">
            <w:r w:rsidR="00001F1B" w:rsidRPr="00474C31">
              <w:rPr>
                <w:rStyle w:val="Hyperlink"/>
                <w:noProof/>
              </w:rPr>
              <w:t>3.8</w:t>
            </w:r>
            <w:r w:rsidR="00001F1B">
              <w:rPr>
                <w:rFonts w:eastAsiaTheme="minorEastAsia"/>
                <w:noProof/>
                <w:lang w:eastAsia="en-GB"/>
              </w:rPr>
              <w:tab/>
            </w:r>
            <w:r w:rsidR="00001F1B" w:rsidRPr="00474C31">
              <w:rPr>
                <w:rStyle w:val="Hyperlink"/>
                <w:noProof/>
              </w:rPr>
              <w:t>Transfers and Restarts</w:t>
            </w:r>
            <w:r w:rsidR="00001F1B">
              <w:rPr>
                <w:noProof/>
                <w:webHidden/>
              </w:rPr>
              <w:tab/>
            </w:r>
            <w:r w:rsidR="00001F1B">
              <w:rPr>
                <w:noProof/>
                <w:webHidden/>
              </w:rPr>
              <w:fldChar w:fldCharType="begin"/>
            </w:r>
            <w:r w:rsidR="00001F1B">
              <w:rPr>
                <w:noProof/>
                <w:webHidden/>
              </w:rPr>
              <w:instrText xml:space="preserve"> PAGEREF _Toc493679689 \h </w:instrText>
            </w:r>
            <w:r w:rsidR="00001F1B">
              <w:rPr>
                <w:noProof/>
                <w:webHidden/>
              </w:rPr>
            </w:r>
            <w:r w:rsidR="00001F1B">
              <w:rPr>
                <w:noProof/>
                <w:webHidden/>
              </w:rPr>
              <w:fldChar w:fldCharType="separate"/>
            </w:r>
            <w:r w:rsidR="00001F1B">
              <w:rPr>
                <w:noProof/>
                <w:webHidden/>
              </w:rPr>
              <w:t>40</w:t>
            </w:r>
            <w:r w:rsidR="00001F1B">
              <w:rPr>
                <w:noProof/>
                <w:webHidden/>
              </w:rPr>
              <w:fldChar w:fldCharType="end"/>
            </w:r>
          </w:hyperlink>
        </w:p>
        <w:p w:rsidR="00001F1B" w:rsidRDefault="00DF74CB">
          <w:pPr>
            <w:pStyle w:val="TOC2"/>
            <w:tabs>
              <w:tab w:val="left" w:pos="880"/>
              <w:tab w:val="right" w:leader="dot" w:pos="9016"/>
            </w:tabs>
            <w:rPr>
              <w:rFonts w:eastAsiaTheme="minorEastAsia"/>
              <w:noProof/>
              <w:lang w:eastAsia="en-GB"/>
            </w:rPr>
          </w:pPr>
          <w:hyperlink w:anchor="_Toc493679690" w:history="1">
            <w:r w:rsidR="00001F1B" w:rsidRPr="00474C31">
              <w:rPr>
                <w:rStyle w:val="Hyperlink"/>
                <w:noProof/>
              </w:rPr>
              <w:t>3.9</w:t>
            </w:r>
            <w:r w:rsidR="00001F1B">
              <w:rPr>
                <w:rFonts w:eastAsiaTheme="minorEastAsia"/>
                <w:noProof/>
                <w:lang w:eastAsia="en-GB"/>
              </w:rPr>
              <w:tab/>
            </w:r>
            <w:r w:rsidR="00001F1B" w:rsidRPr="00474C31">
              <w:rPr>
                <w:rStyle w:val="Hyperlink"/>
                <w:noProof/>
              </w:rPr>
              <w:t>Publication of results</w:t>
            </w:r>
            <w:r w:rsidR="00001F1B">
              <w:rPr>
                <w:noProof/>
                <w:webHidden/>
              </w:rPr>
              <w:tab/>
            </w:r>
            <w:r w:rsidR="00001F1B">
              <w:rPr>
                <w:noProof/>
                <w:webHidden/>
              </w:rPr>
              <w:fldChar w:fldCharType="begin"/>
            </w:r>
            <w:r w:rsidR="00001F1B">
              <w:rPr>
                <w:noProof/>
                <w:webHidden/>
              </w:rPr>
              <w:instrText xml:space="preserve"> PAGEREF _Toc493679690 \h </w:instrText>
            </w:r>
            <w:r w:rsidR="00001F1B">
              <w:rPr>
                <w:noProof/>
                <w:webHidden/>
              </w:rPr>
            </w:r>
            <w:r w:rsidR="00001F1B">
              <w:rPr>
                <w:noProof/>
                <w:webHidden/>
              </w:rPr>
              <w:fldChar w:fldCharType="separate"/>
            </w:r>
            <w:r w:rsidR="00001F1B">
              <w:rPr>
                <w:noProof/>
                <w:webHidden/>
              </w:rPr>
              <w:t>42</w:t>
            </w:r>
            <w:r w:rsidR="00001F1B">
              <w:rPr>
                <w:noProof/>
                <w:webHidden/>
              </w:rPr>
              <w:fldChar w:fldCharType="end"/>
            </w:r>
          </w:hyperlink>
        </w:p>
        <w:p w:rsidR="00001F1B" w:rsidRDefault="00DF74CB">
          <w:pPr>
            <w:pStyle w:val="TOC2"/>
            <w:tabs>
              <w:tab w:val="left" w:pos="880"/>
              <w:tab w:val="right" w:leader="dot" w:pos="9016"/>
            </w:tabs>
            <w:rPr>
              <w:rFonts w:eastAsiaTheme="minorEastAsia"/>
              <w:noProof/>
              <w:lang w:eastAsia="en-GB"/>
            </w:rPr>
          </w:pPr>
          <w:hyperlink w:anchor="_Toc493679691" w:history="1">
            <w:r w:rsidR="00001F1B" w:rsidRPr="00474C31">
              <w:rPr>
                <w:rStyle w:val="Hyperlink"/>
                <w:noProof/>
              </w:rPr>
              <w:t>3.10</w:t>
            </w:r>
            <w:r w:rsidR="00001F1B">
              <w:rPr>
                <w:rFonts w:eastAsiaTheme="minorEastAsia"/>
                <w:noProof/>
                <w:lang w:eastAsia="en-GB"/>
              </w:rPr>
              <w:tab/>
            </w:r>
            <w:r w:rsidR="00001F1B" w:rsidRPr="00474C31">
              <w:rPr>
                <w:rStyle w:val="Hyperlink"/>
                <w:noProof/>
              </w:rPr>
              <w:t>Non-standard assessment matters</w:t>
            </w:r>
            <w:r w:rsidR="00001F1B">
              <w:rPr>
                <w:noProof/>
                <w:webHidden/>
              </w:rPr>
              <w:tab/>
            </w:r>
            <w:r w:rsidR="00001F1B">
              <w:rPr>
                <w:noProof/>
                <w:webHidden/>
              </w:rPr>
              <w:fldChar w:fldCharType="begin"/>
            </w:r>
            <w:r w:rsidR="00001F1B">
              <w:rPr>
                <w:noProof/>
                <w:webHidden/>
              </w:rPr>
              <w:instrText xml:space="preserve"> PAGEREF _Toc493679691 \h </w:instrText>
            </w:r>
            <w:r w:rsidR="00001F1B">
              <w:rPr>
                <w:noProof/>
                <w:webHidden/>
              </w:rPr>
            </w:r>
            <w:r w:rsidR="00001F1B">
              <w:rPr>
                <w:noProof/>
                <w:webHidden/>
              </w:rPr>
              <w:fldChar w:fldCharType="separate"/>
            </w:r>
            <w:r w:rsidR="00001F1B">
              <w:rPr>
                <w:noProof/>
                <w:webHidden/>
              </w:rPr>
              <w:t>43</w:t>
            </w:r>
            <w:r w:rsidR="00001F1B">
              <w:rPr>
                <w:noProof/>
                <w:webHidden/>
              </w:rPr>
              <w:fldChar w:fldCharType="end"/>
            </w:r>
          </w:hyperlink>
        </w:p>
        <w:p w:rsidR="00001F1B" w:rsidRDefault="00DF74CB">
          <w:pPr>
            <w:pStyle w:val="TOC3"/>
            <w:tabs>
              <w:tab w:val="right" w:leader="dot" w:pos="9016"/>
            </w:tabs>
            <w:rPr>
              <w:rFonts w:eastAsiaTheme="minorEastAsia"/>
              <w:noProof/>
              <w:lang w:eastAsia="en-GB"/>
            </w:rPr>
          </w:pPr>
          <w:hyperlink w:anchor="_Toc493679692" w:history="1">
            <w:r w:rsidR="00001F1B" w:rsidRPr="00474C31">
              <w:rPr>
                <w:rStyle w:val="Hyperlink"/>
                <w:noProof/>
              </w:rPr>
              <w:t>Disability</w:t>
            </w:r>
            <w:r w:rsidR="00001F1B">
              <w:rPr>
                <w:noProof/>
                <w:webHidden/>
              </w:rPr>
              <w:tab/>
            </w:r>
            <w:r w:rsidR="00001F1B">
              <w:rPr>
                <w:noProof/>
                <w:webHidden/>
              </w:rPr>
              <w:fldChar w:fldCharType="begin"/>
            </w:r>
            <w:r w:rsidR="00001F1B">
              <w:rPr>
                <w:noProof/>
                <w:webHidden/>
              </w:rPr>
              <w:instrText xml:space="preserve"> PAGEREF _Toc493679692 \h </w:instrText>
            </w:r>
            <w:r w:rsidR="00001F1B">
              <w:rPr>
                <w:noProof/>
                <w:webHidden/>
              </w:rPr>
            </w:r>
            <w:r w:rsidR="00001F1B">
              <w:rPr>
                <w:noProof/>
                <w:webHidden/>
              </w:rPr>
              <w:fldChar w:fldCharType="separate"/>
            </w:r>
            <w:r w:rsidR="00001F1B">
              <w:rPr>
                <w:noProof/>
                <w:webHidden/>
              </w:rPr>
              <w:t>43</w:t>
            </w:r>
            <w:r w:rsidR="00001F1B">
              <w:rPr>
                <w:noProof/>
                <w:webHidden/>
              </w:rPr>
              <w:fldChar w:fldCharType="end"/>
            </w:r>
          </w:hyperlink>
        </w:p>
        <w:p w:rsidR="00001F1B" w:rsidRDefault="00DF74CB">
          <w:pPr>
            <w:pStyle w:val="TOC3"/>
            <w:tabs>
              <w:tab w:val="right" w:leader="dot" w:pos="9016"/>
            </w:tabs>
            <w:rPr>
              <w:rFonts w:eastAsiaTheme="minorEastAsia"/>
              <w:noProof/>
              <w:lang w:eastAsia="en-GB"/>
            </w:rPr>
          </w:pPr>
          <w:hyperlink w:anchor="_Toc493679693" w:history="1">
            <w:r w:rsidR="00001F1B" w:rsidRPr="00474C31">
              <w:rPr>
                <w:rStyle w:val="Hyperlink"/>
                <w:noProof/>
              </w:rPr>
              <w:t>Mitigating Circumstances</w:t>
            </w:r>
            <w:r w:rsidR="00001F1B">
              <w:rPr>
                <w:noProof/>
                <w:webHidden/>
              </w:rPr>
              <w:tab/>
            </w:r>
            <w:r w:rsidR="00001F1B">
              <w:rPr>
                <w:noProof/>
                <w:webHidden/>
              </w:rPr>
              <w:fldChar w:fldCharType="begin"/>
            </w:r>
            <w:r w:rsidR="00001F1B">
              <w:rPr>
                <w:noProof/>
                <w:webHidden/>
              </w:rPr>
              <w:instrText xml:space="preserve"> PAGEREF _Toc493679693 \h </w:instrText>
            </w:r>
            <w:r w:rsidR="00001F1B">
              <w:rPr>
                <w:noProof/>
                <w:webHidden/>
              </w:rPr>
            </w:r>
            <w:r w:rsidR="00001F1B">
              <w:rPr>
                <w:noProof/>
                <w:webHidden/>
              </w:rPr>
              <w:fldChar w:fldCharType="separate"/>
            </w:r>
            <w:r w:rsidR="00001F1B">
              <w:rPr>
                <w:noProof/>
                <w:webHidden/>
              </w:rPr>
              <w:t>43</w:t>
            </w:r>
            <w:r w:rsidR="00001F1B">
              <w:rPr>
                <w:noProof/>
                <w:webHidden/>
              </w:rPr>
              <w:fldChar w:fldCharType="end"/>
            </w:r>
          </w:hyperlink>
        </w:p>
        <w:p w:rsidR="00001F1B" w:rsidRDefault="00DF74CB">
          <w:pPr>
            <w:pStyle w:val="TOC3"/>
            <w:tabs>
              <w:tab w:val="right" w:leader="dot" w:pos="9016"/>
            </w:tabs>
            <w:rPr>
              <w:rFonts w:eastAsiaTheme="minorEastAsia"/>
              <w:noProof/>
              <w:lang w:eastAsia="en-GB"/>
            </w:rPr>
          </w:pPr>
          <w:hyperlink w:anchor="_Toc493679694" w:history="1">
            <w:r w:rsidR="00001F1B" w:rsidRPr="00474C31">
              <w:rPr>
                <w:rStyle w:val="Hyperlink"/>
                <w:noProof/>
              </w:rPr>
              <w:t>Study Breaks</w:t>
            </w:r>
            <w:r w:rsidR="00001F1B">
              <w:rPr>
                <w:noProof/>
                <w:webHidden/>
              </w:rPr>
              <w:tab/>
            </w:r>
            <w:r w:rsidR="00001F1B">
              <w:rPr>
                <w:noProof/>
                <w:webHidden/>
              </w:rPr>
              <w:fldChar w:fldCharType="begin"/>
            </w:r>
            <w:r w:rsidR="00001F1B">
              <w:rPr>
                <w:noProof/>
                <w:webHidden/>
              </w:rPr>
              <w:instrText xml:space="preserve"> PAGEREF _Toc493679694 \h </w:instrText>
            </w:r>
            <w:r w:rsidR="00001F1B">
              <w:rPr>
                <w:noProof/>
                <w:webHidden/>
              </w:rPr>
            </w:r>
            <w:r w:rsidR="00001F1B">
              <w:rPr>
                <w:noProof/>
                <w:webHidden/>
              </w:rPr>
              <w:fldChar w:fldCharType="separate"/>
            </w:r>
            <w:r w:rsidR="00001F1B">
              <w:rPr>
                <w:noProof/>
                <w:webHidden/>
              </w:rPr>
              <w:t>44</w:t>
            </w:r>
            <w:r w:rsidR="00001F1B">
              <w:rPr>
                <w:noProof/>
                <w:webHidden/>
              </w:rPr>
              <w:fldChar w:fldCharType="end"/>
            </w:r>
          </w:hyperlink>
        </w:p>
        <w:p w:rsidR="00001F1B" w:rsidRDefault="00DF74CB">
          <w:pPr>
            <w:pStyle w:val="TOC3"/>
            <w:tabs>
              <w:tab w:val="right" w:leader="dot" w:pos="9016"/>
            </w:tabs>
            <w:rPr>
              <w:rFonts w:eastAsiaTheme="minorEastAsia"/>
              <w:noProof/>
              <w:lang w:eastAsia="en-GB"/>
            </w:rPr>
          </w:pPr>
          <w:hyperlink w:anchor="_Toc493679695" w:history="1">
            <w:r w:rsidR="00001F1B" w:rsidRPr="00474C31">
              <w:rPr>
                <w:rStyle w:val="Hyperlink"/>
                <w:noProof/>
              </w:rPr>
              <w:t>Academic Misconduct</w:t>
            </w:r>
            <w:r w:rsidR="00001F1B">
              <w:rPr>
                <w:noProof/>
                <w:webHidden/>
              </w:rPr>
              <w:tab/>
            </w:r>
            <w:r w:rsidR="00001F1B">
              <w:rPr>
                <w:noProof/>
                <w:webHidden/>
              </w:rPr>
              <w:fldChar w:fldCharType="begin"/>
            </w:r>
            <w:r w:rsidR="00001F1B">
              <w:rPr>
                <w:noProof/>
                <w:webHidden/>
              </w:rPr>
              <w:instrText xml:space="preserve"> PAGEREF _Toc493679695 \h </w:instrText>
            </w:r>
            <w:r w:rsidR="00001F1B">
              <w:rPr>
                <w:noProof/>
                <w:webHidden/>
              </w:rPr>
            </w:r>
            <w:r w:rsidR="00001F1B">
              <w:rPr>
                <w:noProof/>
                <w:webHidden/>
              </w:rPr>
              <w:fldChar w:fldCharType="separate"/>
            </w:r>
            <w:r w:rsidR="00001F1B">
              <w:rPr>
                <w:noProof/>
                <w:webHidden/>
              </w:rPr>
              <w:t>44</w:t>
            </w:r>
            <w:r w:rsidR="00001F1B">
              <w:rPr>
                <w:noProof/>
                <w:webHidden/>
              </w:rPr>
              <w:fldChar w:fldCharType="end"/>
            </w:r>
          </w:hyperlink>
        </w:p>
        <w:p w:rsidR="00001F1B" w:rsidRDefault="00DF74CB">
          <w:pPr>
            <w:pStyle w:val="TOC3"/>
            <w:tabs>
              <w:tab w:val="right" w:leader="dot" w:pos="9016"/>
            </w:tabs>
            <w:rPr>
              <w:rFonts w:eastAsiaTheme="minorEastAsia"/>
              <w:noProof/>
              <w:lang w:eastAsia="en-GB"/>
            </w:rPr>
          </w:pPr>
          <w:hyperlink w:anchor="_Toc493679696" w:history="1">
            <w:r w:rsidR="00001F1B" w:rsidRPr="00474C31">
              <w:rPr>
                <w:rStyle w:val="Hyperlink"/>
                <w:noProof/>
              </w:rPr>
              <w:t>Aegrotat and Posthumous Awards</w:t>
            </w:r>
            <w:r w:rsidR="00001F1B">
              <w:rPr>
                <w:noProof/>
                <w:webHidden/>
              </w:rPr>
              <w:tab/>
            </w:r>
            <w:r w:rsidR="00001F1B">
              <w:rPr>
                <w:noProof/>
                <w:webHidden/>
              </w:rPr>
              <w:fldChar w:fldCharType="begin"/>
            </w:r>
            <w:r w:rsidR="00001F1B">
              <w:rPr>
                <w:noProof/>
                <w:webHidden/>
              </w:rPr>
              <w:instrText xml:space="preserve"> PAGEREF _Toc493679696 \h </w:instrText>
            </w:r>
            <w:r w:rsidR="00001F1B">
              <w:rPr>
                <w:noProof/>
                <w:webHidden/>
              </w:rPr>
            </w:r>
            <w:r w:rsidR="00001F1B">
              <w:rPr>
                <w:noProof/>
                <w:webHidden/>
              </w:rPr>
              <w:fldChar w:fldCharType="separate"/>
            </w:r>
            <w:r w:rsidR="00001F1B">
              <w:rPr>
                <w:noProof/>
                <w:webHidden/>
              </w:rPr>
              <w:t>45</w:t>
            </w:r>
            <w:r w:rsidR="00001F1B">
              <w:rPr>
                <w:noProof/>
                <w:webHidden/>
              </w:rPr>
              <w:fldChar w:fldCharType="end"/>
            </w:r>
          </w:hyperlink>
        </w:p>
        <w:p w:rsidR="00001F1B" w:rsidRDefault="00DF74CB">
          <w:pPr>
            <w:pStyle w:val="TOC1"/>
            <w:tabs>
              <w:tab w:val="right" w:leader="dot" w:pos="9016"/>
            </w:tabs>
            <w:rPr>
              <w:rFonts w:eastAsiaTheme="minorEastAsia"/>
              <w:noProof/>
              <w:lang w:eastAsia="en-GB"/>
            </w:rPr>
          </w:pPr>
          <w:hyperlink w:anchor="_Toc493679697" w:history="1">
            <w:r w:rsidR="00001F1B" w:rsidRPr="00474C31">
              <w:rPr>
                <w:rStyle w:val="Hyperlink"/>
                <w:noProof/>
              </w:rPr>
              <w:t>Section 4 – Structure and Assessment of Postgraduate Research Programmes</w:t>
            </w:r>
            <w:r w:rsidR="00001F1B">
              <w:rPr>
                <w:noProof/>
                <w:webHidden/>
              </w:rPr>
              <w:tab/>
            </w:r>
            <w:r w:rsidR="00001F1B">
              <w:rPr>
                <w:noProof/>
                <w:webHidden/>
              </w:rPr>
              <w:fldChar w:fldCharType="begin"/>
            </w:r>
            <w:r w:rsidR="00001F1B">
              <w:rPr>
                <w:noProof/>
                <w:webHidden/>
              </w:rPr>
              <w:instrText xml:space="preserve"> PAGEREF _Toc493679697 \h </w:instrText>
            </w:r>
            <w:r w:rsidR="00001F1B">
              <w:rPr>
                <w:noProof/>
                <w:webHidden/>
              </w:rPr>
            </w:r>
            <w:r w:rsidR="00001F1B">
              <w:rPr>
                <w:noProof/>
                <w:webHidden/>
              </w:rPr>
              <w:fldChar w:fldCharType="separate"/>
            </w:r>
            <w:r w:rsidR="00001F1B">
              <w:rPr>
                <w:noProof/>
                <w:webHidden/>
              </w:rPr>
              <w:t>46</w:t>
            </w:r>
            <w:r w:rsidR="00001F1B">
              <w:rPr>
                <w:noProof/>
                <w:webHidden/>
              </w:rPr>
              <w:fldChar w:fldCharType="end"/>
            </w:r>
          </w:hyperlink>
        </w:p>
        <w:p w:rsidR="00001F1B" w:rsidRDefault="00DF74CB">
          <w:pPr>
            <w:pStyle w:val="TOC2"/>
            <w:tabs>
              <w:tab w:val="left" w:pos="880"/>
              <w:tab w:val="right" w:leader="dot" w:pos="9016"/>
            </w:tabs>
            <w:rPr>
              <w:rFonts w:eastAsiaTheme="minorEastAsia"/>
              <w:noProof/>
              <w:lang w:eastAsia="en-GB"/>
            </w:rPr>
          </w:pPr>
          <w:hyperlink w:anchor="_Toc493679698" w:history="1">
            <w:r w:rsidR="00001F1B" w:rsidRPr="00474C31">
              <w:rPr>
                <w:rStyle w:val="Hyperlink"/>
                <w:noProof/>
              </w:rPr>
              <w:t>4.1</w:t>
            </w:r>
            <w:r w:rsidR="00001F1B">
              <w:rPr>
                <w:rFonts w:eastAsiaTheme="minorEastAsia"/>
                <w:noProof/>
                <w:lang w:eastAsia="en-GB"/>
              </w:rPr>
              <w:tab/>
            </w:r>
            <w:r w:rsidR="00001F1B" w:rsidRPr="00474C31">
              <w:rPr>
                <w:rStyle w:val="Hyperlink"/>
                <w:noProof/>
              </w:rPr>
              <w:t>Programmes of Study</w:t>
            </w:r>
            <w:r w:rsidR="00001F1B">
              <w:rPr>
                <w:noProof/>
                <w:webHidden/>
              </w:rPr>
              <w:tab/>
            </w:r>
            <w:r w:rsidR="00001F1B">
              <w:rPr>
                <w:noProof/>
                <w:webHidden/>
              </w:rPr>
              <w:fldChar w:fldCharType="begin"/>
            </w:r>
            <w:r w:rsidR="00001F1B">
              <w:rPr>
                <w:noProof/>
                <w:webHidden/>
              </w:rPr>
              <w:instrText xml:space="preserve"> PAGEREF _Toc493679698 \h </w:instrText>
            </w:r>
            <w:r w:rsidR="00001F1B">
              <w:rPr>
                <w:noProof/>
                <w:webHidden/>
              </w:rPr>
            </w:r>
            <w:r w:rsidR="00001F1B">
              <w:rPr>
                <w:noProof/>
                <w:webHidden/>
              </w:rPr>
              <w:fldChar w:fldCharType="separate"/>
            </w:r>
            <w:r w:rsidR="00001F1B">
              <w:rPr>
                <w:noProof/>
                <w:webHidden/>
              </w:rPr>
              <w:t>46</w:t>
            </w:r>
            <w:r w:rsidR="00001F1B">
              <w:rPr>
                <w:noProof/>
                <w:webHidden/>
              </w:rPr>
              <w:fldChar w:fldCharType="end"/>
            </w:r>
          </w:hyperlink>
        </w:p>
        <w:p w:rsidR="00001F1B" w:rsidRDefault="00DF74CB">
          <w:pPr>
            <w:pStyle w:val="TOC2"/>
            <w:tabs>
              <w:tab w:val="left" w:pos="880"/>
              <w:tab w:val="right" w:leader="dot" w:pos="9016"/>
            </w:tabs>
            <w:rPr>
              <w:rFonts w:eastAsiaTheme="minorEastAsia"/>
              <w:noProof/>
              <w:lang w:eastAsia="en-GB"/>
            </w:rPr>
          </w:pPr>
          <w:hyperlink w:anchor="_Toc493679699" w:history="1">
            <w:r w:rsidR="00001F1B" w:rsidRPr="00474C31">
              <w:rPr>
                <w:rStyle w:val="Hyperlink"/>
                <w:noProof/>
              </w:rPr>
              <w:t>4.2</w:t>
            </w:r>
            <w:r w:rsidR="00001F1B">
              <w:rPr>
                <w:rFonts w:eastAsiaTheme="minorEastAsia"/>
                <w:noProof/>
                <w:lang w:eastAsia="en-GB"/>
              </w:rPr>
              <w:tab/>
            </w:r>
            <w:r w:rsidR="00001F1B" w:rsidRPr="00474C31">
              <w:rPr>
                <w:rStyle w:val="Hyperlink"/>
                <w:noProof/>
              </w:rPr>
              <w:t>Admission of Postgraduate Research Students</w:t>
            </w:r>
            <w:r w:rsidR="00001F1B">
              <w:rPr>
                <w:noProof/>
                <w:webHidden/>
              </w:rPr>
              <w:tab/>
            </w:r>
            <w:r w:rsidR="00001F1B">
              <w:rPr>
                <w:noProof/>
                <w:webHidden/>
              </w:rPr>
              <w:fldChar w:fldCharType="begin"/>
            </w:r>
            <w:r w:rsidR="00001F1B">
              <w:rPr>
                <w:noProof/>
                <w:webHidden/>
              </w:rPr>
              <w:instrText xml:space="preserve"> PAGEREF _Toc493679699 \h </w:instrText>
            </w:r>
            <w:r w:rsidR="00001F1B">
              <w:rPr>
                <w:noProof/>
                <w:webHidden/>
              </w:rPr>
            </w:r>
            <w:r w:rsidR="00001F1B">
              <w:rPr>
                <w:noProof/>
                <w:webHidden/>
              </w:rPr>
              <w:fldChar w:fldCharType="separate"/>
            </w:r>
            <w:r w:rsidR="00001F1B">
              <w:rPr>
                <w:noProof/>
                <w:webHidden/>
              </w:rPr>
              <w:t>46</w:t>
            </w:r>
            <w:r w:rsidR="00001F1B">
              <w:rPr>
                <w:noProof/>
                <w:webHidden/>
              </w:rPr>
              <w:fldChar w:fldCharType="end"/>
            </w:r>
          </w:hyperlink>
        </w:p>
        <w:p w:rsidR="00001F1B" w:rsidRDefault="00DF74CB">
          <w:pPr>
            <w:pStyle w:val="TOC3"/>
            <w:tabs>
              <w:tab w:val="right" w:leader="dot" w:pos="9016"/>
            </w:tabs>
            <w:rPr>
              <w:rFonts w:eastAsiaTheme="minorEastAsia"/>
              <w:noProof/>
              <w:lang w:eastAsia="en-GB"/>
            </w:rPr>
          </w:pPr>
          <w:hyperlink w:anchor="_Toc493679700" w:history="1">
            <w:r w:rsidR="00001F1B" w:rsidRPr="00474C31">
              <w:rPr>
                <w:rStyle w:val="Hyperlink"/>
                <w:noProof/>
              </w:rPr>
              <w:t>PhD by Published Works</w:t>
            </w:r>
            <w:r w:rsidR="00001F1B">
              <w:rPr>
                <w:noProof/>
                <w:webHidden/>
              </w:rPr>
              <w:tab/>
            </w:r>
            <w:r w:rsidR="00001F1B">
              <w:rPr>
                <w:noProof/>
                <w:webHidden/>
              </w:rPr>
              <w:fldChar w:fldCharType="begin"/>
            </w:r>
            <w:r w:rsidR="00001F1B">
              <w:rPr>
                <w:noProof/>
                <w:webHidden/>
              </w:rPr>
              <w:instrText xml:space="preserve"> PAGEREF _Toc493679700 \h </w:instrText>
            </w:r>
            <w:r w:rsidR="00001F1B">
              <w:rPr>
                <w:noProof/>
                <w:webHidden/>
              </w:rPr>
            </w:r>
            <w:r w:rsidR="00001F1B">
              <w:rPr>
                <w:noProof/>
                <w:webHidden/>
              </w:rPr>
              <w:fldChar w:fldCharType="separate"/>
            </w:r>
            <w:r w:rsidR="00001F1B">
              <w:rPr>
                <w:noProof/>
                <w:webHidden/>
              </w:rPr>
              <w:t>47</w:t>
            </w:r>
            <w:r w:rsidR="00001F1B">
              <w:rPr>
                <w:noProof/>
                <w:webHidden/>
              </w:rPr>
              <w:fldChar w:fldCharType="end"/>
            </w:r>
          </w:hyperlink>
        </w:p>
        <w:p w:rsidR="00001F1B" w:rsidRDefault="00DF74CB">
          <w:pPr>
            <w:pStyle w:val="TOC2"/>
            <w:tabs>
              <w:tab w:val="left" w:pos="880"/>
              <w:tab w:val="right" w:leader="dot" w:pos="9016"/>
            </w:tabs>
            <w:rPr>
              <w:rFonts w:eastAsiaTheme="minorEastAsia"/>
              <w:noProof/>
              <w:lang w:eastAsia="en-GB"/>
            </w:rPr>
          </w:pPr>
          <w:hyperlink w:anchor="_Toc493679701" w:history="1">
            <w:r w:rsidR="00001F1B" w:rsidRPr="00474C31">
              <w:rPr>
                <w:rStyle w:val="Hyperlink"/>
                <w:noProof/>
              </w:rPr>
              <w:t>4.3</w:t>
            </w:r>
            <w:r w:rsidR="00001F1B">
              <w:rPr>
                <w:rFonts w:eastAsiaTheme="minorEastAsia"/>
                <w:noProof/>
                <w:lang w:eastAsia="en-GB"/>
              </w:rPr>
              <w:tab/>
            </w:r>
            <w:r w:rsidR="00001F1B" w:rsidRPr="00474C31">
              <w:rPr>
                <w:rStyle w:val="Hyperlink"/>
                <w:noProof/>
              </w:rPr>
              <w:t>Professional doctorate programmes – Regulations for Level 8 modules</w:t>
            </w:r>
            <w:r w:rsidR="00001F1B">
              <w:rPr>
                <w:noProof/>
                <w:webHidden/>
              </w:rPr>
              <w:tab/>
            </w:r>
            <w:r w:rsidR="00001F1B">
              <w:rPr>
                <w:noProof/>
                <w:webHidden/>
              </w:rPr>
              <w:fldChar w:fldCharType="begin"/>
            </w:r>
            <w:r w:rsidR="00001F1B">
              <w:rPr>
                <w:noProof/>
                <w:webHidden/>
              </w:rPr>
              <w:instrText xml:space="preserve"> PAGEREF _Toc493679701 \h </w:instrText>
            </w:r>
            <w:r w:rsidR="00001F1B">
              <w:rPr>
                <w:noProof/>
                <w:webHidden/>
              </w:rPr>
            </w:r>
            <w:r w:rsidR="00001F1B">
              <w:rPr>
                <w:noProof/>
                <w:webHidden/>
              </w:rPr>
              <w:fldChar w:fldCharType="separate"/>
            </w:r>
            <w:r w:rsidR="00001F1B">
              <w:rPr>
                <w:noProof/>
                <w:webHidden/>
              </w:rPr>
              <w:t>47</w:t>
            </w:r>
            <w:r w:rsidR="00001F1B">
              <w:rPr>
                <w:noProof/>
                <w:webHidden/>
              </w:rPr>
              <w:fldChar w:fldCharType="end"/>
            </w:r>
          </w:hyperlink>
        </w:p>
        <w:p w:rsidR="00001F1B" w:rsidRDefault="00DF74CB">
          <w:pPr>
            <w:pStyle w:val="TOC2"/>
            <w:tabs>
              <w:tab w:val="left" w:pos="880"/>
              <w:tab w:val="right" w:leader="dot" w:pos="9016"/>
            </w:tabs>
            <w:rPr>
              <w:rFonts w:eastAsiaTheme="minorEastAsia"/>
              <w:noProof/>
              <w:lang w:eastAsia="en-GB"/>
            </w:rPr>
          </w:pPr>
          <w:hyperlink w:anchor="_Toc493679702" w:history="1">
            <w:r w:rsidR="00001F1B" w:rsidRPr="00474C31">
              <w:rPr>
                <w:rStyle w:val="Hyperlink"/>
                <w:noProof/>
              </w:rPr>
              <w:t>4.4</w:t>
            </w:r>
            <w:r w:rsidR="00001F1B">
              <w:rPr>
                <w:rFonts w:eastAsiaTheme="minorEastAsia"/>
                <w:noProof/>
                <w:lang w:eastAsia="en-GB"/>
              </w:rPr>
              <w:tab/>
            </w:r>
            <w:r w:rsidR="00001F1B" w:rsidRPr="00474C31">
              <w:rPr>
                <w:rStyle w:val="Hyperlink"/>
                <w:noProof/>
              </w:rPr>
              <w:t>Registration, duration of study and progression</w:t>
            </w:r>
            <w:r w:rsidR="00001F1B">
              <w:rPr>
                <w:noProof/>
                <w:webHidden/>
              </w:rPr>
              <w:tab/>
            </w:r>
            <w:r w:rsidR="00001F1B">
              <w:rPr>
                <w:noProof/>
                <w:webHidden/>
              </w:rPr>
              <w:fldChar w:fldCharType="begin"/>
            </w:r>
            <w:r w:rsidR="00001F1B">
              <w:rPr>
                <w:noProof/>
                <w:webHidden/>
              </w:rPr>
              <w:instrText xml:space="preserve"> PAGEREF _Toc493679702 \h </w:instrText>
            </w:r>
            <w:r w:rsidR="00001F1B">
              <w:rPr>
                <w:noProof/>
                <w:webHidden/>
              </w:rPr>
            </w:r>
            <w:r w:rsidR="00001F1B">
              <w:rPr>
                <w:noProof/>
                <w:webHidden/>
              </w:rPr>
              <w:fldChar w:fldCharType="separate"/>
            </w:r>
            <w:r w:rsidR="00001F1B">
              <w:rPr>
                <w:noProof/>
                <w:webHidden/>
              </w:rPr>
              <w:t>49</w:t>
            </w:r>
            <w:r w:rsidR="00001F1B">
              <w:rPr>
                <w:noProof/>
                <w:webHidden/>
              </w:rPr>
              <w:fldChar w:fldCharType="end"/>
            </w:r>
          </w:hyperlink>
        </w:p>
        <w:p w:rsidR="00001F1B" w:rsidRDefault="00DF74CB">
          <w:pPr>
            <w:pStyle w:val="TOC3"/>
            <w:tabs>
              <w:tab w:val="right" w:leader="dot" w:pos="9016"/>
            </w:tabs>
            <w:rPr>
              <w:rFonts w:eastAsiaTheme="minorEastAsia"/>
              <w:noProof/>
              <w:lang w:eastAsia="en-GB"/>
            </w:rPr>
          </w:pPr>
          <w:hyperlink w:anchor="_Toc493679703" w:history="1">
            <w:r w:rsidR="00001F1B" w:rsidRPr="00474C31">
              <w:rPr>
                <w:rStyle w:val="Hyperlink"/>
                <w:noProof/>
              </w:rPr>
              <w:t>PhD</w:t>
            </w:r>
            <w:r w:rsidR="00001F1B">
              <w:rPr>
                <w:noProof/>
                <w:webHidden/>
              </w:rPr>
              <w:tab/>
            </w:r>
            <w:r w:rsidR="00001F1B">
              <w:rPr>
                <w:noProof/>
                <w:webHidden/>
              </w:rPr>
              <w:fldChar w:fldCharType="begin"/>
            </w:r>
            <w:r w:rsidR="00001F1B">
              <w:rPr>
                <w:noProof/>
                <w:webHidden/>
              </w:rPr>
              <w:instrText xml:space="preserve"> PAGEREF _Toc493679703 \h </w:instrText>
            </w:r>
            <w:r w:rsidR="00001F1B">
              <w:rPr>
                <w:noProof/>
                <w:webHidden/>
              </w:rPr>
            </w:r>
            <w:r w:rsidR="00001F1B">
              <w:rPr>
                <w:noProof/>
                <w:webHidden/>
              </w:rPr>
              <w:fldChar w:fldCharType="separate"/>
            </w:r>
            <w:r w:rsidR="00001F1B">
              <w:rPr>
                <w:noProof/>
                <w:webHidden/>
              </w:rPr>
              <w:t>52</w:t>
            </w:r>
            <w:r w:rsidR="00001F1B">
              <w:rPr>
                <w:noProof/>
                <w:webHidden/>
              </w:rPr>
              <w:fldChar w:fldCharType="end"/>
            </w:r>
          </w:hyperlink>
        </w:p>
        <w:p w:rsidR="00001F1B" w:rsidRDefault="00DF74CB">
          <w:pPr>
            <w:pStyle w:val="TOC3"/>
            <w:tabs>
              <w:tab w:val="right" w:leader="dot" w:pos="9016"/>
            </w:tabs>
            <w:rPr>
              <w:rFonts w:eastAsiaTheme="minorEastAsia"/>
              <w:noProof/>
              <w:lang w:eastAsia="en-GB"/>
            </w:rPr>
          </w:pPr>
          <w:hyperlink w:anchor="_Toc493679704" w:history="1">
            <w:r w:rsidR="00001F1B" w:rsidRPr="00474C31">
              <w:rPr>
                <w:rStyle w:val="Hyperlink"/>
                <w:noProof/>
              </w:rPr>
              <w:t>Practice-based PhDs in The Arts</w:t>
            </w:r>
            <w:r w:rsidR="00001F1B">
              <w:rPr>
                <w:noProof/>
                <w:webHidden/>
              </w:rPr>
              <w:tab/>
            </w:r>
            <w:r w:rsidR="00001F1B">
              <w:rPr>
                <w:noProof/>
                <w:webHidden/>
              </w:rPr>
              <w:fldChar w:fldCharType="begin"/>
            </w:r>
            <w:r w:rsidR="00001F1B">
              <w:rPr>
                <w:noProof/>
                <w:webHidden/>
              </w:rPr>
              <w:instrText xml:space="preserve"> PAGEREF _Toc493679704 \h </w:instrText>
            </w:r>
            <w:r w:rsidR="00001F1B">
              <w:rPr>
                <w:noProof/>
                <w:webHidden/>
              </w:rPr>
            </w:r>
            <w:r w:rsidR="00001F1B">
              <w:rPr>
                <w:noProof/>
                <w:webHidden/>
              </w:rPr>
              <w:fldChar w:fldCharType="separate"/>
            </w:r>
            <w:r w:rsidR="00001F1B">
              <w:rPr>
                <w:noProof/>
                <w:webHidden/>
              </w:rPr>
              <w:t>52</w:t>
            </w:r>
            <w:r w:rsidR="00001F1B">
              <w:rPr>
                <w:noProof/>
                <w:webHidden/>
              </w:rPr>
              <w:fldChar w:fldCharType="end"/>
            </w:r>
          </w:hyperlink>
        </w:p>
        <w:p w:rsidR="00001F1B" w:rsidRDefault="00DF74CB">
          <w:pPr>
            <w:pStyle w:val="TOC3"/>
            <w:tabs>
              <w:tab w:val="right" w:leader="dot" w:pos="9016"/>
            </w:tabs>
            <w:rPr>
              <w:rFonts w:eastAsiaTheme="minorEastAsia"/>
              <w:noProof/>
              <w:lang w:eastAsia="en-GB"/>
            </w:rPr>
          </w:pPr>
          <w:hyperlink w:anchor="_Toc493679705" w:history="1">
            <w:r w:rsidR="00001F1B" w:rsidRPr="00474C31">
              <w:rPr>
                <w:rStyle w:val="Hyperlink"/>
                <w:noProof/>
              </w:rPr>
              <w:t>PhD by Published Works</w:t>
            </w:r>
            <w:r w:rsidR="00001F1B">
              <w:rPr>
                <w:noProof/>
                <w:webHidden/>
              </w:rPr>
              <w:tab/>
            </w:r>
            <w:r w:rsidR="00001F1B">
              <w:rPr>
                <w:noProof/>
                <w:webHidden/>
              </w:rPr>
              <w:fldChar w:fldCharType="begin"/>
            </w:r>
            <w:r w:rsidR="00001F1B">
              <w:rPr>
                <w:noProof/>
                <w:webHidden/>
              </w:rPr>
              <w:instrText xml:space="preserve"> PAGEREF _Toc493679705 \h </w:instrText>
            </w:r>
            <w:r w:rsidR="00001F1B">
              <w:rPr>
                <w:noProof/>
                <w:webHidden/>
              </w:rPr>
            </w:r>
            <w:r w:rsidR="00001F1B">
              <w:rPr>
                <w:noProof/>
                <w:webHidden/>
              </w:rPr>
              <w:fldChar w:fldCharType="separate"/>
            </w:r>
            <w:r w:rsidR="00001F1B">
              <w:rPr>
                <w:noProof/>
                <w:webHidden/>
              </w:rPr>
              <w:t>52</w:t>
            </w:r>
            <w:r w:rsidR="00001F1B">
              <w:rPr>
                <w:noProof/>
                <w:webHidden/>
              </w:rPr>
              <w:fldChar w:fldCharType="end"/>
            </w:r>
          </w:hyperlink>
        </w:p>
        <w:p w:rsidR="00001F1B" w:rsidRDefault="00DF74CB">
          <w:pPr>
            <w:pStyle w:val="TOC2"/>
            <w:tabs>
              <w:tab w:val="left" w:pos="880"/>
              <w:tab w:val="right" w:leader="dot" w:pos="9016"/>
            </w:tabs>
            <w:rPr>
              <w:rFonts w:eastAsiaTheme="minorEastAsia"/>
              <w:noProof/>
              <w:lang w:eastAsia="en-GB"/>
            </w:rPr>
          </w:pPr>
          <w:hyperlink w:anchor="_Toc493679706" w:history="1">
            <w:r w:rsidR="00001F1B" w:rsidRPr="00474C31">
              <w:rPr>
                <w:rStyle w:val="Hyperlink"/>
                <w:noProof/>
              </w:rPr>
              <w:t>4.5</w:t>
            </w:r>
            <w:r w:rsidR="00001F1B">
              <w:rPr>
                <w:rFonts w:eastAsiaTheme="minorEastAsia"/>
                <w:noProof/>
                <w:lang w:eastAsia="en-GB"/>
              </w:rPr>
              <w:tab/>
            </w:r>
            <w:r w:rsidR="00001F1B" w:rsidRPr="00474C31">
              <w:rPr>
                <w:rStyle w:val="Hyperlink"/>
                <w:noProof/>
              </w:rPr>
              <w:t>Induction</w:t>
            </w:r>
            <w:r w:rsidR="00001F1B">
              <w:rPr>
                <w:noProof/>
                <w:webHidden/>
              </w:rPr>
              <w:tab/>
            </w:r>
            <w:r w:rsidR="00001F1B">
              <w:rPr>
                <w:noProof/>
                <w:webHidden/>
              </w:rPr>
              <w:fldChar w:fldCharType="begin"/>
            </w:r>
            <w:r w:rsidR="00001F1B">
              <w:rPr>
                <w:noProof/>
                <w:webHidden/>
              </w:rPr>
              <w:instrText xml:space="preserve"> PAGEREF _Toc493679706 \h </w:instrText>
            </w:r>
            <w:r w:rsidR="00001F1B">
              <w:rPr>
                <w:noProof/>
                <w:webHidden/>
              </w:rPr>
            </w:r>
            <w:r w:rsidR="00001F1B">
              <w:rPr>
                <w:noProof/>
                <w:webHidden/>
              </w:rPr>
              <w:fldChar w:fldCharType="separate"/>
            </w:r>
            <w:r w:rsidR="00001F1B">
              <w:rPr>
                <w:noProof/>
                <w:webHidden/>
              </w:rPr>
              <w:t>52</w:t>
            </w:r>
            <w:r w:rsidR="00001F1B">
              <w:rPr>
                <w:noProof/>
                <w:webHidden/>
              </w:rPr>
              <w:fldChar w:fldCharType="end"/>
            </w:r>
          </w:hyperlink>
        </w:p>
        <w:p w:rsidR="00001F1B" w:rsidRDefault="00DF74CB">
          <w:pPr>
            <w:pStyle w:val="TOC2"/>
            <w:tabs>
              <w:tab w:val="left" w:pos="880"/>
              <w:tab w:val="right" w:leader="dot" w:pos="9016"/>
            </w:tabs>
            <w:rPr>
              <w:rFonts w:eastAsiaTheme="minorEastAsia"/>
              <w:noProof/>
              <w:lang w:eastAsia="en-GB"/>
            </w:rPr>
          </w:pPr>
          <w:hyperlink w:anchor="_Toc493679707" w:history="1">
            <w:r w:rsidR="00001F1B" w:rsidRPr="00474C31">
              <w:rPr>
                <w:rStyle w:val="Hyperlink"/>
                <w:noProof/>
              </w:rPr>
              <w:t>4.6</w:t>
            </w:r>
            <w:r w:rsidR="00001F1B">
              <w:rPr>
                <w:rFonts w:eastAsiaTheme="minorEastAsia"/>
                <w:noProof/>
                <w:lang w:eastAsia="en-GB"/>
              </w:rPr>
              <w:tab/>
            </w:r>
            <w:r w:rsidR="00001F1B" w:rsidRPr="00474C31">
              <w:rPr>
                <w:rStyle w:val="Hyperlink"/>
                <w:noProof/>
              </w:rPr>
              <w:t>Framework for postgraduate researcher development</w:t>
            </w:r>
            <w:r w:rsidR="00001F1B">
              <w:rPr>
                <w:noProof/>
                <w:webHidden/>
              </w:rPr>
              <w:tab/>
            </w:r>
            <w:r w:rsidR="00001F1B">
              <w:rPr>
                <w:noProof/>
                <w:webHidden/>
              </w:rPr>
              <w:fldChar w:fldCharType="begin"/>
            </w:r>
            <w:r w:rsidR="00001F1B">
              <w:rPr>
                <w:noProof/>
                <w:webHidden/>
              </w:rPr>
              <w:instrText xml:space="preserve"> PAGEREF _Toc493679707 \h </w:instrText>
            </w:r>
            <w:r w:rsidR="00001F1B">
              <w:rPr>
                <w:noProof/>
                <w:webHidden/>
              </w:rPr>
            </w:r>
            <w:r w:rsidR="00001F1B">
              <w:rPr>
                <w:noProof/>
                <w:webHidden/>
              </w:rPr>
              <w:fldChar w:fldCharType="separate"/>
            </w:r>
            <w:r w:rsidR="00001F1B">
              <w:rPr>
                <w:noProof/>
                <w:webHidden/>
              </w:rPr>
              <w:t>53</w:t>
            </w:r>
            <w:r w:rsidR="00001F1B">
              <w:rPr>
                <w:noProof/>
                <w:webHidden/>
              </w:rPr>
              <w:fldChar w:fldCharType="end"/>
            </w:r>
          </w:hyperlink>
        </w:p>
        <w:p w:rsidR="00001F1B" w:rsidRDefault="00DF74CB">
          <w:pPr>
            <w:pStyle w:val="TOC2"/>
            <w:tabs>
              <w:tab w:val="left" w:pos="880"/>
              <w:tab w:val="right" w:leader="dot" w:pos="9016"/>
            </w:tabs>
            <w:rPr>
              <w:rFonts w:eastAsiaTheme="minorEastAsia"/>
              <w:noProof/>
              <w:lang w:eastAsia="en-GB"/>
            </w:rPr>
          </w:pPr>
          <w:hyperlink w:anchor="_Toc493679708" w:history="1">
            <w:r w:rsidR="00001F1B" w:rsidRPr="00474C31">
              <w:rPr>
                <w:rStyle w:val="Hyperlink"/>
                <w:noProof/>
              </w:rPr>
              <w:t>4.7</w:t>
            </w:r>
            <w:r w:rsidR="00001F1B">
              <w:rPr>
                <w:rFonts w:eastAsiaTheme="minorEastAsia"/>
                <w:noProof/>
                <w:lang w:eastAsia="en-GB"/>
              </w:rPr>
              <w:tab/>
            </w:r>
            <w:r w:rsidR="00001F1B" w:rsidRPr="00474C31">
              <w:rPr>
                <w:rStyle w:val="Hyperlink"/>
                <w:noProof/>
              </w:rPr>
              <w:t>Code of Practice for Research Degree Students and Supervisors</w:t>
            </w:r>
            <w:r w:rsidR="00001F1B">
              <w:rPr>
                <w:noProof/>
                <w:webHidden/>
              </w:rPr>
              <w:tab/>
            </w:r>
            <w:r w:rsidR="00001F1B">
              <w:rPr>
                <w:noProof/>
                <w:webHidden/>
              </w:rPr>
              <w:fldChar w:fldCharType="begin"/>
            </w:r>
            <w:r w:rsidR="00001F1B">
              <w:rPr>
                <w:noProof/>
                <w:webHidden/>
              </w:rPr>
              <w:instrText xml:space="preserve"> PAGEREF _Toc493679708 \h </w:instrText>
            </w:r>
            <w:r w:rsidR="00001F1B">
              <w:rPr>
                <w:noProof/>
                <w:webHidden/>
              </w:rPr>
            </w:r>
            <w:r w:rsidR="00001F1B">
              <w:rPr>
                <w:noProof/>
                <w:webHidden/>
              </w:rPr>
              <w:fldChar w:fldCharType="separate"/>
            </w:r>
            <w:r w:rsidR="00001F1B">
              <w:rPr>
                <w:noProof/>
                <w:webHidden/>
              </w:rPr>
              <w:t>53</w:t>
            </w:r>
            <w:r w:rsidR="00001F1B">
              <w:rPr>
                <w:noProof/>
                <w:webHidden/>
              </w:rPr>
              <w:fldChar w:fldCharType="end"/>
            </w:r>
          </w:hyperlink>
        </w:p>
        <w:p w:rsidR="00001F1B" w:rsidRDefault="00DF74CB">
          <w:pPr>
            <w:pStyle w:val="TOC2"/>
            <w:tabs>
              <w:tab w:val="left" w:pos="880"/>
              <w:tab w:val="right" w:leader="dot" w:pos="9016"/>
            </w:tabs>
            <w:rPr>
              <w:rFonts w:eastAsiaTheme="minorEastAsia"/>
              <w:noProof/>
              <w:lang w:eastAsia="en-GB"/>
            </w:rPr>
          </w:pPr>
          <w:hyperlink w:anchor="_Toc493679709" w:history="1">
            <w:r w:rsidR="00001F1B" w:rsidRPr="00474C31">
              <w:rPr>
                <w:rStyle w:val="Hyperlink"/>
                <w:rFonts w:eastAsia="Times New Roman" w:cs="Arial"/>
                <w:noProof/>
              </w:rPr>
              <w:t>4.8</w:t>
            </w:r>
            <w:r w:rsidR="00001F1B">
              <w:rPr>
                <w:rFonts w:eastAsiaTheme="minorEastAsia"/>
                <w:noProof/>
                <w:lang w:eastAsia="en-GB"/>
              </w:rPr>
              <w:tab/>
            </w:r>
            <w:r w:rsidR="00001F1B" w:rsidRPr="00474C31">
              <w:rPr>
                <w:rStyle w:val="Hyperlink"/>
                <w:noProof/>
              </w:rPr>
              <w:t>Supervision</w:t>
            </w:r>
            <w:r w:rsidR="00001F1B">
              <w:rPr>
                <w:noProof/>
                <w:webHidden/>
              </w:rPr>
              <w:tab/>
            </w:r>
            <w:r w:rsidR="00001F1B">
              <w:rPr>
                <w:noProof/>
                <w:webHidden/>
              </w:rPr>
              <w:fldChar w:fldCharType="begin"/>
            </w:r>
            <w:r w:rsidR="00001F1B">
              <w:rPr>
                <w:noProof/>
                <w:webHidden/>
              </w:rPr>
              <w:instrText xml:space="preserve"> PAGEREF _Toc493679709 \h </w:instrText>
            </w:r>
            <w:r w:rsidR="00001F1B">
              <w:rPr>
                <w:noProof/>
                <w:webHidden/>
              </w:rPr>
            </w:r>
            <w:r w:rsidR="00001F1B">
              <w:rPr>
                <w:noProof/>
                <w:webHidden/>
              </w:rPr>
              <w:fldChar w:fldCharType="separate"/>
            </w:r>
            <w:r w:rsidR="00001F1B">
              <w:rPr>
                <w:noProof/>
                <w:webHidden/>
              </w:rPr>
              <w:t>53</w:t>
            </w:r>
            <w:r w:rsidR="00001F1B">
              <w:rPr>
                <w:noProof/>
                <w:webHidden/>
              </w:rPr>
              <w:fldChar w:fldCharType="end"/>
            </w:r>
          </w:hyperlink>
        </w:p>
        <w:p w:rsidR="00001F1B" w:rsidRDefault="00DF74CB">
          <w:pPr>
            <w:pStyle w:val="TOC2"/>
            <w:tabs>
              <w:tab w:val="left" w:pos="880"/>
              <w:tab w:val="right" w:leader="dot" w:pos="9016"/>
            </w:tabs>
            <w:rPr>
              <w:rFonts w:eastAsiaTheme="minorEastAsia"/>
              <w:noProof/>
              <w:lang w:eastAsia="en-GB"/>
            </w:rPr>
          </w:pPr>
          <w:hyperlink w:anchor="_Toc493679710" w:history="1">
            <w:r w:rsidR="00001F1B" w:rsidRPr="00474C31">
              <w:rPr>
                <w:rStyle w:val="Hyperlink"/>
                <w:noProof/>
              </w:rPr>
              <w:t>4.9</w:t>
            </w:r>
            <w:r w:rsidR="00001F1B">
              <w:rPr>
                <w:rFonts w:eastAsiaTheme="minorEastAsia"/>
                <w:noProof/>
                <w:lang w:eastAsia="en-GB"/>
              </w:rPr>
              <w:tab/>
            </w:r>
            <w:r w:rsidR="00001F1B" w:rsidRPr="00474C31">
              <w:rPr>
                <w:rStyle w:val="Hyperlink"/>
                <w:noProof/>
              </w:rPr>
              <w:t>Academic Obligation</w:t>
            </w:r>
            <w:r w:rsidR="00001F1B">
              <w:rPr>
                <w:noProof/>
                <w:webHidden/>
              </w:rPr>
              <w:tab/>
            </w:r>
            <w:r w:rsidR="00001F1B">
              <w:rPr>
                <w:noProof/>
                <w:webHidden/>
              </w:rPr>
              <w:fldChar w:fldCharType="begin"/>
            </w:r>
            <w:r w:rsidR="00001F1B">
              <w:rPr>
                <w:noProof/>
                <w:webHidden/>
              </w:rPr>
              <w:instrText xml:space="preserve"> PAGEREF _Toc493679710 \h </w:instrText>
            </w:r>
            <w:r w:rsidR="00001F1B">
              <w:rPr>
                <w:noProof/>
                <w:webHidden/>
              </w:rPr>
            </w:r>
            <w:r w:rsidR="00001F1B">
              <w:rPr>
                <w:noProof/>
                <w:webHidden/>
              </w:rPr>
              <w:fldChar w:fldCharType="separate"/>
            </w:r>
            <w:r w:rsidR="00001F1B">
              <w:rPr>
                <w:noProof/>
                <w:webHidden/>
              </w:rPr>
              <w:t>53</w:t>
            </w:r>
            <w:r w:rsidR="00001F1B">
              <w:rPr>
                <w:noProof/>
                <w:webHidden/>
              </w:rPr>
              <w:fldChar w:fldCharType="end"/>
            </w:r>
          </w:hyperlink>
        </w:p>
        <w:p w:rsidR="00001F1B" w:rsidRDefault="00DF74CB">
          <w:pPr>
            <w:pStyle w:val="TOC2"/>
            <w:tabs>
              <w:tab w:val="left" w:pos="880"/>
              <w:tab w:val="right" w:leader="dot" w:pos="9016"/>
            </w:tabs>
            <w:rPr>
              <w:rFonts w:eastAsiaTheme="minorEastAsia"/>
              <w:noProof/>
              <w:lang w:eastAsia="en-GB"/>
            </w:rPr>
          </w:pPr>
          <w:hyperlink w:anchor="_Toc493679711" w:history="1">
            <w:r w:rsidR="00001F1B" w:rsidRPr="00474C31">
              <w:rPr>
                <w:rStyle w:val="Hyperlink"/>
                <w:noProof/>
              </w:rPr>
              <w:t>4.10</w:t>
            </w:r>
            <w:r w:rsidR="00001F1B">
              <w:rPr>
                <w:rFonts w:eastAsiaTheme="minorEastAsia"/>
                <w:noProof/>
                <w:lang w:eastAsia="en-GB"/>
              </w:rPr>
              <w:tab/>
            </w:r>
            <w:r w:rsidR="00001F1B" w:rsidRPr="00474C31">
              <w:rPr>
                <w:rStyle w:val="Hyperlink"/>
                <w:noProof/>
              </w:rPr>
              <w:t>Examination of the thesis</w:t>
            </w:r>
            <w:r w:rsidR="00001F1B">
              <w:rPr>
                <w:noProof/>
                <w:webHidden/>
              </w:rPr>
              <w:tab/>
            </w:r>
            <w:r w:rsidR="00001F1B">
              <w:rPr>
                <w:noProof/>
                <w:webHidden/>
              </w:rPr>
              <w:fldChar w:fldCharType="begin"/>
            </w:r>
            <w:r w:rsidR="00001F1B">
              <w:rPr>
                <w:noProof/>
                <w:webHidden/>
              </w:rPr>
              <w:instrText xml:space="preserve"> PAGEREF _Toc493679711 \h </w:instrText>
            </w:r>
            <w:r w:rsidR="00001F1B">
              <w:rPr>
                <w:noProof/>
                <w:webHidden/>
              </w:rPr>
            </w:r>
            <w:r w:rsidR="00001F1B">
              <w:rPr>
                <w:noProof/>
                <w:webHidden/>
              </w:rPr>
              <w:fldChar w:fldCharType="separate"/>
            </w:r>
            <w:r w:rsidR="00001F1B">
              <w:rPr>
                <w:noProof/>
                <w:webHidden/>
              </w:rPr>
              <w:t>54</w:t>
            </w:r>
            <w:r w:rsidR="00001F1B">
              <w:rPr>
                <w:noProof/>
                <w:webHidden/>
              </w:rPr>
              <w:fldChar w:fldCharType="end"/>
            </w:r>
          </w:hyperlink>
        </w:p>
        <w:p w:rsidR="00001F1B" w:rsidRDefault="00DF74CB">
          <w:pPr>
            <w:pStyle w:val="TOC3"/>
            <w:tabs>
              <w:tab w:val="right" w:leader="dot" w:pos="9016"/>
            </w:tabs>
            <w:rPr>
              <w:rFonts w:eastAsiaTheme="minorEastAsia"/>
              <w:noProof/>
              <w:lang w:eastAsia="en-GB"/>
            </w:rPr>
          </w:pPr>
          <w:hyperlink w:anchor="_Toc493679712" w:history="1">
            <w:r w:rsidR="00001F1B" w:rsidRPr="00474C31">
              <w:rPr>
                <w:rStyle w:val="Hyperlink"/>
                <w:noProof/>
              </w:rPr>
              <w:t>Practice-based PhDs in The Arts</w:t>
            </w:r>
            <w:r w:rsidR="00001F1B">
              <w:rPr>
                <w:noProof/>
                <w:webHidden/>
              </w:rPr>
              <w:tab/>
            </w:r>
            <w:r w:rsidR="00001F1B">
              <w:rPr>
                <w:noProof/>
                <w:webHidden/>
              </w:rPr>
              <w:fldChar w:fldCharType="begin"/>
            </w:r>
            <w:r w:rsidR="00001F1B">
              <w:rPr>
                <w:noProof/>
                <w:webHidden/>
              </w:rPr>
              <w:instrText xml:space="preserve"> PAGEREF _Toc493679712 \h </w:instrText>
            </w:r>
            <w:r w:rsidR="00001F1B">
              <w:rPr>
                <w:noProof/>
                <w:webHidden/>
              </w:rPr>
            </w:r>
            <w:r w:rsidR="00001F1B">
              <w:rPr>
                <w:noProof/>
                <w:webHidden/>
              </w:rPr>
              <w:fldChar w:fldCharType="separate"/>
            </w:r>
            <w:r w:rsidR="00001F1B">
              <w:rPr>
                <w:noProof/>
                <w:webHidden/>
              </w:rPr>
              <w:t>56</w:t>
            </w:r>
            <w:r w:rsidR="00001F1B">
              <w:rPr>
                <w:noProof/>
                <w:webHidden/>
              </w:rPr>
              <w:fldChar w:fldCharType="end"/>
            </w:r>
          </w:hyperlink>
        </w:p>
        <w:p w:rsidR="00001F1B" w:rsidRDefault="00DF74CB">
          <w:pPr>
            <w:pStyle w:val="TOC2"/>
            <w:tabs>
              <w:tab w:val="left" w:pos="1100"/>
              <w:tab w:val="right" w:leader="dot" w:pos="9016"/>
            </w:tabs>
            <w:rPr>
              <w:rFonts w:eastAsiaTheme="minorEastAsia"/>
              <w:noProof/>
              <w:lang w:eastAsia="en-GB"/>
            </w:rPr>
          </w:pPr>
          <w:hyperlink w:anchor="_Toc493679713" w:history="1">
            <w:r w:rsidR="00001F1B" w:rsidRPr="00474C31">
              <w:rPr>
                <w:rStyle w:val="Hyperlink"/>
                <w:noProof/>
              </w:rPr>
              <w:t xml:space="preserve">4.11 </w:t>
            </w:r>
            <w:r w:rsidR="00001F1B">
              <w:rPr>
                <w:rFonts w:eastAsiaTheme="minorEastAsia"/>
                <w:noProof/>
                <w:lang w:eastAsia="en-GB"/>
              </w:rPr>
              <w:tab/>
            </w:r>
            <w:r w:rsidR="00001F1B" w:rsidRPr="00474C31">
              <w:rPr>
                <w:rStyle w:val="Hyperlink"/>
                <w:noProof/>
              </w:rPr>
              <w:t>Issues</w:t>
            </w:r>
            <w:r w:rsidR="00001F1B">
              <w:rPr>
                <w:noProof/>
                <w:webHidden/>
              </w:rPr>
              <w:tab/>
            </w:r>
            <w:r w:rsidR="00001F1B">
              <w:rPr>
                <w:noProof/>
                <w:webHidden/>
              </w:rPr>
              <w:fldChar w:fldCharType="begin"/>
            </w:r>
            <w:r w:rsidR="00001F1B">
              <w:rPr>
                <w:noProof/>
                <w:webHidden/>
              </w:rPr>
              <w:instrText xml:space="preserve"> PAGEREF _Toc493679713 \h </w:instrText>
            </w:r>
            <w:r w:rsidR="00001F1B">
              <w:rPr>
                <w:noProof/>
                <w:webHidden/>
              </w:rPr>
            </w:r>
            <w:r w:rsidR="00001F1B">
              <w:rPr>
                <w:noProof/>
                <w:webHidden/>
              </w:rPr>
              <w:fldChar w:fldCharType="separate"/>
            </w:r>
            <w:r w:rsidR="00001F1B">
              <w:rPr>
                <w:noProof/>
                <w:webHidden/>
              </w:rPr>
              <w:t>57</w:t>
            </w:r>
            <w:r w:rsidR="00001F1B">
              <w:rPr>
                <w:noProof/>
                <w:webHidden/>
              </w:rPr>
              <w:fldChar w:fldCharType="end"/>
            </w:r>
          </w:hyperlink>
        </w:p>
        <w:p w:rsidR="00001F1B" w:rsidRDefault="00DF74CB">
          <w:pPr>
            <w:pStyle w:val="TOC3"/>
            <w:tabs>
              <w:tab w:val="right" w:leader="dot" w:pos="9016"/>
            </w:tabs>
            <w:rPr>
              <w:rFonts w:eastAsiaTheme="minorEastAsia"/>
              <w:noProof/>
              <w:lang w:eastAsia="en-GB"/>
            </w:rPr>
          </w:pPr>
          <w:hyperlink w:anchor="_Toc493679714" w:history="1">
            <w:r w:rsidR="00001F1B" w:rsidRPr="00474C31">
              <w:rPr>
                <w:rStyle w:val="Hyperlink"/>
                <w:noProof/>
              </w:rPr>
              <w:t>Academic Misconduct</w:t>
            </w:r>
            <w:r w:rsidR="00001F1B">
              <w:rPr>
                <w:noProof/>
                <w:webHidden/>
              </w:rPr>
              <w:tab/>
            </w:r>
            <w:r w:rsidR="00001F1B">
              <w:rPr>
                <w:noProof/>
                <w:webHidden/>
              </w:rPr>
              <w:fldChar w:fldCharType="begin"/>
            </w:r>
            <w:r w:rsidR="00001F1B">
              <w:rPr>
                <w:noProof/>
                <w:webHidden/>
              </w:rPr>
              <w:instrText xml:space="preserve"> PAGEREF _Toc493679714 \h </w:instrText>
            </w:r>
            <w:r w:rsidR="00001F1B">
              <w:rPr>
                <w:noProof/>
                <w:webHidden/>
              </w:rPr>
            </w:r>
            <w:r w:rsidR="00001F1B">
              <w:rPr>
                <w:noProof/>
                <w:webHidden/>
              </w:rPr>
              <w:fldChar w:fldCharType="separate"/>
            </w:r>
            <w:r w:rsidR="00001F1B">
              <w:rPr>
                <w:noProof/>
                <w:webHidden/>
              </w:rPr>
              <w:t>57</w:t>
            </w:r>
            <w:r w:rsidR="00001F1B">
              <w:rPr>
                <w:noProof/>
                <w:webHidden/>
              </w:rPr>
              <w:fldChar w:fldCharType="end"/>
            </w:r>
          </w:hyperlink>
        </w:p>
        <w:p w:rsidR="00001F1B" w:rsidRDefault="00DF74CB">
          <w:pPr>
            <w:pStyle w:val="TOC3"/>
            <w:tabs>
              <w:tab w:val="right" w:leader="dot" w:pos="9016"/>
            </w:tabs>
            <w:rPr>
              <w:rFonts w:eastAsiaTheme="minorEastAsia"/>
              <w:noProof/>
              <w:lang w:eastAsia="en-GB"/>
            </w:rPr>
          </w:pPr>
          <w:hyperlink w:anchor="_Toc493679715" w:history="1">
            <w:r w:rsidR="00001F1B" w:rsidRPr="00474C31">
              <w:rPr>
                <w:rStyle w:val="Hyperlink"/>
                <w:noProof/>
              </w:rPr>
              <w:t>Research Academic Misconduct</w:t>
            </w:r>
            <w:r w:rsidR="00001F1B">
              <w:rPr>
                <w:noProof/>
                <w:webHidden/>
              </w:rPr>
              <w:tab/>
            </w:r>
            <w:r w:rsidR="00001F1B">
              <w:rPr>
                <w:noProof/>
                <w:webHidden/>
              </w:rPr>
              <w:fldChar w:fldCharType="begin"/>
            </w:r>
            <w:r w:rsidR="00001F1B">
              <w:rPr>
                <w:noProof/>
                <w:webHidden/>
              </w:rPr>
              <w:instrText xml:space="preserve"> PAGEREF _Toc493679715 \h </w:instrText>
            </w:r>
            <w:r w:rsidR="00001F1B">
              <w:rPr>
                <w:noProof/>
                <w:webHidden/>
              </w:rPr>
            </w:r>
            <w:r w:rsidR="00001F1B">
              <w:rPr>
                <w:noProof/>
                <w:webHidden/>
              </w:rPr>
              <w:fldChar w:fldCharType="separate"/>
            </w:r>
            <w:r w:rsidR="00001F1B">
              <w:rPr>
                <w:noProof/>
                <w:webHidden/>
              </w:rPr>
              <w:t>57</w:t>
            </w:r>
            <w:r w:rsidR="00001F1B">
              <w:rPr>
                <w:noProof/>
                <w:webHidden/>
              </w:rPr>
              <w:fldChar w:fldCharType="end"/>
            </w:r>
          </w:hyperlink>
        </w:p>
        <w:p w:rsidR="00001F1B" w:rsidRDefault="00DF74CB">
          <w:pPr>
            <w:pStyle w:val="TOC3"/>
            <w:tabs>
              <w:tab w:val="right" w:leader="dot" w:pos="9016"/>
            </w:tabs>
            <w:rPr>
              <w:rFonts w:eastAsiaTheme="minorEastAsia"/>
              <w:noProof/>
              <w:lang w:eastAsia="en-GB"/>
            </w:rPr>
          </w:pPr>
          <w:hyperlink w:anchor="_Toc493679716" w:history="1">
            <w:r w:rsidR="00001F1B" w:rsidRPr="00474C31">
              <w:rPr>
                <w:rStyle w:val="Hyperlink"/>
                <w:noProof/>
              </w:rPr>
              <w:t>Complaints and Appeals</w:t>
            </w:r>
            <w:r w:rsidR="00001F1B">
              <w:rPr>
                <w:noProof/>
                <w:webHidden/>
              </w:rPr>
              <w:tab/>
            </w:r>
            <w:r w:rsidR="00001F1B">
              <w:rPr>
                <w:noProof/>
                <w:webHidden/>
              </w:rPr>
              <w:fldChar w:fldCharType="begin"/>
            </w:r>
            <w:r w:rsidR="00001F1B">
              <w:rPr>
                <w:noProof/>
                <w:webHidden/>
              </w:rPr>
              <w:instrText xml:space="preserve"> PAGEREF _Toc493679716 \h </w:instrText>
            </w:r>
            <w:r w:rsidR="00001F1B">
              <w:rPr>
                <w:noProof/>
                <w:webHidden/>
              </w:rPr>
            </w:r>
            <w:r w:rsidR="00001F1B">
              <w:rPr>
                <w:noProof/>
                <w:webHidden/>
              </w:rPr>
              <w:fldChar w:fldCharType="separate"/>
            </w:r>
            <w:r w:rsidR="00001F1B">
              <w:rPr>
                <w:noProof/>
                <w:webHidden/>
              </w:rPr>
              <w:t>58</w:t>
            </w:r>
            <w:r w:rsidR="00001F1B">
              <w:rPr>
                <w:noProof/>
                <w:webHidden/>
              </w:rPr>
              <w:fldChar w:fldCharType="end"/>
            </w:r>
          </w:hyperlink>
        </w:p>
        <w:p w:rsidR="00001F1B" w:rsidRDefault="00DF74CB">
          <w:pPr>
            <w:pStyle w:val="TOC2"/>
            <w:tabs>
              <w:tab w:val="left" w:pos="1100"/>
              <w:tab w:val="right" w:leader="dot" w:pos="9016"/>
            </w:tabs>
            <w:rPr>
              <w:rFonts w:eastAsiaTheme="minorEastAsia"/>
              <w:noProof/>
              <w:lang w:eastAsia="en-GB"/>
            </w:rPr>
          </w:pPr>
          <w:hyperlink w:anchor="_Toc493679717" w:history="1">
            <w:r w:rsidR="00001F1B" w:rsidRPr="00474C31">
              <w:rPr>
                <w:rStyle w:val="Hyperlink"/>
                <w:noProof/>
              </w:rPr>
              <w:t xml:space="preserve">4.12  </w:t>
            </w:r>
            <w:r w:rsidR="00001F1B">
              <w:rPr>
                <w:rFonts w:eastAsiaTheme="minorEastAsia"/>
                <w:noProof/>
                <w:lang w:eastAsia="en-GB"/>
              </w:rPr>
              <w:tab/>
            </w:r>
            <w:r w:rsidR="00001F1B" w:rsidRPr="00474C31">
              <w:rPr>
                <w:rStyle w:val="Hyperlink"/>
                <w:noProof/>
              </w:rPr>
              <w:t>Confidentiality and Copyright</w:t>
            </w:r>
            <w:r w:rsidR="00001F1B">
              <w:rPr>
                <w:noProof/>
                <w:webHidden/>
              </w:rPr>
              <w:tab/>
            </w:r>
            <w:r w:rsidR="00001F1B">
              <w:rPr>
                <w:noProof/>
                <w:webHidden/>
              </w:rPr>
              <w:fldChar w:fldCharType="begin"/>
            </w:r>
            <w:r w:rsidR="00001F1B">
              <w:rPr>
                <w:noProof/>
                <w:webHidden/>
              </w:rPr>
              <w:instrText xml:space="preserve"> PAGEREF _Toc493679717 \h </w:instrText>
            </w:r>
            <w:r w:rsidR="00001F1B">
              <w:rPr>
                <w:noProof/>
                <w:webHidden/>
              </w:rPr>
            </w:r>
            <w:r w:rsidR="00001F1B">
              <w:rPr>
                <w:noProof/>
                <w:webHidden/>
              </w:rPr>
              <w:fldChar w:fldCharType="separate"/>
            </w:r>
            <w:r w:rsidR="00001F1B">
              <w:rPr>
                <w:noProof/>
                <w:webHidden/>
              </w:rPr>
              <w:t>58</w:t>
            </w:r>
            <w:r w:rsidR="00001F1B">
              <w:rPr>
                <w:noProof/>
                <w:webHidden/>
              </w:rPr>
              <w:fldChar w:fldCharType="end"/>
            </w:r>
          </w:hyperlink>
        </w:p>
        <w:p w:rsidR="00001F1B" w:rsidRDefault="00DF74CB">
          <w:pPr>
            <w:pStyle w:val="TOC2"/>
            <w:tabs>
              <w:tab w:val="left" w:pos="880"/>
              <w:tab w:val="right" w:leader="dot" w:pos="9016"/>
            </w:tabs>
            <w:rPr>
              <w:rFonts w:eastAsiaTheme="minorEastAsia"/>
              <w:noProof/>
              <w:lang w:eastAsia="en-GB"/>
            </w:rPr>
          </w:pPr>
          <w:hyperlink w:anchor="_Toc493679718" w:history="1">
            <w:r w:rsidR="00001F1B" w:rsidRPr="00474C31">
              <w:rPr>
                <w:rStyle w:val="Hyperlink"/>
                <w:noProof/>
              </w:rPr>
              <w:t>4.13</w:t>
            </w:r>
            <w:r w:rsidR="00001F1B">
              <w:rPr>
                <w:rFonts w:eastAsiaTheme="minorEastAsia"/>
                <w:noProof/>
                <w:lang w:eastAsia="en-GB"/>
              </w:rPr>
              <w:tab/>
            </w:r>
            <w:r w:rsidR="00001F1B" w:rsidRPr="00474C31">
              <w:rPr>
                <w:rStyle w:val="Hyperlink"/>
                <w:noProof/>
              </w:rPr>
              <w:t>Conferment of Awards for Research Degrees</w:t>
            </w:r>
            <w:r w:rsidR="00001F1B">
              <w:rPr>
                <w:noProof/>
                <w:webHidden/>
              </w:rPr>
              <w:tab/>
            </w:r>
            <w:r w:rsidR="00001F1B">
              <w:rPr>
                <w:noProof/>
                <w:webHidden/>
              </w:rPr>
              <w:fldChar w:fldCharType="begin"/>
            </w:r>
            <w:r w:rsidR="00001F1B">
              <w:rPr>
                <w:noProof/>
                <w:webHidden/>
              </w:rPr>
              <w:instrText xml:space="preserve"> PAGEREF _Toc493679718 \h </w:instrText>
            </w:r>
            <w:r w:rsidR="00001F1B">
              <w:rPr>
                <w:noProof/>
                <w:webHidden/>
              </w:rPr>
            </w:r>
            <w:r w:rsidR="00001F1B">
              <w:rPr>
                <w:noProof/>
                <w:webHidden/>
              </w:rPr>
              <w:fldChar w:fldCharType="separate"/>
            </w:r>
            <w:r w:rsidR="00001F1B">
              <w:rPr>
                <w:noProof/>
                <w:webHidden/>
              </w:rPr>
              <w:t>58</w:t>
            </w:r>
            <w:r w:rsidR="00001F1B">
              <w:rPr>
                <w:noProof/>
                <w:webHidden/>
              </w:rPr>
              <w:fldChar w:fldCharType="end"/>
            </w:r>
          </w:hyperlink>
        </w:p>
        <w:p w:rsidR="00001F1B" w:rsidRDefault="00DF74CB">
          <w:pPr>
            <w:pStyle w:val="TOC1"/>
            <w:tabs>
              <w:tab w:val="right" w:leader="dot" w:pos="9016"/>
            </w:tabs>
            <w:rPr>
              <w:rFonts w:eastAsiaTheme="minorEastAsia"/>
              <w:noProof/>
              <w:lang w:eastAsia="en-GB"/>
            </w:rPr>
          </w:pPr>
          <w:hyperlink w:anchor="_Toc493679719" w:history="1">
            <w:r w:rsidR="00001F1B" w:rsidRPr="00474C31">
              <w:rPr>
                <w:rStyle w:val="Hyperlink"/>
                <w:noProof/>
              </w:rPr>
              <w:t>Section 5 – Assessment of Standards of Assessment Processes</w:t>
            </w:r>
            <w:r w:rsidR="00001F1B">
              <w:rPr>
                <w:noProof/>
                <w:webHidden/>
              </w:rPr>
              <w:tab/>
            </w:r>
            <w:r w:rsidR="00001F1B">
              <w:rPr>
                <w:noProof/>
                <w:webHidden/>
              </w:rPr>
              <w:fldChar w:fldCharType="begin"/>
            </w:r>
            <w:r w:rsidR="00001F1B">
              <w:rPr>
                <w:noProof/>
                <w:webHidden/>
              </w:rPr>
              <w:instrText xml:space="preserve"> PAGEREF _Toc493679719 \h </w:instrText>
            </w:r>
            <w:r w:rsidR="00001F1B">
              <w:rPr>
                <w:noProof/>
                <w:webHidden/>
              </w:rPr>
            </w:r>
            <w:r w:rsidR="00001F1B">
              <w:rPr>
                <w:noProof/>
                <w:webHidden/>
              </w:rPr>
              <w:fldChar w:fldCharType="separate"/>
            </w:r>
            <w:r w:rsidR="00001F1B">
              <w:rPr>
                <w:noProof/>
                <w:webHidden/>
              </w:rPr>
              <w:t>60</w:t>
            </w:r>
            <w:r w:rsidR="00001F1B">
              <w:rPr>
                <w:noProof/>
                <w:webHidden/>
              </w:rPr>
              <w:fldChar w:fldCharType="end"/>
            </w:r>
          </w:hyperlink>
        </w:p>
        <w:p w:rsidR="00001F1B" w:rsidRDefault="00DF74CB">
          <w:pPr>
            <w:pStyle w:val="TOC2"/>
            <w:tabs>
              <w:tab w:val="left" w:pos="880"/>
              <w:tab w:val="right" w:leader="dot" w:pos="9016"/>
            </w:tabs>
            <w:rPr>
              <w:rFonts w:eastAsiaTheme="minorEastAsia"/>
              <w:noProof/>
              <w:lang w:eastAsia="en-GB"/>
            </w:rPr>
          </w:pPr>
          <w:hyperlink w:anchor="_Toc493679720" w:history="1">
            <w:r w:rsidR="00001F1B" w:rsidRPr="00474C31">
              <w:rPr>
                <w:rStyle w:val="Hyperlink"/>
                <w:noProof/>
              </w:rPr>
              <w:t>5.1</w:t>
            </w:r>
            <w:r w:rsidR="00001F1B">
              <w:rPr>
                <w:rFonts w:eastAsiaTheme="minorEastAsia"/>
                <w:noProof/>
                <w:lang w:eastAsia="en-GB"/>
              </w:rPr>
              <w:tab/>
            </w:r>
            <w:r w:rsidR="00001F1B" w:rsidRPr="00474C31">
              <w:rPr>
                <w:rStyle w:val="Hyperlink"/>
                <w:noProof/>
              </w:rPr>
              <w:t>Internal Examiners</w:t>
            </w:r>
            <w:r w:rsidR="00001F1B">
              <w:rPr>
                <w:noProof/>
                <w:webHidden/>
              </w:rPr>
              <w:tab/>
            </w:r>
            <w:r w:rsidR="00001F1B">
              <w:rPr>
                <w:noProof/>
                <w:webHidden/>
              </w:rPr>
              <w:fldChar w:fldCharType="begin"/>
            </w:r>
            <w:r w:rsidR="00001F1B">
              <w:rPr>
                <w:noProof/>
                <w:webHidden/>
              </w:rPr>
              <w:instrText xml:space="preserve"> PAGEREF _Toc493679720 \h </w:instrText>
            </w:r>
            <w:r w:rsidR="00001F1B">
              <w:rPr>
                <w:noProof/>
                <w:webHidden/>
              </w:rPr>
            </w:r>
            <w:r w:rsidR="00001F1B">
              <w:rPr>
                <w:noProof/>
                <w:webHidden/>
              </w:rPr>
              <w:fldChar w:fldCharType="separate"/>
            </w:r>
            <w:r w:rsidR="00001F1B">
              <w:rPr>
                <w:noProof/>
                <w:webHidden/>
              </w:rPr>
              <w:t>60</w:t>
            </w:r>
            <w:r w:rsidR="00001F1B">
              <w:rPr>
                <w:noProof/>
                <w:webHidden/>
              </w:rPr>
              <w:fldChar w:fldCharType="end"/>
            </w:r>
          </w:hyperlink>
        </w:p>
        <w:p w:rsidR="00001F1B" w:rsidRDefault="00DF74CB">
          <w:pPr>
            <w:pStyle w:val="TOC2"/>
            <w:tabs>
              <w:tab w:val="left" w:pos="880"/>
              <w:tab w:val="right" w:leader="dot" w:pos="9016"/>
            </w:tabs>
            <w:rPr>
              <w:rFonts w:eastAsiaTheme="minorEastAsia"/>
              <w:noProof/>
              <w:lang w:eastAsia="en-GB"/>
            </w:rPr>
          </w:pPr>
          <w:hyperlink w:anchor="_Toc493679721" w:history="1">
            <w:r w:rsidR="00001F1B" w:rsidRPr="00474C31">
              <w:rPr>
                <w:rStyle w:val="Hyperlink"/>
                <w:noProof/>
              </w:rPr>
              <w:t>5.2</w:t>
            </w:r>
            <w:r w:rsidR="00001F1B">
              <w:rPr>
                <w:rFonts w:eastAsiaTheme="minorEastAsia"/>
                <w:noProof/>
                <w:lang w:eastAsia="en-GB"/>
              </w:rPr>
              <w:tab/>
            </w:r>
            <w:r w:rsidR="00001F1B" w:rsidRPr="00474C31">
              <w:rPr>
                <w:rStyle w:val="Hyperlink"/>
                <w:noProof/>
              </w:rPr>
              <w:t>External Examiners</w:t>
            </w:r>
            <w:r w:rsidR="00001F1B">
              <w:rPr>
                <w:noProof/>
                <w:webHidden/>
              </w:rPr>
              <w:tab/>
            </w:r>
            <w:r w:rsidR="00001F1B">
              <w:rPr>
                <w:noProof/>
                <w:webHidden/>
              </w:rPr>
              <w:fldChar w:fldCharType="begin"/>
            </w:r>
            <w:r w:rsidR="00001F1B">
              <w:rPr>
                <w:noProof/>
                <w:webHidden/>
              </w:rPr>
              <w:instrText xml:space="preserve"> PAGEREF _Toc493679721 \h </w:instrText>
            </w:r>
            <w:r w:rsidR="00001F1B">
              <w:rPr>
                <w:noProof/>
                <w:webHidden/>
              </w:rPr>
            </w:r>
            <w:r w:rsidR="00001F1B">
              <w:rPr>
                <w:noProof/>
                <w:webHidden/>
              </w:rPr>
              <w:fldChar w:fldCharType="separate"/>
            </w:r>
            <w:r w:rsidR="00001F1B">
              <w:rPr>
                <w:noProof/>
                <w:webHidden/>
              </w:rPr>
              <w:t>60</w:t>
            </w:r>
            <w:r w:rsidR="00001F1B">
              <w:rPr>
                <w:noProof/>
                <w:webHidden/>
              </w:rPr>
              <w:fldChar w:fldCharType="end"/>
            </w:r>
          </w:hyperlink>
        </w:p>
        <w:p w:rsidR="00001F1B" w:rsidRDefault="00DF74CB">
          <w:pPr>
            <w:pStyle w:val="TOC2"/>
            <w:tabs>
              <w:tab w:val="left" w:pos="880"/>
              <w:tab w:val="right" w:leader="dot" w:pos="9016"/>
            </w:tabs>
            <w:rPr>
              <w:rFonts w:eastAsiaTheme="minorEastAsia"/>
              <w:noProof/>
              <w:lang w:eastAsia="en-GB"/>
            </w:rPr>
          </w:pPr>
          <w:hyperlink w:anchor="_Toc493679722" w:history="1">
            <w:r w:rsidR="00001F1B" w:rsidRPr="00474C31">
              <w:rPr>
                <w:rStyle w:val="Hyperlink"/>
                <w:noProof/>
              </w:rPr>
              <w:t>5.3</w:t>
            </w:r>
            <w:r w:rsidR="00001F1B">
              <w:rPr>
                <w:rFonts w:eastAsiaTheme="minorEastAsia"/>
                <w:noProof/>
                <w:lang w:eastAsia="en-GB"/>
              </w:rPr>
              <w:tab/>
            </w:r>
            <w:r w:rsidR="00001F1B" w:rsidRPr="00474C31">
              <w:rPr>
                <w:rStyle w:val="Hyperlink"/>
                <w:noProof/>
              </w:rPr>
              <w:t>Assessment Boards</w:t>
            </w:r>
            <w:r w:rsidR="00001F1B">
              <w:rPr>
                <w:noProof/>
                <w:webHidden/>
              </w:rPr>
              <w:tab/>
            </w:r>
            <w:r w:rsidR="00001F1B">
              <w:rPr>
                <w:noProof/>
                <w:webHidden/>
              </w:rPr>
              <w:fldChar w:fldCharType="begin"/>
            </w:r>
            <w:r w:rsidR="00001F1B">
              <w:rPr>
                <w:noProof/>
                <w:webHidden/>
              </w:rPr>
              <w:instrText xml:space="preserve"> PAGEREF _Toc493679722 \h </w:instrText>
            </w:r>
            <w:r w:rsidR="00001F1B">
              <w:rPr>
                <w:noProof/>
                <w:webHidden/>
              </w:rPr>
            </w:r>
            <w:r w:rsidR="00001F1B">
              <w:rPr>
                <w:noProof/>
                <w:webHidden/>
              </w:rPr>
              <w:fldChar w:fldCharType="separate"/>
            </w:r>
            <w:r w:rsidR="00001F1B">
              <w:rPr>
                <w:noProof/>
                <w:webHidden/>
              </w:rPr>
              <w:t>61</w:t>
            </w:r>
            <w:r w:rsidR="00001F1B">
              <w:rPr>
                <w:noProof/>
                <w:webHidden/>
              </w:rPr>
              <w:fldChar w:fldCharType="end"/>
            </w:r>
          </w:hyperlink>
        </w:p>
        <w:p w:rsidR="00001F1B" w:rsidRDefault="00DF74CB">
          <w:pPr>
            <w:pStyle w:val="TOC3"/>
            <w:tabs>
              <w:tab w:val="right" w:leader="dot" w:pos="9016"/>
            </w:tabs>
            <w:rPr>
              <w:rFonts w:eastAsiaTheme="minorEastAsia"/>
              <w:noProof/>
              <w:lang w:eastAsia="en-GB"/>
            </w:rPr>
          </w:pPr>
          <w:hyperlink w:anchor="_Toc493679723" w:history="1">
            <w:r w:rsidR="00001F1B" w:rsidRPr="00474C31">
              <w:rPr>
                <w:rStyle w:val="Hyperlink"/>
                <w:noProof/>
              </w:rPr>
              <w:t>Module Boards</w:t>
            </w:r>
            <w:r w:rsidR="00001F1B">
              <w:rPr>
                <w:noProof/>
                <w:webHidden/>
              </w:rPr>
              <w:tab/>
            </w:r>
            <w:r w:rsidR="00001F1B">
              <w:rPr>
                <w:noProof/>
                <w:webHidden/>
              </w:rPr>
              <w:fldChar w:fldCharType="begin"/>
            </w:r>
            <w:r w:rsidR="00001F1B">
              <w:rPr>
                <w:noProof/>
                <w:webHidden/>
              </w:rPr>
              <w:instrText xml:space="preserve"> PAGEREF _Toc493679723 \h </w:instrText>
            </w:r>
            <w:r w:rsidR="00001F1B">
              <w:rPr>
                <w:noProof/>
                <w:webHidden/>
              </w:rPr>
            </w:r>
            <w:r w:rsidR="00001F1B">
              <w:rPr>
                <w:noProof/>
                <w:webHidden/>
              </w:rPr>
              <w:fldChar w:fldCharType="separate"/>
            </w:r>
            <w:r w:rsidR="00001F1B">
              <w:rPr>
                <w:noProof/>
                <w:webHidden/>
              </w:rPr>
              <w:t>61</w:t>
            </w:r>
            <w:r w:rsidR="00001F1B">
              <w:rPr>
                <w:noProof/>
                <w:webHidden/>
              </w:rPr>
              <w:fldChar w:fldCharType="end"/>
            </w:r>
          </w:hyperlink>
        </w:p>
        <w:p w:rsidR="00001F1B" w:rsidRDefault="00DF74CB">
          <w:pPr>
            <w:pStyle w:val="TOC3"/>
            <w:tabs>
              <w:tab w:val="right" w:leader="dot" w:pos="9016"/>
            </w:tabs>
            <w:rPr>
              <w:rFonts w:eastAsiaTheme="minorEastAsia"/>
              <w:noProof/>
              <w:lang w:eastAsia="en-GB"/>
            </w:rPr>
          </w:pPr>
          <w:hyperlink w:anchor="_Toc493679724" w:history="1">
            <w:r w:rsidR="00001F1B" w:rsidRPr="00474C31">
              <w:rPr>
                <w:rStyle w:val="Hyperlink"/>
                <w:noProof/>
              </w:rPr>
              <w:t>Award and Status Boards</w:t>
            </w:r>
            <w:r w:rsidR="00001F1B">
              <w:rPr>
                <w:noProof/>
                <w:webHidden/>
              </w:rPr>
              <w:tab/>
            </w:r>
            <w:r w:rsidR="00001F1B">
              <w:rPr>
                <w:noProof/>
                <w:webHidden/>
              </w:rPr>
              <w:fldChar w:fldCharType="begin"/>
            </w:r>
            <w:r w:rsidR="00001F1B">
              <w:rPr>
                <w:noProof/>
                <w:webHidden/>
              </w:rPr>
              <w:instrText xml:space="preserve"> PAGEREF _Toc493679724 \h </w:instrText>
            </w:r>
            <w:r w:rsidR="00001F1B">
              <w:rPr>
                <w:noProof/>
                <w:webHidden/>
              </w:rPr>
            </w:r>
            <w:r w:rsidR="00001F1B">
              <w:rPr>
                <w:noProof/>
                <w:webHidden/>
              </w:rPr>
              <w:fldChar w:fldCharType="separate"/>
            </w:r>
            <w:r w:rsidR="00001F1B">
              <w:rPr>
                <w:noProof/>
                <w:webHidden/>
              </w:rPr>
              <w:t>63</w:t>
            </w:r>
            <w:r w:rsidR="00001F1B">
              <w:rPr>
                <w:noProof/>
                <w:webHidden/>
              </w:rPr>
              <w:fldChar w:fldCharType="end"/>
            </w:r>
          </w:hyperlink>
        </w:p>
        <w:p w:rsidR="00001F1B" w:rsidRDefault="00DF74CB">
          <w:pPr>
            <w:pStyle w:val="TOC1"/>
            <w:tabs>
              <w:tab w:val="right" w:leader="dot" w:pos="9016"/>
            </w:tabs>
            <w:rPr>
              <w:rFonts w:eastAsiaTheme="minorEastAsia"/>
              <w:noProof/>
              <w:lang w:eastAsia="en-GB"/>
            </w:rPr>
          </w:pPr>
          <w:hyperlink w:anchor="_Toc493679725" w:history="1">
            <w:r w:rsidR="00001F1B" w:rsidRPr="00474C31">
              <w:rPr>
                <w:rStyle w:val="Hyperlink"/>
                <w:noProof/>
              </w:rPr>
              <w:t>Section 6 – General Student Regulations</w:t>
            </w:r>
            <w:r w:rsidR="00001F1B">
              <w:rPr>
                <w:noProof/>
                <w:webHidden/>
              </w:rPr>
              <w:tab/>
            </w:r>
            <w:r w:rsidR="00001F1B">
              <w:rPr>
                <w:noProof/>
                <w:webHidden/>
              </w:rPr>
              <w:fldChar w:fldCharType="begin"/>
            </w:r>
            <w:r w:rsidR="00001F1B">
              <w:rPr>
                <w:noProof/>
                <w:webHidden/>
              </w:rPr>
              <w:instrText xml:space="preserve"> PAGEREF _Toc493679725 \h </w:instrText>
            </w:r>
            <w:r w:rsidR="00001F1B">
              <w:rPr>
                <w:noProof/>
                <w:webHidden/>
              </w:rPr>
            </w:r>
            <w:r w:rsidR="00001F1B">
              <w:rPr>
                <w:noProof/>
                <w:webHidden/>
              </w:rPr>
              <w:fldChar w:fldCharType="separate"/>
            </w:r>
            <w:r w:rsidR="00001F1B">
              <w:rPr>
                <w:noProof/>
                <w:webHidden/>
              </w:rPr>
              <w:t>66</w:t>
            </w:r>
            <w:r w:rsidR="00001F1B">
              <w:rPr>
                <w:noProof/>
                <w:webHidden/>
              </w:rPr>
              <w:fldChar w:fldCharType="end"/>
            </w:r>
          </w:hyperlink>
        </w:p>
        <w:p w:rsidR="00001F1B" w:rsidRDefault="00DF74CB">
          <w:pPr>
            <w:pStyle w:val="TOC1"/>
            <w:tabs>
              <w:tab w:val="right" w:leader="dot" w:pos="9016"/>
            </w:tabs>
            <w:rPr>
              <w:rFonts w:eastAsiaTheme="minorEastAsia"/>
              <w:noProof/>
              <w:lang w:eastAsia="en-GB"/>
            </w:rPr>
          </w:pPr>
          <w:hyperlink w:anchor="_Toc493679726" w:history="1">
            <w:r w:rsidR="00001F1B" w:rsidRPr="00474C31">
              <w:rPr>
                <w:rStyle w:val="Hyperlink"/>
                <w:noProof/>
              </w:rPr>
              <w:t>Appendices</w:t>
            </w:r>
            <w:r w:rsidR="00001F1B">
              <w:rPr>
                <w:noProof/>
                <w:webHidden/>
              </w:rPr>
              <w:tab/>
            </w:r>
            <w:r w:rsidR="00001F1B">
              <w:rPr>
                <w:noProof/>
                <w:webHidden/>
              </w:rPr>
              <w:fldChar w:fldCharType="begin"/>
            </w:r>
            <w:r w:rsidR="00001F1B">
              <w:rPr>
                <w:noProof/>
                <w:webHidden/>
              </w:rPr>
              <w:instrText xml:space="preserve"> PAGEREF _Toc493679726 \h </w:instrText>
            </w:r>
            <w:r w:rsidR="00001F1B">
              <w:rPr>
                <w:noProof/>
                <w:webHidden/>
              </w:rPr>
            </w:r>
            <w:r w:rsidR="00001F1B">
              <w:rPr>
                <w:noProof/>
                <w:webHidden/>
              </w:rPr>
              <w:fldChar w:fldCharType="separate"/>
            </w:r>
            <w:r w:rsidR="00001F1B">
              <w:rPr>
                <w:noProof/>
                <w:webHidden/>
              </w:rPr>
              <w:t>67</w:t>
            </w:r>
            <w:r w:rsidR="00001F1B">
              <w:rPr>
                <w:noProof/>
                <w:webHidden/>
              </w:rPr>
              <w:fldChar w:fldCharType="end"/>
            </w:r>
          </w:hyperlink>
        </w:p>
        <w:p w:rsidR="00001F1B" w:rsidRDefault="00DF74CB">
          <w:pPr>
            <w:pStyle w:val="TOC2"/>
            <w:tabs>
              <w:tab w:val="right" w:leader="dot" w:pos="9016"/>
            </w:tabs>
            <w:rPr>
              <w:rFonts w:eastAsiaTheme="minorEastAsia"/>
              <w:noProof/>
              <w:lang w:eastAsia="en-GB"/>
            </w:rPr>
          </w:pPr>
          <w:hyperlink w:anchor="_Toc493679727" w:history="1">
            <w:r w:rsidR="00001F1B" w:rsidRPr="00474C31">
              <w:rPr>
                <w:rStyle w:val="Hyperlink"/>
                <w:noProof/>
              </w:rPr>
              <w:t>Appendix 1 – Level Descriptors and Characteristics</w:t>
            </w:r>
            <w:r w:rsidR="00001F1B">
              <w:rPr>
                <w:noProof/>
                <w:webHidden/>
              </w:rPr>
              <w:tab/>
            </w:r>
            <w:r w:rsidR="00001F1B">
              <w:rPr>
                <w:noProof/>
                <w:webHidden/>
              </w:rPr>
              <w:fldChar w:fldCharType="begin"/>
            </w:r>
            <w:r w:rsidR="00001F1B">
              <w:rPr>
                <w:noProof/>
                <w:webHidden/>
              </w:rPr>
              <w:instrText xml:space="preserve"> PAGEREF _Toc493679727 \h </w:instrText>
            </w:r>
            <w:r w:rsidR="00001F1B">
              <w:rPr>
                <w:noProof/>
                <w:webHidden/>
              </w:rPr>
            </w:r>
            <w:r w:rsidR="00001F1B">
              <w:rPr>
                <w:noProof/>
                <w:webHidden/>
              </w:rPr>
              <w:fldChar w:fldCharType="separate"/>
            </w:r>
            <w:r w:rsidR="00001F1B">
              <w:rPr>
                <w:noProof/>
                <w:webHidden/>
              </w:rPr>
              <w:t>67</w:t>
            </w:r>
            <w:r w:rsidR="00001F1B">
              <w:rPr>
                <w:noProof/>
                <w:webHidden/>
              </w:rPr>
              <w:fldChar w:fldCharType="end"/>
            </w:r>
          </w:hyperlink>
        </w:p>
        <w:p w:rsidR="00001F1B" w:rsidRDefault="00DF74CB">
          <w:pPr>
            <w:pStyle w:val="TOC2"/>
            <w:tabs>
              <w:tab w:val="right" w:leader="dot" w:pos="9016"/>
            </w:tabs>
            <w:rPr>
              <w:rFonts w:eastAsiaTheme="minorEastAsia"/>
              <w:noProof/>
              <w:lang w:eastAsia="en-GB"/>
            </w:rPr>
          </w:pPr>
          <w:hyperlink w:anchor="_Toc493679728" w:history="1">
            <w:r w:rsidR="00001F1B" w:rsidRPr="00474C31">
              <w:rPr>
                <w:rStyle w:val="Hyperlink"/>
                <w:noProof/>
              </w:rPr>
              <w:t>Appendix 2 – Combined Studies Guidelines</w:t>
            </w:r>
            <w:r w:rsidR="00001F1B">
              <w:rPr>
                <w:noProof/>
                <w:webHidden/>
              </w:rPr>
              <w:tab/>
            </w:r>
            <w:r w:rsidR="00001F1B">
              <w:rPr>
                <w:noProof/>
                <w:webHidden/>
              </w:rPr>
              <w:fldChar w:fldCharType="begin"/>
            </w:r>
            <w:r w:rsidR="00001F1B">
              <w:rPr>
                <w:noProof/>
                <w:webHidden/>
              </w:rPr>
              <w:instrText xml:space="preserve"> PAGEREF _Toc493679728 \h </w:instrText>
            </w:r>
            <w:r w:rsidR="00001F1B">
              <w:rPr>
                <w:noProof/>
                <w:webHidden/>
              </w:rPr>
            </w:r>
            <w:r w:rsidR="00001F1B">
              <w:rPr>
                <w:noProof/>
                <w:webHidden/>
              </w:rPr>
              <w:fldChar w:fldCharType="separate"/>
            </w:r>
            <w:r w:rsidR="00001F1B">
              <w:rPr>
                <w:noProof/>
                <w:webHidden/>
              </w:rPr>
              <w:t>77</w:t>
            </w:r>
            <w:r w:rsidR="00001F1B">
              <w:rPr>
                <w:noProof/>
                <w:webHidden/>
              </w:rPr>
              <w:fldChar w:fldCharType="end"/>
            </w:r>
          </w:hyperlink>
        </w:p>
        <w:p w:rsidR="00001F1B" w:rsidRDefault="00DF74CB">
          <w:pPr>
            <w:pStyle w:val="TOC2"/>
            <w:tabs>
              <w:tab w:val="right" w:leader="dot" w:pos="9016"/>
            </w:tabs>
            <w:rPr>
              <w:rFonts w:eastAsiaTheme="minorEastAsia"/>
              <w:noProof/>
              <w:lang w:eastAsia="en-GB"/>
            </w:rPr>
          </w:pPr>
          <w:hyperlink w:anchor="_Toc493679729" w:history="1">
            <w:r w:rsidR="00001F1B" w:rsidRPr="00474C31">
              <w:rPr>
                <w:rStyle w:val="Hyperlink"/>
                <w:noProof/>
              </w:rPr>
              <w:t>Appendix 3 – Joint Honours Award Designations</w:t>
            </w:r>
            <w:r w:rsidR="00001F1B">
              <w:rPr>
                <w:noProof/>
                <w:webHidden/>
              </w:rPr>
              <w:tab/>
            </w:r>
            <w:r w:rsidR="00001F1B">
              <w:rPr>
                <w:noProof/>
                <w:webHidden/>
              </w:rPr>
              <w:fldChar w:fldCharType="begin"/>
            </w:r>
            <w:r w:rsidR="00001F1B">
              <w:rPr>
                <w:noProof/>
                <w:webHidden/>
              </w:rPr>
              <w:instrText xml:space="preserve"> PAGEREF _Toc493679729 \h </w:instrText>
            </w:r>
            <w:r w:rsidR="00001F1B">
              <w:rPr>
                <w:noProof/>
                <w:webHidden/>
              </w:rPr>
            </w:r>
            <w:r w:rsidR="00001F1B">
              <w:rPr>
                <w:noProof/>
                <w:webHidden/>
              </w:rPr>
              <w:fldChar w:fldCharType="separate"/>
            </w:r>
            <w:r w:rsidR="00001F1B">
              <w:rPr>
                <w:noProof/>
                <w:webHidden/>
              </w:rPr>
              <w:t>79</w:t>
            </w:r>
            <w:r w:rsidR="00001F1B">
              <w:rPr>
                <w:noProof/>
                <w:webHidden/>
              </w:rPr>
              <w:fldChar w:fldCharType="end"/>
            </w:r>
          </w:hyperlink>
        </w:p>
        <w:p w:rsidR="00001F1B" w:rsidRDefault="00DF74CB">
          <w:pPr>
            <w:pStyle w:val="TOC2"/>
            <w:tabs>
              <w:tab w:val="right" w:leader="dot" w:pos="9016"/>
            </w:tabs>
            <w:rPr>
              <w:rFonts w:eastAsiaTheme="minorEastAsia"/>
              <w:noProof/>
              <w:lang w:eastAsia="en-GB"/>
            </w:rPr>
          </w:pPr>
          <w:hyperlink w:anchor="_Toc493679730" w:history="1">
            <w:r w:rsidR="00001F1B" w:rsidRPr="00474C31">
              <w:rPr>
                <w:rStyle w:val="Hyperlink"/>
                <w:noProof/>
              </w:rPr>
              <w:t>Appendix 4 – Joint Honours Blocks</w:t>
            </w:r>
            <w:r w:rsidR="00001F1B">
              <w:rPr>
                <w:noProof/>
                <w:webHidden/>
              </w:rPr>
              <w:tab/>
            </w:r>
            <w:r w:rsidR="00001F1B">
              <w:rPr>
                <w:noProof/>
                <w:webHidden/>
              </w:rPr>
              <w:fldChar w:fldCharType="begin"/>
            </w:r>
            <w:r w:rsidR="00001F1B">
              <w:rPr>
                <w:noProof/>
                <w:webHidden/>
              </w:rPr>
              <w:instrText xml:space="preserve"> PAGEREF _Toc493679730 \h </w:instrText>
            </w:r>
            <w:r w:rsidR="00001F1B">
              <w:rPr>
                <w:noProof/>
                <w:webHidden/>
              </w:rPr>
            </w:r>
            <w:r w:rsidR="00001F1B">
              <w:rPr>
                <w:noProof/>
                <w:webHidden/>
              </w:rPr>
              <w:fldChar w:fldCharType="separate"/>
            </w:r>
            <w:r w:rsidR="00001F1B">
              <w:rPr>
                <w:noProof/>
                <w:webHidden/>
              </w:rPr>
              <w:t>81</w:t>
            </w:r>
            <w:r w:rsidR="00001F1B">
              <w:rPr>
                <w:noProof/>
                <w:webHidden/>
              </w:rPr>
              <w:fldChar w:fldCharType="end"/>
            </w:r>
          </w:hyperlink>
        </w:p>
        <w:p w:rsidR="004D6379" w:rsidRPr="00B541E9" w:rsidRDefault="003C011A" w:rsidP="004D6379">
          <w:r w:rsidRPr="00B541E9">
            <w:rPr>
              <w:b/>
              <w:bCs/>
              <w:noProof/>
            </w:rPr>
            <w:fldChar w:fldCharType="end"/>
          </w:r>
        </w:p>
      </w:sdtContent>
    </w:sdt>
    <w:p w:rsidR="00255A00" w:rsidRPr="00B541E9" w:rsidRDefault="00255A00" w:rsidP="00255A00">
      <w:pPr>
        <w:pStyle w:val="Title"/>
        <w:rPr>
          <w:rFonts w:ascii="Arial" w:hAnsi="Arial" w:cs="Arial"/>
        </w:rPr>
      </w:pPr>
    </w:p>
    <w:p w:rsidR="00255A00" w:rsidRPr="00B541E9" w:rsidRDefault="00255A00" w:rsidP="0006741E">
      <w:pPr>
        <w:spacing w:after="0"/>
        <w:sectPr w:rsidR="00255A00" w:rsidRPr="00B541E9" w:rsidSect="00357A9A">
          <w:footerReference w:type="default" r:id="rId8"/>
          <w:pgSz w:w="11906" w:h="16838"/>
          <w:pgMar w:top="1440" w:right="1440" w:bottom="1440" w:left="1440" w:header="708" w:footer="708" w:gutter="0"/>
          <w:cols w:space="708"/>
          <w:docGrid w:linePitch="360"/>
        </w:sectPr>
      </w:pPr>
    </w:p>
    <w:p w:rsidR="00255A00" w:rsidRPr="00B541E9" w:rsidRDefault="00255A00" w:rsidP="0006741E">
      <w:pPr>
        <w:pStyle w:val="Heading1"/>
        <w:spacing w:before="0"/>
      </w:pPr>
      <w:bookmarkStart w:id="0" w:name="_Toc493679666"/>
      <w:r w:rsidRPr="00B541E9">
        <w:lastRenderedPageBreak/>
        <w:t>Preamble</w:t>
      </w:r>
      <w:r w:rsidR="001F175F" w:rsidRPr="00B541E9">
        <w:t xml:space="preserve"> – Introduction to the Academic and Student Regulations</w:t>
      </w:r>
      <w:bookmarkEnd w:id="0"/>
    </w:p>
    <w:p w:rsidR="00255A00" w:rsidRPr="00B541E9" w:rsidRDefault="00255A00" w:rsidP="0006741E">
      <w:pPr>
        <w:spacing w:after="0"/>
        <w:rPr>
          <w:rFonts w:ascii="Arial" w:hAnsi="Arial" w:cs="Arial"/>
        </w:rPr>
      </w:pPr>
    </w:p>
    <w:p w:rsidR="001F175F" w:rsidRPr="00B541E9" w:rsidRDefault="001F175F" w:rsidP="0006741E">
      <w:pPr>
        <w:pStyle w:val="NoSpacing"/>
        <w:jc w:val="both"/>
      </w:pPr>
      <w:r w:rsidRPr="00B541E9">
        <w:t xml:space="preserve">The University of Northampton (UN) is a statutory body which derives its powers from an order of Council dated 25 August 2005. Its operation is governed by an Instrument and Articles of Government approved by the Privy Council in August 2005 and subsequent approved amendments. </w:t>
      </w:r>
    </w:p>
    <w:p w:rsidR="001F175F" w:rsidRPr="00B541E9" w:rsidRDefault="001F175F" w:rsidP="001F175F">
      <w:pPr>
        <w:pStyle w:val="NoSpacing"/>
        <w:jc w:val="both"/>
      </w:pPr>
    </w:p>
    <w:p w:rsidR="001F175F" w:rsidRPr="00B541E9" w:rsidRDefault="001F175F" w:rsidP="001F175F">
      <w:pPr>
        <w:pStyle w:val="NoSpacing"/>
        <w:jc w:val="both"/>
      </w:pPr>
      <w:r w:rsidRPr="00B541E9">
        <w:t>The University has been granted degree awarding powers by the Privy Council. The degree awarding powers have three principal aspects:</w:t>
      </w:r>
    </w:p>
    <w:p w:rsidR="001F175F" w:rsidRPr="00B541E9" w:rsidRDefault="001F175F" w:rsidP="001F175F">
      <w:pPr>
        <w:pStyle w:val="NoSpacing"/>
        <w:jc w:val="both"/>
      </w:pPr>
    </w:p>
    <w:p w:rsidR="001F175F" w:rsidRPr="00B541E9" w:rsidRDefault="001F175F" w:rsidP="001F175F">
      <w:pPr>
        <w:pStyle w:val="NoSpacing"/>
        <w:numPr>
          <w:ilvl w:val="0"/>
          <w:numId w:val="1"/>
        </w:numPr>
        <w:ind w:left="360"/>
        <w:jc w:val="both"/>
      </w:pPr>
      <w:r w:rsidRPr="00B541E9">
        <w:t xml:space="preserve">The power to establish academic awards, Degrees, Diplomas and Certificates and other academic awards and distinctions and to determine the terms and conditions for granting and conferring such awards and distinctions. </w:t>
      </w:r>
    </w:p>
    <w:p w:rsidR="001F175F" w:rsidRPr="00B541E9" w:rsidRDefault="001F175F" w:rsidP="001F175F">
      <w:pPr>
        <w:pStyle w:val="NoSpacing"/>
        <w:jc w:val="both"/>
      </w:pPr>
    </w:p>
    <w:p w:rsidR="001F175F" w:rsidRPr="00B541E9" w:rsidRDefault="001F175F" w:rsidP="001F175F">
      <w:pPr>
        <w:pStyle w:val="NoSpacing"/>
        <w:numPr>
          <w:ilvl w:val="0"/>
          <w:numId w:val="1"/>
        </w:numPr>
        <w:ind w:left="360"/>
        <w:jc w:val="both"/>
      </w:pPr>
      <w:r w:rsidRPr="00B541E9">
        <w:t xml:space="preserve">The power to confer academic awards and distinctions on candidates who have pursued approved programmes of study and have passed such examinations or other assessments as required by the University. </w:t>
      </w:r>
    </w:p>
    <w:p w:rsidR="001F175F" w:rsidRPr="00B541E9" w:rsidRDefault="001F175F" w:rsidP="001F175F">
      <w:pPr>
        <w:pStyle w:val="NoSpacing"/>
        <w:jc w:val="both"/>
      </w:pPr>
    </w:p>
    <w:p w:rsidR="001F175F" w:rsidRPr="00B541E9" w:rsidRDefault="001F175F" w:rsidP="001F175F">
      <w:pPr>
        <w:pStyle w:val="NoSpacing"/>
        <w:numPr>
          <w:ilvl w:val="0"/>
          <w:numId w:val="1"/>
        </w:numPr>
        <w:ind w:left="360"/>
        <w:jc w:val="both"/>
      </w:pPr>
      <w:r w:rsidRPr="00B541E9">
        <w:t xml:space="preserve">The power to confer honorary awards on selected persons of distinction. </w:t>
      </w:r>
    </w:p>
    <w:p w:rsidR="001F175F" w:rsidRPr="00B541E9" w:rsidRDefault="001F175F" w:rsidP="001F175F">
      <w:pPr>
        <w:pStyle w:val="NoSpacing"/>
        <w:jc w:val="both"/>
      </w:pPr>
    </w:p>
    <w:p w:rsidR="001F175F" w:rsidRPr="00B541E9" w:rsidRDefault="001F175F" w:rsidP="001F175F">
      <w:pPr>
        <w:pStyle w:val="NoSpacing"/>
        <w:jc w:val="both"/>
      </w:pPr>
      <w:r w:rsidRPr="00B541E9">
        <w:t xml:space="preserve">The purpose of these regulations is to provide a framework to enable the University to confer Degrees, Diplomas, Certificates and other academic awards and distinctions that are consistent in standard to those of other Higher Education Institutions in the United Kingdom. The University subscribes to the </w:t>
      </w:r>
      <w:hyperlink r:id="rId9" w:history="1">
        <w:r w:rsidRPr="00B541E9">
          <w:rPr>
            <w:rStyle w:val="Hyperlink"/>
          </w:rPr>
          <w:t>Quality Assurance Agency for Higher Education (QAA)</w:t>
        </w:r>
      </w:hyperlink>
      <w:r w:rsidRPr="00B541E9">
        <w:t xml:space="preserve"> and pays due regard to the </w:t>
      </w:r>
      <w:hyperlink r:id="rId10" w:history="1">
        <w:r w:rsidRPr="00B541E9">
          <w:rPr>
            <w:rStyle w:val="Hyperlink"/>
          </w:rPr>
          <w:t>QAA UK Quality Code for Higher Education</w:t>
        </w:r>
      </w:hyperlink>
      <w:r w:rsidRPr="00B541E9">
        <w:t xml:space="preserve"> in the management of the academic quality and the standards of its awards. All awards are aligned with the </w:t>
      </w:r>
      <w:hyperlink r:id="rId11" w:history="1">
        <w:r w:rsidRPr="00B541E9">
          <w:rPr>
            <w:rStyle w:val="Hyperlink"/>
          </w:rPr>
          <w:t>QAA Framework for Higher Education Qualifications in England, Wales and Northern Ireland</w:t>
        </w:r>
      </w:hyperlink>
      <w:r w:rsidRPr="00B541E9">
        <w:t xml:space="preserve">. </w:t>
      </w:r>
    </w:p>
    <w:p w:rsidR="001F175F" w:rsidRPr="00B541E9" w:rsidRDefault="001F175F" w:rsidP="001F175F">
      <w:pPr>
        <w:pStyle w:val="NoSpacing"/>
        <w:jc w:val="both"/>
      </w:pPr>
    </w:p>
    <w:p w:rsidR="001F175F" w:rsidRPr="00B541E9" w:rsidRDefault="001F175F" w:rsidP="001F175F">
      <w:pPr>
        <w:pStyle w:val="NoSpacing"/>
        <w:jc w:val="both"/>
      </w:pPr>
      <w:r w:rsidRPr="00B541E9">
        <w:t>These regulations reflect the University’s requirement to observe all relevant national legislation.</w:t>
      </w:r>
    </w:p>
    <w:p w:rsidR="001F175F" w:rsidRPr="00B541E9" w:rsidRDefault="001F175F" w:rsidP="001F175F">
      <w:pPr>
        <w:pStyle w:val="NoSpacing"/>
        <w:jc w:val="both"/>
      </w:pPr>
    </w:p>
    <w:p w:rsidR="001F175F" w:rsidRPr="00B541E9" w:rsidRDefault="001F175F" w:rsidP="001F175F">
      <w:pPr>
        <w:pStyle w:val="NoSpacing"/>
        <w:jc w:val="both"/>
      </w:pPr>
      <w:r w:rsidRPr="00B541E9">
        <w:t>The Academic and Student Regulations are subject to the annual review and approval of the University</w:t>
      </w:r>
      <w:r w:rsidR="0028050E" w:rsidRPr="00B541E9">
        <w:t>’s</w:t>
      </w:r>
      <w:r w:rsidRPr="00B541E9">
        <w:t xml:space="preserve"> Senate.</w:t>
      </w:r>
    </w:p>
    <w:p w:rsidR="0028050E" w:rsidRPr="00B541E9" w:rsidRDefault="0028050E" w:rsidP="001F175F">
      <w:pPr>
        <w:pStyle w:val="NoSpacing"/>
        <w:jc w:val="both"/>
      </w:pPr>
    </w:p>
    <w:p w:rsidR="0028050E" w:rsidRPr="00B541E9" w:rsidRDefault="0028050E" w:rsidP="001F175F">
      <w:pPr>
        <w:pStyle w:val="NoSpacing"/>
        <w:jc w:val="both"/>
      </w:pPr>
      <w:r w:rsidRPr="00B541E9">
        <w:t>These Regulations cover all study leading to an award or award of credit of the University of Northampton, including study delivered in collaboration.  To this end, they cover programmes of study and stand-alone modules that sit within the University Modular Framework (UMF), those that sit outside the UMF as long as those programmes and/or modules are credit-bearing and research programmes</w:t>
      </w:r>
      <w:r w:rsidR="00653A30" w:rsidRPr="00B541E9">
        <w:t>, including those</w:t>
      </w:r>
      <w:r w:rsidRPr="00B541E9">
        <w:t xml:space="preserve"> that do not contain any taught components.</w:t>
      </w:r>
    </w:p>
    <w:p w:rsidR="001F175F" w:rsidRPr="00B541E9" w:rsidRDefault="001F175F" w:rsidP="00255A00">
      <w:pPr>
        <w:spacing w:after="0"/>
        <w:rPr>
          <w:rFonts w:ascii="Arial" w:hAnsi="Arial" w:cs="Arial"/>
        </w:rPr>
      </w:pPr>
    </w:p>
    <w:p w:rsidR="00255A00" w:rsidRPr="00B541E9" w:rsidRDefault="00255A00" w:rsidP="00255A00">
      <w:pPr>
        <w:spacing w:after="0"/>
        <w:rPr>
          <w:rFonts w:ascii="Arial" w:hAnsi="Arial" w:cs="Arial"/>
        </w:rPr>
      </w:pPr>
    </w:p>
    <w:p w:rsidR="001F175F" w:rsidRPr="00B541E9" w:rsidRDefault="001F175F" w:rsidP="00255A00">
      <w:pPr>
        <w:spacing w:after="0"/>
        <w:rPr>
          <w:rFonts w:ascii="Arial" w:hAnsi="Arial" w:cs="Arial"/>
        </w:rPr>
        <w:sectPr w:rsidR="001F175F" w:rsidRPr="00B541E9" w:rsidSect="00357A9A">
          <w:pgSz w:w="11906" w:h="16838"/>
          <w:pgMar w:top="1440" w:right="1440" w:bottom="1440" w:left="1440" w:header="708" w:footer="708" w:gutter="0"/>
          <w:cols w:space="708"/>
          <w:docGrid w:linePitch="360"/>
        </w:sectPr>
      </w:pPr>
    </w:p>
    <w:p w:rsidR="001F175F" w:rsidRPr="00B541E9" w:rsidRDefault="001F175F" w:rsidP="0006741E">
      <w:pPr>
        <w:pStyle w:val="Heading1"/>
        <w:spacing w:before="0"/>
      </w:pPr>
      <w:bookmarkStart w:id="1" w:name="_Toc493679667"/>
      <w:r w:rsidRPr="00B541E9">
        <w:lastRenderedPageBreak/>
        <w:t>Section 1 – The Admission of Students and Associate Students</w:t>
      </w:r>
      <w:bookmarkEnd w:id="1"/>
    </w:p>
    <w:p w:rsidR="001F175F" w:rsidRPr="00B541E9" w:rsidRDefault="001F175F" w:rsidP="0006741E">
      <w:pPr>
        <w:spacing w:after="0"/>
        <w:rPr>
          <w:rFonts w:ascii="Arial" w:hAnsi="Arial" w:cs="Arial"/>
        </w:rPr>
      </w:pPr>
    </w:p>
    <w:p w:rsidR="001F175F" w:rsidRPr="00B541E9" w:rsidRDefault="001F175F" w:rsidP="0006741E">
      <w:pPr>
        <w:pStyle w:val="Heading2"/>
        <w:numPr>
          <w:ilvl w:val="1"/>
          <w:numId w:val="2"/>
        </w:numPr>
        <w:spacing w:before="0"/>
      </w:pPr>
      <w:bookmarkStart w:id="2" w:name="_Toc493679668"/>
      <w:r w:rsidRPr="00B541E9">
        <w:t>Principles governing</w:t>
      </w:r>
      <w:r w:rsidR="00497BAC" w:rsidRPr="00B541E9">
        <w:t xml:space="preserve"> the admission of students</w:t>
      </w:r>
      <w:bookmarkEnd w:id="2"/>
    </w:p>
    <w:p w:rsidR="001F175F" w:rsidRPr="00B541E9" w:rsidRDefault="001F175F" w:rsidP="0006741E">
      <w:pPr>
        <w:spacing w:after="0"/>
      </w:pPr>
    </w:p>
    <w:p w:rsidR="001F175F" w:rsidRPr="00B541E9" w:rsidRDefault="001F175F" w:rsidP="00440865">
      <w:pPr>
        <w:pStyle w:val="NoSpacing"/>
        <w:numPr>
          <w:ilvl w:val="2"/>
          <w:numId w:val="2"/>
        </w:numPr>
        <w:ind w:left="851" w:hanging="851"/>
        <w:jc w:val="both"/>
      </w:pPr>
      <w:r w:rsidRPr="00B541E9">
        <w:t xml:space="preserve">Admission is designed to ensure the selection of students who can reasonably be expected to complete their studies successfully. Those making admissions decisions must select applicants using transparent and justifiable criteria. </w:t>
      </w:r>
    </w:p>
    <w:p w:rsidR="001F175F" w:rsidRPr="00B541E9" w:rsidRDefault="001F175F" w:rsidP="00440865">
      <w:pPr>
        <w:pStyle w:val="NoSpacing"/>
        <w:ind w:left="851" w:hanging="851"/>
        <w:jc w:val="both"/>
      </w:pPr>
    </w:p>
    <w:p w:rsidR="001F175F" w:rsidRPr="00B541E9" w:rsidRDefault="001F175F" w:rsidP="00440865">
      <w:pPr>
        <w:pStyle w:val="NoSpacing"/>
        <w:numPr>
          <w:ilvl w:val="2"/>
          <w:numId w:val="2"/>
        </w:numPr>
        <w:ind w:left="851" w:hanging="851"/>
        <w:jc w:val="both"/>
      </w:pPr>
      <w:r w:rsidRPr="00B541E9">
        <w:t>Those considering applications for admission must act in accordance with the Admissions Policy and Guidance.</w:t>
      </w:r>
    </w:p>
    <w:p w:rsidR="001F175F" w:rsidRPr="00B541E9" w:rsidRDefault="001F175F" w:rsidP="00440865">
      <w:pPr>
        <w:pStyle w:val="NoSpacing"/>
        <w:ind w:left="851" w:hanging="851"/>
        <w:jc w:val="both"/>
      </w:pPr>
    </w:p>
    <w:p w:rsidR="00EE5756" w:rsidRPr="00B541E9" w:rsidRDefault="001F175F" w:rsidP="00440865">
      <w:pPr>
        <w:pStyle w:val="NoSpacing"/>
        <w:numPr>
          <w:ilvl w:val="2"/>
          <w:numId w:val="2"/>
        </w:numPr>
        <w:ind w:left="851" w:hanging="851"/>
        <w:jc w:val="both"/>
      </w:pPr>
      <w:r w:rsidRPr="00B541E9">
        <w:t xml:space="preserve">It is the policy of the University to admit students who are able to demonstrate the potential to benefit from, and have a reasonable chance of successfully completing, a programme of study. It does not assume that ability to benefit must be demonstrated through the formal achievement of specific qualifications. </w:t>
      </w:r>
    </w:p>
    <w:p w:rsidR="00EE5756" w:rsidRPr="00B541E9" w:rsidRDefault="00EE5756" w:rsidP="00440865">
      <w:pPr>
        <w:pStyle w:val="ListParagraph"/>
        <w:spacing w:after="0"/>
        <w:ind w:left="851" w:hanging="851"/>
      </w:pPr>
    </w:p>
    <w:p w:rsidR="001F175F" w:rsidRPr="00B541E9" w:rsidRDefault="00EE5756" w:rsidP="00440865">
      <w:pPr>
        <w:pStyle w:val="NoSpacing"/>
        <w:numPr>
          <w:ilvl w:val="2"/>
          <w:numId w:val="2"/>
        </w:numPr>
        <w:ind w:left="851" w:hanging="851"/>
        <w:jc w:val="both"/>
      </w:pPr>
      <w:r w:rsidRPr="00B541E9">
        <w:rPr>
          <w:szCs w:val="22"/>
        </w:rPr>
        <w:t xml:space="preserve">Where an applicant for admission to a </w:t>
      </w:r>
      <w:r w:rsidR="00B07645" w:rsidRPr="00B541E9">
        <w:rPr>
          <w:szCs w:val="22"/>
        </w:rPr>
        <w:t>programme</w:t>
      </w:r>
      <w:r w:rsidRPr="00B541E9">
        <w:rPr>
          <w:szCs w:val="22"/>
        </w:rPr>
        <w:t xml:space="preserve"> is unable to present evidence relating to the general entry requirements, they may be considered for ‘special admission’. In such cases the Special Admissions Policy must be followed.  </w:t>
      </w:r>
    </w:p>
    <w:p w:rsidR="0006030C" w:rsidRPr="00B541E9" w:rsidRDefault="0006030C" w:rsidP="00440865">
      <w:pPr>
        <w:pStyle w:val="NoSpacing"/>
        <w:ind w:left="851" w:hanging="851"/>
        <w:jc w:val="both"/>
      </w:pPr>
    </w:p>
    <w:p w:rsidR="00497BAC" w:rsidRPr="00B541E9" w:rsidRDefault="0006030C" w:rsidP="00440865">
      <w:pPr>
        <w:pStyle w:val="NoSpacing"/>
        <w:numPr>
          <w:ilvl w:val="2"/>
          <w:numId w:val="2"/>
        </w:numPr>
        <w:ind w:left="851" w:hanging="851"/>
        <w:jc w:val="both"/>
      </w:pPr>
      <w:r w:rsidRPr="00B541E9">
        <w:t>Applicants who have completed a</w:t>
      </w:r>
      <w:r w:rsidR="00497BAC" w:rsidRPr="00B541E9">
        <w:t xml:space="preserve"> University of Northampton</w:t>
      </w:r>
      <w:r w:rsidRPr="00B541E9">
        <w:t xml:space="preserve"> Higher National Diploma (HND), Foundation Degree (FD) or equivalent at a</w:t>
      </w:r>
      <w:r w:rsidR="003279A4" w:rsidRPr="00B541E9">
        <w:t xml:space="preserve"> collaborative organis</w:t>
      </w:r>
      <w:r w:rsidR="00653A30" w:rsidRPr="00B541E9">
        <w:t>a</w:t>
      </w:r>
      <w:r w:rsidR="003279A4" w:rsidRPr="00B541E9">
        <w:t>tion</w:t>
      </w:r>
      <w:r w:rsidRPr="00B541E9">
        <w:t xml:space="preserve"> </w:t>
      </w:r>
      <w:r w:rsidR="00497BAC" w:rsidRPr="00B541E9">
        <w:t xml:space="preserve">will be considered for entry onto an appropriate top-up programme.  They may also be considered as a direct entrant onto Level 6 of a degree programme if the relevant Programme Specification specifies that this is </w:t>
      </w:r>
      <w:r w:rsidR="00C14210" w:rsidRPr="00B541E9">
        <w:t>a possibility</w:t>
      </w:r>
      <w:r w:rsidR="00497BAC" w:rsidRPr="00B541E9">
        <w:t xml:space="preserve"> and if the applicant has met the required standard as set out in the Programme Specification.   </w:t>
      </w:r>
    </w:p>
    <w:p w:rsidR="00497BAC" w:rsidRPr="00B541E9" w:rsidRDefault="00497BAC" w:rsidP="00440865">
      <w:pPr>
        <w:pStyle w:val="ListParagraph"/>
        <w:spacing w:after="0"/>
        <w:ind w:left="851" w:hanging="851"/>
      </w:pPr>
    </w:p>
    <w:p w:rsidR="0006030C" w:rsidRPr="00B541E9" w:rsidRDefault="00497BAC" w:rsidP="00440865">
      <w:pPr>
        <w:pStyle w:val="NoSpacing"/>
        <w:numPr>
          <w:ilvl w:val="2"/>
          <w:numId w:val="2"/>
        </w:numPr>
        <w:ind w:left="851" w:hanging="851"/>
        <w:jc w:val="both"/>
      </w:pPr>
      <w:r w:rsidRPr="00B541E9">
        <w:t>During the admissions process applicants may wish to apply for accreditation of prior</w:t>
      </w:r>
      <w:r w:rsidR="002254EB" w:rsidRPr="00B541E9">
        <w:t xml:space="preserve"> certificated</w:t>
      </w:r>
      <w:r w:rsidRPr="00B541E9">
        <w:t xml:space="preserve"> learning</w:t>
      </w:r>
      <w:r w:rsidR="002254EB" w:rsidRPr="00B541E9">
        <w:t xml:space="preserve"> (APCL)</w:t>
      </w:r>
      <w:r w:rsidRPr="00B541E9">
        <w:t xml:space="preserve"> and/or accreditation of prior exp</w:t>
      </w:r>
      <w:r w:rsidR="002254EB" w:rsidRPr="00B541E9">
        <w:t xml:space="preserve">eriential learning (APEL) </w:t>
      </w:r>
      <w:r w:rsidR="0052683C" w:rsidRPr="00B541E9">
        <w:t xml:space="preserve">and/or credit transfer </w:t>
      </w:r>
      <w:r w:rsidR="002254EB" w:rsidRPr="00B541E9">
        <w:t xml:space="preserve">(see Section </w:t>
      </w:r>
      <w:r w:rsidR="00C14210" w:rsidRPr="00B541E9">
        <w:t>1.3</w:t>
      </w:r>
      <w:r w:rsidR="0052683C" w:rsidRPr="00B541E9">
        <w:t xml:space="preserve"> and the APL and Credit Transfer</w:t>
      </w:r>
      <w:r w:rsidR="002254EB" w:rsidRPr="00B541E9">
        <w:t xml:space="preserve"> Policy for more information).</w:t>
      </w:r>
    </w:p>
    <w:p w:rsidR="0050264A" w:rsidRPr="00B541E9" w:rsidRDefault="0050264A" w:rsidP="00440865">
      <w:pPr>
        <w:pStyle w:val="ListParagraph"/>
        <w:spacing w:after="0"/>
        <w:ind w:left="851" w:hanging="851"/>
      </w:pPr>
    </w:p>
    <w:p w:rsidR="0050264A" w:rsidRPr="00B541E9" w:rsidRDefault="0050264A" w:rsidP="00C14210">
      <w:pPr>
        <w:pStyle w:val="NoSpacing"/>
        <w:numPr>
          <w:ilvl w:val="2"/>
          <w:numId w:val="2"/>
        </w:numPr>
        <w:ind w:left="851" w:hanging="851"/>
        <w:jc w:val="both"/>
      </w:pPr>
      <w:r w:rsidRPr="00B541E9">
        <w:t>The discovery of</w:t>
      </w:r>
      <w:r w:rsidR="00C14210" w:rsidRPr="00B541E9">
        <w:t xml:space="preserve"> a relevant</w:t>
      </w:r>
      <w:r w:rsidRPr="00B541E9">
        <w:t xml:space="preserve"> fraudulent, untrue or misleading statement or one which omits pertinent fa</w:t>
      </w:r>
      <w:r w:rsidR="00C14210" w:rsidRPr="00B541E9">
        <w:t>cts</w:t>
      </w:r>
      <w:r w:rsidRPr="00B541E9">
        <w:t xml:space="preserve"> at any stage in the application process (including on an application, during the selection process (e.g. made at interview or audition) or </w:t>
      </w:r>
      <w:r w:rsidR="00930ED8" w:rsidRPr="00B541E9">
        <w:t>at</w:t>
      </w:r>
      <w:r w:rsidRPr="00B541E9">
        <w:t xml:space="preserve"> en</w:t>
      </w:r>
      <w:r w:rsidR="00930ED8" w:rsidRPr="00B541E9">
        <w:t>rolment</w:t>
      </w:r>
      <w:r w:rsidRPr="00B541E9">
        <w:t xml:space="preserve">) will </w:t>
      </w:r>
      <w:r w:rsidR="00C14210" w:rsidRPr="00B541E9">
        <w:t xml:space="preserve">normally </w:t>
      </w:r>
      <w:r w:rsidRPr="00B541E9">
        <w:t xml:space="preserve">lead to an immediate withdrawal of any offer of a place.  </w:t>
      </w:r>
      <w:r w:rsidR="00C14210" w:rsidRPr="00B541E9">
        <w:t xml:space="preserve">Such a discovery after a </w:t>
      </w:r>
      <w:r w:rsidRPr="00B541E9">
        <w:t>student has been enrolled may</w:t>
      </w:r>
      <w:r w:rsidR="00C14210" w:rsidRPr="00B541E9">
        <w:t xml:space="preserve"> lead to the Director of Student and Academic Services declaring</w:t>
      </w:r>
      <w:r w:rsidRPr="00B541E9">
        <w:t xml:space="preserve"> the enrolment void, in which case the student shall be required to withdraw from the University.  The student will have 10 working days to present any explanation or observations to the Vice-Chancellor</w:t>
      </w:r>
      <w:r w:rsidR="00757DC7" w:rsidRPr="00B541E9">
        <w:t xml:space="preserve"> (or nominee)</w:t>
      </w:r>
      <w:r w:rsidRPr="00B541E9">
        <w:t>. On receipt of such written representation the Vice-Chancellor</w:t>
      </w:r>
      <w:r w:rsidR="00757DC7" w:rsidRPr="00B541E9">
        <w:t xml:space="preserve"> (or nominee)</w:t>
      </w:r>
      <w:r w:rsidRPr="00B541E9">
        <w:t xml:space="preserve"> will review the action taken by the Director of Student and Academic Services. The decision of the Vice-Chancellor shall be final and not subject to review by any other University body. </w:t>
      </w:r>
    </w:p>
    <w:p w:rsidR="0050264A" w:rsidRPr="00B541E9" w:rsidRDefault="0050264A" w:rsidP="00440865">
      <w:pPr>
        <w:pStyle w:val="NoSpacing"/>
        <w:ind w:left="851" w:hanging="851"/>
        <w:jc w:val="both"/>
      </w:pPr>
    </w:p>
    <w:p w:rsidR="0050264A" w:rsidRPr="00B541E9" w:rsidRDefault="0050264A" w:rsidP="00440865">
      <w:pPr>
        <w:pStyle w:val="NoSpacing"/>
        <w:numPr>
          <w:ilvl w:val="2"/>
          <w:numId w:val="2"/>
        </w:numPr>
        <w:ind w:left="851" w:hanging="851"/>
        <w:jc w:val="both"/>
      </w:pPr>
      <w:r w:rsidRPr="00B541E9">
        <w:t>An official University identity card will be issued to</w:t>
      </w:r>
      <w:r w:rsidR="00653A30" w:rsidRPr="00B541E9">
        <w:t xml:space="preserve"> on-site</w:t>
      </w:r>
      <w:r w:rsidRPr="00B541E9">
        <w:t xml:space="preserve"> students when they first enrol with the University. </w:t>
      </w:r>
      <w:r w:rsidR="00C968E9" w:rsidRPr="00B541E9">
        <w:t>Off-site students</w:t>
      </w:r>
      <w:r w:rsidR="00757DC7" w:rsidRPr="00B541E9">
        <w:t xml:space="preserve"> studying with a collaborative organisation</w:t>
      </w:r>
      <w:r w:rsidR="00C968E9" w:rsidRPr="00B541E9">
        <w:t xml:space="preserve"> will</w:t>
      </w:r>
      <w:r w:rsidR="00757DC7" w:rsidRPr="00B541E9">
        <w:t xml:space="preserve"> normally</w:t>
      </w:r>
      <w:r w:rsidR="00C968E9" w:rsidRPr="00B541E9">
        <w:t xml:space="preserve"> be issued</w:t>
      </w:r>
      <w:r w:rsidR="00653A30" w:rsidRPr="00B541E9">
        <w:t xml:space="preserve"> with an identity card </w:t>
      </w:r>
      <w:r w:rsidR="00757DC7" w:rsidRPr="00B541E9">
        <w:t>by that organisation.</w:t>
      </w:r>
      <w:r w:rsidR="00653A30" w:rsidRPr="00B541E9">
        <w:t xml:space="preserve"> </w:t>
      </w:r>
      <w:r w:rsidRPr="00B541E9">
        <w:t>The card will be valid for the exp</w:t>
      </w:r>
      <w:r w:rsidR="00653A30" w:rsidRPr="00B541E9">
        <w:t>ected duration of their study. On-site s</w:t>
      </w:r>
      <w:r w:rsidRPr="00B541E9">
        <w:t xml:space="preserve">tudents must carry their identity card with them at all times and produce it on demand. Students </w:t>
      </w:r>
      <w:r w:rsidR="00384CCD" w:rsidRPr="00B541E9">
        <w:t>must not</w:t>
      </w:r>
      <w:r w:rsidRPr="00B541E9">
        <w:t xml:space="preserve"> divulge their student identification number to any other student. Replacement cards can be provided by the </w:t>
      </w:r>
      <w:r w:rsidR="00757DC7" w:rsidRPr="00B541E9">
        <w:t>Student Desk</w:t>
      </w:r>
      <w:r w:rsidRPr="00B541E9">
        <w:t xml:space="preserve"> on payment of a fee. </w:t>
      </w:r>
    </w:p>
    <w:p w:rsidR="0050264A" w:rsidRPr="00B541E9" w:rsidRDefault="0050264A" w:rsidP="00440865">
      <w:pPr>
        <w:pStyle w:val="ListParagraph"/>
        <w:spacing w:after="0"/>
        <w:ind w:left="851" w:hanging="851"/>
      </w:pPr>
    </w:p>
    <w:p w:rsidR="0050264A" w:rsidRPr="00B541E9" w:rsidRDefault="0050264A" w:rsidP="00440865">
      <w:pPr>
        <w:pStyle w:val="NoSpacing"/>
        <w:numPr>
          <w:ilvl w:val="2"/>
          <w:numId w:val="2"/>
        </w:numPr>
        <w:ind w:left="851" w:hanging="851"/>
        <w:jc w:val="both"/>
      </w:pPr>
      <w:r w:rsidRPr="00B541E9">
        <w:t xml:space="preserve">On enrolment with the University all students automatically become members of the Students’ Union. Any student wishing to opt-out of membership should </w:t>
      </w:r>
      <w:r w:rsidR="00757DC7" w:rsidRPr="00B541E9">
        <w:t xml:space="preserve">either do so during the enrolment process or by </w:t>
      </w:r>
      <w:r w:rsidRPr="00B541E9">
        <w:t>complet</w:t>
      </w:r>
      <w:r w:rsidR="00757DC7" w:rsidRPr="00B541E9">
        <w:t>ing</w:t>
      </w:r>
      <w:r w:rsidRPr="00B541E9">
        <w:t xml:space="preserve"> the relevant opt-out form available from the Students’ Union. Opting out does not restrict a student’s access to Student Union facilities or events or the right to representational support but does prevent the student from standing as a candidate or voting in Union elections or taking office in Union-recognised clubs and societies.  </w:t>
      </w:r>
    </w:p>
    <w:p w:rsidR="00497BAC" w:rsidRPr="00B541E9" w:rsidRDefault="00497BAC" w:rsidP="0006741E">
      <w:pPr>
        <w:pStyle w:val="ListParagraph"/>
        <w:spacing w:after="0"/>
      </w:pPr>
    </w:p>
    <w:p w:rsidR="00497BAC" w:rsidRPr="00B541E9" w:rsidRDefault="00497BAC" w:rsidP="0006741E">
      <w:pPr>
        <w:pStyle w:val="Heading2"/>
        <w:spacing w:before="0"/>
      </w:pPr>
      <w:bookmarkStart w:id="3" w:name="_Toc493679669"/>
      <w:r w:rsidRPr="00B541E9">
        <w:t>1.2</w:t>
      </w:r>
      <w:r w:rsidRPr="00B541E9">
        <w:tab/>
        <w:t>Principles governing the admission of associate students</w:t>
      </w:r>
      <w:bookmarkEnd w:id="3"/>
    </w:p>
    <w:p w:rsidR="0006030C" w:rsidRPr="00B541E9" w:rsidRDefault="0006030C" w:rsidP="0037307C">
      <w:pPr>
        <w:spacing w:after="0"/>
        <w:rPr>
          <w:rFonts w:ascii="Verdana" w:eastAsia="Times New Roman" w:hAnsi="Verdana" w:cs="Arial"/>
          <w:szCs w:val="20"/>
          <w:lang w:eastAsia="en-GB"/>
        </w:rPr>
      </w:pPr>
    </w:p>
    <w:p w:rsidR="0037307C" w:rsidRPr="00B541E9" w:rsidRDefault="0037307C" w:rsidP="0037307C">
      <w:pPr>
        <w:spacing w:after="0"/>
        <w:ind w:left="851" w:hanging="851"/>
        <w:jc w:val="both"/>
        <w:rPr>
          <w:rFonts w:ascii="Verdana" w:eastAsia="Times New Roman" w:hAnsi="Verdana" w:cs="Arial"/>
          <w:szCs w:val="20"/>
          <w:lang w:eastAsia="en-GB"/>
        </w:rPr>
      </w:pPr>
      <w:r w:rsidRPr="00B541E9">
        <w:rPr>
          <w:rFonts w:ascii="Verdana" w:eastAsia="Times New Roman" w:hAnsi="Verdana" w:cs="Arial"/>
          <w:szCs w:val="20"/>
          <w:lang w:eastAsia="en-GB"/>
        </w:rPr>
        <w:t>1.2.1</w:t>
      </w:r>
      <w:r w:rsidRPr="00B541E9">
        <w:rPr>
          <w:rFonts w:ascii="Verdana" w:eastAsia="Times New Roman" w:hAnsi="Verdana" w:cs="Arial"/>
          <w:szCs w:val="20"/>
          <w:lang w:eastAsia="en-GB"/>
        </w:rPr>
        <w:tab/>
        <w:t xml:space="preserve">An associate student is a student who is currently registered for one or more </w:t>
      </w:r>
      <w:r w:rsidR="00416777" w:rsidRPr="00B541E9">
        <w:rPr>
          <w:rFonts w:ascii="Verdana" w:eastAsia="Times New Roman" w:hAnsi="Verdana" w:cs="Arial"/>
          <w:strike/>
          <w:szCs w:val="20"/>
          <w:lang w:eastAsia="en-GB"/>
        </w:rPr>
        <w:t>undergraduate</w:t>
      </w:r>
      <w:r w:rsidR="00416777" w:rsidRPr="00B541E9">
        <w:rPr>
          <w:rFonts w:ascii="Verdana" w:eastAsia="Times New Roman" w:hAnsi="Verdana" w:cs="Arial"/>
          <w:szCs w:val="20"/>
          <w:lang w:eastAsia="en-GB"/>
        </w:rPr>
        <w:t xml:space="preserve"> </w:t>
      </w:r>
      <w:r w:rsidRPr="00B541E9">
        <w:rPr>
          <w:rFonts w:ascii="Verdana" w:eastAsia="Times New Roman" w:hAnsi="Verdana" w:cs="Arial"/>
          <w:szCs w:val="20"/>
          <w:lang w:eastAsia="en-GB"/>
        </w:rPr>
        <w:t>modules</w:t>
      </w:r>
      <w:r w:rsidR="00416777" w:rsidRPr="00B541E9">
        <w:rPr>
          <w:rFonts w:ascii="Verdana" w:eastAsia="Times New Roman" w:hAnsi="Verdana" w:cs="Arial"/>
          <w:szCs w:val="20"/>
          <w:lang w:eastAsia="en-GB"/>
        </w:rPr>
        <w:t xml:space="preserve"> from any award map</w:t>
      </w:r>
      <w:r w:rsidRPr="00B541E9">
        <w:rPr>
          <w:rFonts w:ascii="Verdana" w:eastAsia="Times New Roman" w:hAnsi="Verdana" w:cs="Arial"/>
          <w:szCs w:val="20"/>
          <w:lang w:eastAsia="en-GB"/>
        </w:rPr>
        <w:t xml:space="preserve"> but is not registered for an award.</w:t>
      </w:r>
      <w:r w:rsidR="00416777" w:rsidRPr="00B541E9">
        <w:rPr>
          <w:rFonts w:ascii="Verdana" w:eastAsia="Times New Roman" w:hAnsi="Verdana" w:cs="Arial"/>
          <w:szCs w:val="20"/>
          <w:lang w:eastAsia="en-GB"/>
        </w:rPr>
        <w:t xml:space="preserve">  Associate students can register for a maximum of 40 credits at any one time.  Some modules will not be available to associate students.</w:t>
      </w:r>
    </w:p>
    <w:p w:rsidR="0037307C" w:rsidRPr="00B541E9" w:rsidRDefault="0037307C" w:rsidP="0037307C">
      <w:pPr>
        <w:spacing w:after="0"/>
        <w:ind w:left="851" w:hanging="851"/>
        <w:jc w:val="both"/>
        <w:rPr>
          <w:rFonts w:ascii="Verdana" w:eastAsia="Times New Roman" w:hAnsi="Verdana" w:cs="Arial"/>
          <w:szCs w:val="20"/>
          <w:lang w:eastAsia="en-GB"/>
        </w:rPr>
      </w:pPr>
    </w:p>
    <w:p w:rsidR="0037307C" w:rsidRPr="00B541E9" w:rsidRDefault="0037307C" w:rsidP="0037307C">
      <w:pPr>
        <w:spacing w:after="0"/>
        <w:ind w:left="851" w:hanging="851"/>
        <w:jc w:val="both"/>
        <w:rPr>
          <w:rFonts w:ascii="Verdana" w:eastAsia="Times New Roman" w:hAnsi="Verdana" w:cs="Arial"/>
          <w:szCs w:val="20"/>
          <w:lang w:eastAsia="en-GB"/>
        </w:rPr>
      </w:pPr>
      <w:r w:rsidRPr="00B541E9">
        <w:rPr>
          <w:rFonts w:ascii="Verdana" w:eastAsia="Times New Roman" w:hAnsi="Verdana" w:cs="Arial"/>
          <w:szCs w:val="20"/>
          <w:lang w:eastAsia="en-GB"/>
        </w:rPr>
        <w:t>1.2.2</w:t>
      </w:r>
      <w:r w:rsidRPr="00B541E9">
        <w:rPr>
          <w:rFonts w:ascii="Verdana" w:eastAsia="Times New Roman" w:hAnsi="Verdana" w:cs="Arial"/>
          <w:szCs w:val="20"/>
          <w:lang w:eastAsia="en-GB"/>
        </w:rPr>
        <w:tab/>
      </w:r>
      <w:r w:rsidR="00416777" w:rsidRPr="00B541E9">
        <w:rPr>
          <w:rFonts w:ascii="Verdana" w:eastAsia="Times New Roman" w:hAnsi="Verdana" w:cs="Arial"/>
          <w:szCs w:val="20"/>
          <w:lang w:eastAsia="en-GB"/>
        </w:rPr>
        <w:t xml:space="preserve">An associate student can choose whether to attempt the module assessment; if s/he does not, no credit can be awarded. </w:t>
      </w:r>
    </w:p>
    <w:p w:rsidR="00416777" w:rsidRPr="00B541E9" w:rsidRDefault="00416777" w:rsidP="0037307C">
      <w:pPr>
        <w:spacing w:after="0"/>
        <w:ind w:left="851" w:hanging="851"/>
        <w:jc w:val="both"/>
        <w:rPr>
          <w:rFonts w:ascii="Verdana" w:eastAsia="Times New Roman" w:hAnsi="Verdana" w:cs="Arial"/>
          <w:szCs w:val="20"/>
          <w:lang w:eastAsia="en-GB"/>
        </w:rPr>
      </w:pPr>
    </w:p>
    <w:p w:rsidR="00416777" w:rsidRPr="00B541E9" w:rsidRDefault="00416777" w:rsidP="00416777">
      <w:pPr>
        <w:spacing w:after="0"/>
        <w:ind w:left="851" w:hanging="851"/>
        <w:jc w:val="both"/>
        <w:rPr>
          <w:rFonts w:ascii="Verdana" w:eastAsia="Times New Roman" w:hAnsi="Verdana" w:cs="Arial"/>
          <w:szCs w:val="20"/>
          <w:lang w:eastAsia="en-GB"/>
        </w:rPr>
      </w:pPr>
      <w:r w:rsidRPr="00B541E9">
        <w:rPr>
          <w:rFonts w:ascii="Verdana" w:eastAsia="Times New Roman" w:hAnsi="Verdana" w:cs="Arial"/>
          <w:szCs w:val="20"/>
          <w:lang w:eastAsia="en-GB"/>
        </w:rPr>
        <w:t>1.2.3</w:t>
      </w:r>
      <w:r w:rsidRPr="00B541E9">
        <w:rPr>
          <w:rFonts w:ascii="Verdana" w:eastAsia="Times New Roman" w:hAnsi="Verdana" w:cs="Arial"/>
          <w:szCs w:val="20"/>
          <w:lang w:eastAsia="en-GB"/>
        </w:rPr>
        <w:tab/>
        <w:t>An associate student can ask to transfer onto a programme of study at any time.  Such requests will be treated as Special Admissions and routed via the Special Admissions Policy.  Credits accumulated whilst the student was an associate student may be considered for APL</w:t>
      </w:r>
      <w:r w:rsidR="00757DC7" w:rsidRPr="00B541E9">
        <w:rPr>
          <w:rFonts w:ascii="Verdana" w:eastAsia="Times New Roman" w:hAnsi="Verdana" w:cs="Arial"/>
          <w:szCs w:val="20"/>
          <w:lang w:eastAsia="en-GB"/>
        </w:rPr>
        <w:t>/credit transfer</w:t>
      </w:r>
      <w:r w:rsidRPr="00B541E9">
        <w:rPr>
          <w:rFonts w:ascii="Verdana" w:eastAsia="Times New Roman" w:hAnsi="Verdana" w:cs="Arial"/>
          <w:szCs w:val="20"/>
          <w:lang w:eastAsia="en-GB"/>
        </w:rPr>
        <w:t>.  Any module failures will be counted in the accumulated f</w:t>
      </w:r>
      <w:r w:rsidR="00B12B96" w:rsidRPr="00B541E9">
        <w:rPr>
          <w:rFonts w:ascii="Verdana" w:eastAsia="Times New Roman" w:hAnsi="Verdana" w:cs="Arial"/>
          <w:szCs w:val="20"/>
          <w:lang w:eastAsia="en-GB"/>
        </w:rPr>
        <w:t>ailure count (see regulation 3.7.2</w:t>
      </w:r>
      <w:r w:rsidRPr="00B541E9">
        <w:rPr>
          <w:rFonts w:ascii="Verdana" w:eastAsia="Times New Roman" w:hAnsi="Verdana" w:cs="Arial"/>
          <w:szCs w:val="20"/>
          <w:lang w:eastAsia="en-GB"/>
        </w:rPr>
        <w:t>).</w:t>
      </w:r>
    </w:p>
    <w:p w:rsidR="00416777" w:rsidRPr="00B541E9" w:rsidRDefault="00416777" w:rsidP="0037307C">
      <w:pPr>
        <w:spacing w:after="0"/>
        <w:ind w:left="851" w:hanging="851"/>
        <w:jc w:val="both"/>
        <w:rPr>
          <w:rFonts w:ascii="Verdana" w:eastAsia="Times New Roman" w:hAnsi="Verdana" w:cs="Arial"/>
          <w:szCs w:val="20"/>
          <w:lang w:eastAsia="en-GB"/>
        </w:rPr>
      </w:pPr>
    </w:p>
    <w:p w:rsidR="00416777" w:rsidRPr="00B541E9" w:rsidRDefault="00416777" w:rsidP="0037307C">
      <w:pPr>
        <w:spacing w:after="0"/>
        <w:ind w:left="851" w:hanging="851"/>
        <w:jc w:val="both"/>
        <w:rPr>
          <w:rFonts w:ascii="Verdana" w:eastAsia="Times New Roman" w:hAnsi="Verdana" w:cs="Arial"/>
          <w:szCs w:val="20"/>
          <w:lang w:eastAsia="en-GB"/>
        </w:rPr>
      </w:pPr>
      <w:r w:rsidRPr="00B541E9">
        <w:rPr>
          <w:rFonts w:ascii="Verdana" w:eastAsia="Times New Roman" w:hAnsi="Verdana" w:cs="Arial"/>
          <w:szCs w:val="20"/>
          <w:lang w:eastAsia="en-GB"/>
        </w:rPr>
        <w:t>1.2.4</w:t>
      </w:r>
      <w:r w:rsidRPr="00B541E9">
        <w:rPr>
          <w:rFonts w:ascii="Verdana" w:eastAsia="Times New Roman" w:hAnsi="Verdana" w:cs="Arial"/>
          <w:szCs w:val="20"/>
          <w:lang w:eastAsia="en-GB"/>
        </w:rPr>
        <w:tab/>
        <w:t xml:space="preserve">In addition to 1.2.3, an associate student who accumulates credits worth at least two thirds of the credit of the lowest award a student can achieve will be registered for that award.  Any module failures will be counted in the accumulated failure count (see regulation </w:t>
      </w:r>
      <w:r w:rsidR="00B12B96" w:rsidRPr="00B541E9">
        <w:rPr>
          <w:rFonts w:ascii="Verdana" w:eastAsia="Times New Roman" w:hAnsi="Verdana" w:cs="Arial"/>
          <w:szCs w:val="20"/>
          <w:lang w:eastAsia="en-GB"/>
        </w:rPr>
        <w:t>3.7.2</w:t>
      </w:r>
      <w:r w:rsidRPr="00B541E9">
        <w:rPr>
          <w:rFonts w:ascii="Verdana" w:eastAsia="Times New Roman" w:hAnsi="Verdana" w:cs="Arial"/>
          <w:szCs w:val="20"/>
          <w:lang w:eastAsia="en-GB"/>
        </w:rPr>
        <w:t>).</w:t>
      </w:r>
    </w:p>
    <w:p w:rsidR="00981CAD" w:rsidRPr="00B541E9" w:rsidRDefault="00981CAD" w:rsidP="0006741E">
      <w:pPr>
        <w:spacing w:after="0"/>
      </w:pPr>
    </w:p>
    <w:p w:rsidR="006B1F95" w:rsidRPr="00B541E9" w:rsidRDefault="006B1F95" w:rsidP="0052683C">
      <w:pPr>
        <w:pStyle w:val="Heading2"/>
        <w:spacing w:before="0"/>
        <w:ind w:left="720" w:hanging="720"/>
      </w:pPr>
      <w:bookmarkStart w:id="4" w:name="_Toc493679670"/>
      <w:r w:rsidRPr="00B541E9">
        <w:t>1.3</w:t>
      </w:r>
      <w:r w:rsidRPr="00B541E9">
        <w:tab/>
        <w:t>Accreditation of Prior Certificated/Experiential Learning</w:t>
      </w:r>
      <w:r w:rsidR="0052683C" w:rsidRPr="00B541E9">
        <w:t xml:space="preserve"> and Credit Transfer</w:t>
      </w:r>
      <w:bookmarkEnd w:id="4"/>
    </w:p>
    <w:p w:rsidR="006B1F95" w:rsidRPr="00B541E9" w:rsidRDefault="006B1F95" w:rsidP="0006741E">
      <w:pPr>
        <w:spacing w:after="0"/>
      </w:pPr>
    </w:p>
    <w:p w:rsidR="00EE5756" w:rsidRPr="00B541E9" w:rsidRDefault="006B1F95" w:rsidP="00440865">
      <w:pPr>
        <w:spacing w:after="0"/>
        <w:ind w:left="851" w:hanging="851"/>
        <w:jc w:val="both"/>
        <w:rPr>
          <w:rFonts w:ascii="Verdana" w:hAnsi="Verdana" w:cs="Arial"/>
        </w:rPr>
      </w:pPr>
      <w:r w:rsidRPr="00B541E9">
        <w:rPr>
          <w:rFonts w:ascii="Verdana" w:eastAsia="Times New Roman" w:hAnsi="Verdana" w:cs="Arial"/>
          <w:szCs w:val="20"/>
          <w:lang w:eastAsia="en-GB"/>
        </w:rPr>
        <w:t>1.3.1</w:t>
      </w:r>
      <w:r w:rsidRPr="00B541E9">
        <w:rPr>
          <w:rFonts w:ascii="Verdana" w:eastAsia="Times New Roman" w:hAnsi="Verdana" w:cs="Arial"/>
          <w:szCs w:val="20"/>
          <w:lang w:eastAsia="en-GB"/>
        </w:rPr>
        <w:tab/>
      </w:r>
      <w:r w:rsidR="00EE5756" w:rsidRPr="00B541E9">
        <w:rPr>
          <w:rFonts w:ascii="Verdana" w:eastAsia="Times New Roman" w:hAnsi="Verdana" w:cs="Arial"/>
          <w:szCs w:val="20"/>
          <w:lang w:eastAsia="en-GB"/>
        </w:rPr>
        <w:t>Accreditation of Prior Learning</w:t>
      </w:r>
      <w:r w:rsidR="0052683C" w:rsidRPr="00B541E9">
        <w:rPr>
          <w:rFonts w:ascii="Verdana" w:eastAsia="Times New Roman" w:hAnsi="Verdana" w:cs="Arial"/>
          <w:szCs w:val="20"/>
          <w:lang w:eastAsia="en-GB"/>
        </w:rPr>
        <w:t xml:space="preserve"> and Credit Transfer</w:t>
      </w:r>
      <w:r w:rsidR="00EE5756" w:rsidRPr="00B541E9">
        <w:rPr>
          <w:rFonts w:ascii="Verdana" w:eastAsia="Times New Roman" w:hAnsi="Verdana" w:cs="Arial"/>
          <w:szCs w:val="20"/>
          <w:lang w:eastAsia="en-GB"/>
        </w:rPr>
        <w:t xml:space="preserve"> is defined as ‘</w:t>
      </w:r>
      <w:r w:rsidR="00EE5756" w:rsidRPr="00B541E9">
        <w:rPr>
          <w:rFonts w:ascii="Verdana" w:hAnsi="Verdana" w:cs="Arial"/>
        </w:rPr>
        <w:t xml:space="preserve">The process used to establish that a meaningful and measurable amount of </w:t>
      </w:r>
      <w:r w:rsidR="00EE5756" w:rsidRPr="00B541E9">
        <w:rPr>
          <w:rFonts w:ascii="Verdana" w:hAnsi="Verdana" w:cs="Arial"/>
        </w:rPr>
        <w:lastRenderedPageBreak/>
        <w:t>learning has taken place outside of The University of Northampton, either through an individual’s experience or through another awarding body, and that this learning has been evidenced and assessed’.  More specifically:</w:t>
      </w:r>
    </w:p>
    <w:p w:rsidR="00EE5756" w:rsidRPr="00B541E9" w:rsidRDefault="00EE5756" w:rsidP="00440865">
      <w:pPr>
        <w:spacing w:after="0"/>
        <w:ind w:left="851" w:hanging="851"/>
        <w:jc w:val="both"/>
        <w:rPr>
          <w:rFonts w:ascii="Verdana" w:hAnsi="Verdana" w:cs="Arial"/>
        </w:rPr>
      </w:pPr>
    </w:p>
    <w:p w:rsidR="0052683C" w:rsidRPr="00B541E9" w:rsidRDefault="0052683C" w:rsidP="0052683C">
      <w:pPr>
        <w:pStyle w:val="ListParagraph"/>
        <w:numPr>
          <w:ilvl w:val="0"/>
          <w:numId w:val="19"/>
        </w:numPr>
        <w:spacing w:after="0"/>
        <w:jc w:val="both"/>
        <w:rPr>
          <w:rFonts w:ascii="Verdana" w:eastAsia="Times New Roman" w:hAnsi="Verdana" w:cs="Arial"/>
          <w:szCs w:val="20"/>
          <w:lang w:eastAsia="en-GB"/>
        </w:rPr>
      </w:pPr>
      <w:r w:rsidRPr="00B541E9">
        <w:rPr>
          <w:rFonts w:ascii="Verdana" w:eastAsia="Times New Roman" w:hAnsi="Verdana" w:cs="Arial"/>
          <w:szCs w:val="20"/>
          <w:lang w:eastAsia="en-GB"/>
        </w:rPr>
        <w:t xml:space="preserve">Accreditation of Prior Certified Learning (APCL) – The process through which the University of Northampton awards specific credit to students for learning that has been recognised and certificated by another awarding body (which does not reflect the FHEQ).  </w:t>
      </w:r>
    </w:p>
    <w:p w:rsidR="0052683C" w:rsidRPr="00B541E9" w:rsidRDefault="0052683C" w:rsidP="0052683C">
      <w:pPr>
        <w:pStyle w:val="ListParagraph"/>
        <w:numPr>
          <w:ilvl w:val="0"/>
          <w:numId w:val="19"/>
        </w:numPr>
        <w:spacing w:after="0"/>
        <w:jc w:val="both"/>
        <w:rPr>
          <w:rFonts w:ascii="Verdana" w:eastAsia="Times New Roman" w:hAnsi="Verdana" w:cs="Arial"/>
          <w:szCs w:val="20"/>
          <w:lang w:eastAsia="en-GB"/>
        </w:rPr>
      </w:pPr>
      <w:r w:rsidRPr="00B541E9">
        <w:rPr>
          <w:rFonts w:ascii="Verdana" w:eastAsia="Times New Roman" w:hAnsi="Verdana" w:cs="Arial"/>
          <w:szCs w:val="20"/>
          <w:lang w:eastAsia="en-GB"/>
        </w:rPr>
        <w:t>Accreditation of Prior Experiential Learning (APEL) – The process through which the University of Northampton awards specific credit to students for learning that has been gained through work or other life experiences that are relevant to the student’s intended programme of study.</w:t>
      </w:r>
    </w:p>
    <w:p w:rsidR="006B1F95" w:rsidRPr="00B541E9" w:rsidRDefault="0052683C" w:rsidP="0052683C">
      <w:pPr>
        <w:pStyle w:val="ListParagraph"/>
        <w:numPr>
          <w:ilvl w:val="0"/>
          <w:numId w:val="19"/>
        </w:numPr>
        <w:spacing w:after="0"/>
        <w:jc w:val="both"/>
        <w:rPr>
          <w:rFonts w:ascii="Verdana" w:eastAsia="Times New Roman" w:hAnsi="Verdana" w:cs="Arial"/>
          <w:szCs w:val="20"/>
          <w:lang w:eastAsia="en-GB"/>
        </w:rPr>
      </w:pPr>
      <w:r w:rsidRPr="00B541E9">
        <w:rPr>
          <w:rFonts w:ascii="Verdana" w:eastAsia="Times New Roman" w:hAnsi="Verdana" w:cs="Arial"/>
          <w:szCs w:val="20"/>
          <w:lang w:eastAsia="en-GB"/>
        </w:rPr>
        <w:t xml:space="preserve">Credit transfer – The process through which the University of Northampton awards specific credit to students for learning that has been recognised and certificated by another awarding body (which does reflect the FHEQ).  </w:t>
      </w:r>
    </w:p>
    <w:p w:rsidR="006B1F95" w:rsidRPr="00B541E9" w:rsidRDefault="006B1F95" w:rsidP="00440865">
      <w:pPr>
        <w:spacing w:after="0"/>
        <w:ind w:left="851" w:hanging="851"/>
        <w:jc w:val="both"/>
        <w:rPr>
          <w:rFonts w:ascii="Verdana" w:eastAsia="Times New Roman" w:hAnsi="Verdana" w:cs="Arial"/>
          <w:szCs w:val="20"/>
          <w:lang w:eastAsia="en-GB"/>
        </w:rPr>
      </w:pPr>
    </w:p>
    <w:p w:rsidR="006B1F95" w:rsidRPr="00B541E9" w:rsidRDefault="006B1F95" w:rsidP="00440865">
      <w:pPr>
        <w:spacing w:after="0"/>
        <w:ind w:left="851" w:hanging="851"/>
        <w:jc w:val="both"/>
        <w:rPr>
          <w:rFonts w:ascii="Verdana" w:eastAsia="Times New Roman" w:hAnsi="Verdana" w:cs="Arial"/>
          <w:szCs w:val="20"/>
          <w:lang w:eastAsia="en-GB"/>
        </w:rPr>
      </w:pPr>
      <w:r w:rsidRPr="00B541E9">
        <w:rPr>
          <w:rFonts w:ascii="Verdana" w:eastAsia="Times New Roman" w:hAnsi="Verdana" w:cs="Arial"/>
          <w:szCs w:val="20"/>
          <w:lang w:eastAsia="en-GB"/>
        </w:rPr>
        <w:t xml:space="preserve">1.3.2 </w:t>
      </w:r>
      <w:r w:rsidR="00440865" w:rsidRPr="00B541E9">
        <w:rPr>
          <w:rFonts w:ascii="Verdana" w:eastAsia="Times New Roman" w:hAnsi="Verdana" w:cs="Arial"/>
          <w:szCs w:val="20"/>
          <w:lang w:eastAsia="en-GB"/>
        </w:rPr>
        <w:tab/>
      </w:r>
      <w:r w:rsidRPr="00B541E9">
        <w:rPr>
          <w:rFonts w:ascii="Verdana" w:eastAsia="Times New Roman" w:hAnsi="Verdana" w:cs="Arial"/>
          <w:szCs w:val="20"/>
          <w:lang w:eastAsia="en-GB"/>
        </w:rPr>
        <w:t xml:space="preserve">Students who are admitted with APCL and/or APEL </w:t>
      </w:r>
      <w:r w:rsidR="0052683C" w:rsidRPr="00B541E9">
        <w:rPr>
          <w:rFonts w:ascii="Verdana" w:eastAsia="Times New Roman" w:hAnsi="Verdana" w:cs="Arial"/>
          <w:szCs w:val="20"/>
          <w:lang w:eastAsia="en-GB"/>
        </w:rPr>
        <w:t xml:space="preserve">and/or Credit Transfer </w:t>
      </w:r>
      <w:r w:rsidRPr="00B541E9">
        <w:rPr>
          <w:rFonts w:ascii="Verdana" w:eastAsia="Times New Roman" w:hAnsi="Verdana" w:cs="Arial"/>
          <w:szCs w:val="20"/>
          <w:lang w:eastAsia="en-GB"/>
        </w:rPr>
        <w:t>will count such credit towards their awa</w:t>
      </w:r>
      <w:r w:rsidR="0052683C" w:rsidRPr="00B541E9">
        <w:rPr>
          <w:rFonts w:ascii="Verdana" w:eastAsia="Times New Roman" w:hAnsi="Verdana" w:cs="Arial"/>
          <w:szCs w:val="20"/>
          <w:lang w:eastAsia="en-GB"/>
        </w:rPr>
        <w:t>rd in accordance with the APL and Credit Transfer</w:t>
      </w:r>
      <w:r w:rsidRPr="00B541E9">
        <w:rPr>
          <w:rFonts w:ascii="Verdana" w:eastAsia="Times New Roman" w:hAnsi="Verdana" w:cs="Arial"/>
          <w:szCs w:val="20"/>
          <w:lang w:eastAsia="en-GB"/>
        </w:rPr>
        <w:t xml:space="preserve"> Policy.  </w:t>
      </w:r>
    </w:p>
    <w:p w:rsidR="006B1F95" w:rsidRPr="00B541E9" w:rsidRDefault="006B1F95" w:rsidP="00440865">
      <w:pPr>
        <w:spacing w:after="0"/>
        <w:ind w:left="851" w:hanging="851"/>
        <w:jc w:val="both"/>
        <w:rPr>
          <w:rFonts w:ascii="Verdana" w:eastAsia="Times New Roman" w:hAnsi="Verdana" w:cs="Arial"/>
          <w:szCs w:val="20"/>
          <w:lang w:eastAsia="en-GB"/>
        </w:rPr>
      </w:pPr>
    </w:p>
    <w:p w:rsidR="00DC4DE2" w:rsidRPr="00B541E9" w:rsidRDefault="006B1F95" w:rsidP="00440865">
      <w:pPr>
        <w:spacing w:after="0"/>
        <w:ind w:left="851" w:hanging="851"/>
        <w:jc w:val="both"/>
        <w:rPr>
          <w:rFonts w:ascii="Verdana" w:eastAsia="Times New Roman" w:hAnsi="Verdana" w:cs="Arial"/>
          <w:szCs w:val="20"/>
          <w:lang w:eastAsia="en-GB"/>
        </w:rPr>
      </w:pPr>
      <w:r w:rsidRPr="00B541E9">
        <w:rPr>
          <w:rFonts w:ascii="Verdana" w:eastAsia="Times New Roman" w:hAnsi="Verdana" w:cs="Arial"/>
          <w:szCs w:val="20"/>
          <w:lang w:eastAsia="en-GB"/>
        </w:rPr>
        <w:t>1.3.3</w:t>
      </w:r>
      <w:r w:rsidRPr="00B541E9">
        <w:rPr>
          <w:rFonts w:ascii="Verdana" w:eastAsia="Times New Roman" w:hAnsi="Verdana" w:cs="Arial"/>
          <w:szCs w:val="20"/>
          <w:lang w:eastAsia="en-GB"/>
        </w:rPr>
        <w:tab/>
      </w:r>
      <w:r w:rsidR="0052683C" w:rsidRPr="00B541E9">
        <w:rPr>
          <w:rFonts w:ascii="Verdana" w:eastAsia="Times New Roman" w:hAnsi="Verdana" w:cs="Arial"/>
          <w:szCs w:val="20"/>
          <w:lang w:eastAsia="en-GB"/>
        </w:rPr>
        <w:t>APL/Credit Transfer</w:t>
      </w:r>
      <w:r w:rsidR="0087585B" w:rsidRPr="00B541E9">
        <w:rPr>
          <w:rFonts w:ascii="Verdana" w:eastAsia="Times New Roman" w:hAnsi="Verdana" w:cs="Arial"/>
          <w:szCs w:val="20"/>
          <w:lang w:eastAsia="en-GB"/>
        </w:rPr>
        <w:t xml:space="preserve"> will normally be for a minimum of one module.  </w:t>
      </w:r>
      <w:r w:rsidR="0052683C" w:rsidRPr="00B541E9">
        <w:rPr>
          <w:rFonts w:ascii="Verdana" w:eastAsia="Times New Roman" w:hAnsi="Verdana" w:cs="Arial"/>
          <w:szCs w:val="20"/>
          <w:lang w:eastAsia="en-GB"/>
        </w:rPr>
        <w:t>The maximum amount of APL/Credit Transfer</w:t>
      </w:r>
      <w:r w:rsidRPr="00B541E9">
        <w:rPr>
          <w:rFonts w:ascii="Verdana" w:eastAsia="Times New Roman" w:hAnsi="Verdana" w:cs="Arial"/>
          <w:szCs w:val="20"/>
          <w:lang w:eastAsia="en-GB"/>
        </w:rPr>
        <w:t xml:space="preserve"> credit that can be used towards an award will normally be no more than 2/3rds of award with which the student exits.  </w:t>
      </w:r>
    </w:p>
    <w:p w:rsidR="006B1F95" w:rsidRPr="00B541E9" w:rsidRDefault="006B1F95" w:rsidP="00440865">
      <w:pPr>
        <w:spacing w:after="0"/>
        <w:ind w:left="851" w:hanging="851"/>
        <w:jc w:val="both"/>
        <w:rPr>
          <w:rFonts w:ascii="Verdana" w:eastAsia="Times New Roman" w:hAnsi="Verdana" w:cs="Arial"/>
          <w:szCs w:val="20"/>
          <w:lang w:eastAsia="en-GB"/>
        </w:rPr>
      </w:pPr>
    </w:p>
    <w:p w:rsidR="006B1F95" w:rsidRPr="00B541E9" w:rsidRDefault="00B12B96" w:rsidP="00440865">
      <w:pPr>
        <w:spacing w:after="0"/>
        <w:ind w:left="851" w:hanging="851"/>
        <w:jc w:val="both"/>
        <w:rPr>
          <w:rFonts w:ascii="Verdana" w:eastAsia="Times New Roman" w:hAnsi="Verdana" w:cs="Arial"/>
          <w:szCs w:val="20"/>
          <w:lang w:eastAsia="en-GB"/>
        </w:rPr>
      </w:pPr>
      <w:r w:rsidRPr="00B541E9">
        <w:rPr>
          <w:rFonts w:ascii="Verdana" w:eastAsia="Times New Roman" w:hAnsi="Verdana" w:cs="Arial"/>
          <w:szCs w:val="20"/>
          <w:lang w:eastAsia="en-GB"/>
        </w:rPr>
        <w:t>1.3.4</w:t>
      </w:r>
      <w:r w:rsidR="006B1F95" w:rsidRPr="00B541E9">
        <w:rPr>
          <w:rFonts w:ascii="Verdana" w:eastAsia="Times New Roman" w:hAnsi="Verdana" w:cs="Arial"/>
          <w:szCs w:val="20"/>
          <w:lang w:eastAsia="en-GB"/>
        </w:rPr>
        <w:tab/>
        <w:t xml:space="preserve">The classification of the award will be based only upon the credit achieved </w:t>
      </w:r>
      <w:r w:rsidRPr="00B541E9">
        <w:rPr>
          <w:rFonts w:ascii="Verdana" w:eastAsia="Times New Roman" w:hAnsi="Verdana" w:cs="Arial"/>
          <w:szCs w:val="20"/>
          <w:lang w:eastAsia="en-GB"/>
        </w:rPr>
        <w:t>whilst studying on U</w:t>
      </w:r>
      <w:r w:rsidR="00757DC7" w:rsidRPr="00B541E9">
        <w:rPr>
          <w:rFonts w:ascii="Verdana" w:eastAsia="Times New Roman" w:hAnsi="Verdana" w:cs="Arial"/>
          <w:szCs w:val="20"/>
          <w:lang w:eastAsia="en-GB"/>
        </w:rPr>
        <w:t>niversity of Northampton modules</w:t>
      </w:r>
      <w:r w:rsidRPr="00B541E9">
        <w:rPr>
          <w:rFonts w:ascii="Verdana" w:eastAsia="Times New Roman" w:hAnsi="Verdana" w:cs="Arial"/>
          <w:szCs w:val="20"/>
          <w:lang w:eastAsia="en-GB"/>
        </w:rPr>
        <w:t>.</w:t>
      </w:r>
    </w:p>
    <w:p w:rsidR="00E75613" w:rsidRPr="00B541E9" w:rsidRDefault="00E75613" w:rsidP="00440865">
      <w:pPr>
        <w:spacing w:after="0"/>
        <w:ind w:left="851" w:hanging="851"/>
        <w:jc w:val="both"/>
        <w:rPr>
          <w:rFonts w:ascii="Verdana" w:eastAsia="Times New Roman" w:hAnsi="Verdana" w:cs="Arial"/>
          <w:szCs w:val="20"/>
          <w:lang w:eastAsia="en-GB"/>
        </w:rPr>
      </w:pPr>
    </w:p>
    <w:p w:rsidR="00E75613" w:rsidRPr="00B541E9" w:rsidRDefault="00B12B96" w:rsidP="00440865">
      <w:pPr>
        <w:spacing w:after="0"/>
        <w:ind w:left="851" w:hanging="851"/>
        <w:jc w:val="both"/>
        <w:rPr>
          <w:rFonts w:ascii="Verdana" w:eastAsia="Times New Roman" w:hAnsi="Verdana" w:cs="Arial"/>
          <w:szCs w:val="20"/>
          <w:lang w:eastAsia="en-GB"/>
        </w:rPr>
      </w:pPr>
      <w:r w:rsidRPr="00B541E9">
        <w:rPr>
          <w:rFonts w:ascii="Verdana" w:eastAsia="Times New Roman" w:hAnsi="Verdana" w:cs="Arial"/>
          <w:szCs w:val="20"/>
          <w:lang w:eastAsia="en-GB"/>
        </w:rPr>
        <w:t>1.3.5</w:t>
      </w:r>
      <w:r w:rsidR="00E75613" w:rsidRPr="00B541E9">
        <w:rPr>
          <w:rFonts w:ascii="Verdana" w:eastAsia="Times New Roman" w:hAnsi="Verdana" w:cs="Arial"/>
          <w:szCs w:val="20"/>
          <w:lang w:eastAsia="en-GB"/>
        </w:rPr>
        <w:tab/>
        <w:t>APL</w:t>
      </w:r>
      <w:r w:rsidR="0052683C" w:rsidRPr="00B541E9">
        <w:rPr>
          <w:rFonts w:ascii="Verdana" w:eastAsia="Times New Roman" w:hAnsi="Verdana" w:cs="Arial"/>
          <w:szCs w:val="20"/>
          <w:lang w:eastAsia="en-GB"/>
        </w:rPr>
        <w:t>/Credit Transfer</w:t>
      </w:r>
      <w:r w:rsidR="00E75613" w:rsidRPr="00B541E9">
        <w:rPr>
          <w:rFonts w:ascii="Verdana" w:eastAsia="Times New Roman" w:hAnsi="Verdana" w:cs="Arial"/>
          <w:szCs w:val="20"/>
          <w:lang w:eastAsia="en-GB"/>
        </w:rPr>
        <w:t xml:space="preserve"> cannot be awarded for principal modules or any modules at Level 6.  Exceptionally, advanced standing may be awarded to registered practising nurses/midwives who return to study a second nursing speciality.</w:t>
      </w:r>
    </w:p>
    <w:p w:rsidR="00E42638" w:rsidRPr="00B541E9" w:rsidRDefault="00E42638" w:rsidP="00440865">
      <w:pPr>
        <w:spacing w:after="0"/>
        <w:ind w:left="851" w:hanging="851"/>
        <w:jc w:val="both"/>
        <w:rPr>
          <w:rFonts w:ascii="Verdana" w:eastAsia="Times New Roman" w:hAnsi="Verdana" w:cs="Arial"/>
          <w:szCs w:val="20"/>
          <w:lang w:eastAsia="en-GB"/>
        </w:rPr>
      </w:pPr>
    </w:p>
    <w:p w:rsidR="00E42638" w:rsidRPr="00B541E9" w:rsidRDefault="00E42638" w:rsidP="001A70A4">
      <w:pPr>
        <w:spacing w:after="0"/>
        <w:ind w:left="851" w:hanging="851"/>
        <w:jc w:val="both"/>
        <w:rPr>
          <w:rFonts w:ascii="Verdana" w:eastAsia="Times New Roman" w:hAnsi="Verdana" w:cs="Arial"/>
          <w:szCs w:val="20"/>
          <w:lang w:eastAsia="en-GB"/>
        </w:rPr>
      </w:pPr>
      <w:r w:rsidRPr="00B541E9">
        <w:rPr>
          <w:rFonts w:ascii="Verdana" w:eastAsia="Times New Roman" w:hAnsi="Verdana" w:cs="Arial"/>
          <w:szCs w:val="20"/>
          <w:lang w:eastAsia="en-GB"/>
        </w:rPr>
        <w:t>1.3.6</w:t>
      </w:r>
      <w:r w:rsidRPr="00B541E9">
        <w:rPr>
          <w:rFonts w:ascii="Verdana" w:eastAsia="Times New Roman" w:hAnsi="Verdana" w:cs="Arial"/>
          <w:szCs w:val="20"/>
          <w:lang w:eastAsia="en-GB"/>
        </w:rPr>
        <w:tab/>
      </w:r>
      <w:r w:rsidR="001A70A4" w:rsidRPr="00B541E9">
        <w:rPr>
          <w:rFonts w:ascii="Verdana" w:eastAsia="Times New Roman" w:hAnsi="Verdana" w:cs="Arial"/>
          <w:szCs w:val="20"/>
          <w:lang w:eastAsia="en-GB"/>
        </w:rPr>
        <w:t>F</w:t>
      </w:r>
      <w:r w:rsidRPr="00B541E9">
        <w:rPr>
          <w:rFonts w:ascii="Verdana" w:eastAsia="Times New Roman" w:hAnsi="Verdana" w:cs="Arial"/>
          <w:szCs w:val="20"/>
          <w:lang w:eastAsia="en-GB"/>
        </w:rPr>
        <w:t xml:space="preserve">or Level 8 </w:t>
      </w:r>
      <w:r w:rsidR="001A70A4" w:rsidRPr="00B541E9">
        <w:rPr>
          <w:rFonts w:ascii="Verdana" w:eastAsia="Times New Roman" w:hAnsi="Verdana" w:cs="Arial"/>
          <w:szCs w:val="20"/>
          <w:lang w:eastAsia="en-GB"/>
        </w:rPr>
        <w:t>programmes, students admitted with credit for prior learning may count such credit towards the awa</w:t>
      </w:r>
      <w:r w:rsidR="0052683C" w:rsidRPr="00B541E9">
        <w:rPr>
          <w:rFonts w:ascii="Verdana" w:eastAsia="Times New Roman" w:hAnsi="Verdana" w:cs="Arial"/>
          <w:szCs w:val="20"/>
          <w:lang w:eastAsia="en-GB"/>
        </w:rPr>
        <w:t>rd in accordance with the APL/Credit Transfer</w:t>
      </w:r>
      <w:r w:rsidR="001A70A4" w:rsidRPr="00B541E9">
        <w:rPr>
          <w:rFonts w:ascii="Verdana" w:eastAsia="Times New Roman" w:hAnsi="Verdana" w:cs="Arial"/>
          <w:szCs w:val="20"/>
          <w:lang w:eastAsia="en-GB"/>
        </w:rPr>
        <w:t xml:space="preserve"> procedures of the University of Northampton.  Normally students are excluded from being awarded APL</w:t>
      </w:r>
      <w:r w:rsidR="0052683C" w:rsidRPr="00B541E9">
        <w:rPr>
          <w:rFonts w:ascii="Verdana" w:eastAsia="Times New Roman" w:hAnsi="Verdana" w:cs="Arial"/>
          <w:szCs w:val="20"/>
          <w:lang w:eastAsia="en-GB"/>
        </w:rPr>
        <w:t>/Credit Transfer</w:t>
      </w:r>
      <w:r w:rsidR="001A70A4" w:rsidRPr="00B541E9">
        <w:rPr>
          <w:rFonts w:ascii="Verdana" w:eastAsia="Times New Roman" w:hAnsi="Verdana" w:cs="Arial"/>
          <w:szCs w:val="20"/>
          <w:lang w:eastAsia="en-GB"/>
        </w:rPr>
        <w:t xml:space="preserve"> in respect of the Reflection of Professional Practice module</w:t>
      </w:r>
    </w:p>
    <w:p w:rsidR="00E42638" w:rsidRPr="00B541E9" w:rsidRDefault="00E42638" w:rsidP="00440865">
      <w:pPr>
        <w:spacing w:after="0"/>
        <w:ind w:left="851" w:hanging="851"/>
        <w:jc w:val="both"/>
        <w:rPr>
          <w:rFonts w:ascii="Verdana" w:eastAsia="Times New Roman" w:hAnsi="Verdana" w:cs="Arial"/>
          <w:szCs w:val="20"/>
          <w:lang w:eastAsia="en-GB"/>
        </w:rPr>
      </w:pPr>
    </w:p>
    <w:p w:rsidR="00B12B96" w:rsidRPr="00B541E9" w:rsidRDefault="00E42638" w:rsidP="00B12B96">
      <w:pPr>
        <w:spacing w:after="0"/>
        <w:ind w:left="851" w:hanging="851"/>
        <w:jc w:val="both"/>
        <w:rPr>
          <w:rFonts w:ascii="Verdana" w:hAnsi="Verdana"/>
        </w:rPr>
      </w:pPr>
      <w:r w:rsidRPr="00B541E9">
        <w:rPr>
          <w:rFonts w:ascii="Verdana" w:eastAsia="Times New Roman" w:hAnsi="Verdana" w:cs="Arial"/>
          <w:szCs w:val="20"/>
          <w:lang w:eastAsia="en-GB"/>
        </w:rPr>
        <w:t>1.3.7</w:t>
      </w:r>
      <w:r w:rsidR="00B12B96" w:rsidRPr="00B541E9">
        <w:rPr>
          <w:rFonts w:ascii="Verdana" w:eastAsia="Times New Roman" w:hAnsi="Verdana" w:cs="Arial"/>
          <w:szCs w:val="20"/>
          <w:lang w:eastAsia="en-GB"/>
        </w:rPr>
        <w:tab/>
        <w:t xml:space="preserve">Where students have a University of Northampton HND, FD or equivalent with a collaborative organisation and are moving to a Level 6 award or topping-up that previous University of Northampton award, the previous </w:t>
      </w:r>
      <w:r w:rsidR="00B12B96" w:rsidRPr="00B541E9">
        <w:rPr>
          <w:rFonts w:ascii="Verdana" w:eastAsia="Times New Roman" w:hAnsi="Verdana" w:cs="Arial"/>
          <w:szCs w:val="20"/>
          <w:lang w:eastAsia="en-GB"/>
        </w:rPr>
        <w:lastRenderedPageBreak/>
        <w:t xml:space="preserve">University of Northampton award is treated as an entry requirement </w:t>
      </w:r>
      <w:r w:rsidR="0052683C" w:rsidRPr="00B541E9">
        <w:rPr>
          <w:rFonts w:ascii="Verdana" w:eastAsia="Times New Roman" w:hAnsi="Verdana" w:cs="Arial"/>
          <w:szCs w:val="20"/>
          <w:lang w:eastAsia="en-GB"/>
        </w:rPr>
        <w:t>rather than APL/Credit Transfer</w:t>
      </w:r>
      <w:r w:rsidR="00B12B96" w:rsidRPr="00B541E9">
        <w:rPr>
          <w:rFonts w:ascii="Verdana" w:eastAsia="Times New Roman" w:hAnsi="Verdana" w:cs="Arial"/>
          <w:szCs w:val="20"/>
          <w:lang w:eastAsia="en-GB"/>
        </w:rPr>
        <w:t xml:space="preserve">.  </w:t>
      </w:r>
      <w:r w:rsidR="00B12B96" w:rsidRPr="00B541E9">
        <w:rPr>
          <w:rFonts w:ascii="Verdana" w:hAnsi="Verdana"/>
        </w:rPr>
        <w:t xml:space="preserve">In such situations, classification of the top-up award is based only on credits studied </w:t>
      </w:r>
      <w:r w:rsidR="00757DC7" w:rsidRPr="00B541E9">
        <w:rPr>
          <w:rFonts w:ascii="Verdana" w:hAnsi="Verdana"/>
        </w:rPr>
        <w:t>during the current</w:t>
      </w:r>
      <w:r w:rsidR="00B12B96" w:rsidRPr="00B541E9">
        <w:rPr>
          <w:rFonts w:ascii="Verdana" w:hAnsi="Verdana"/>
        </w:rPr>
        <w:t xml:space="preserve"> University of Northampton</w:t>
      </w:r>
      <w:r w:rsidR="00757DC7" w:rsidRPr="00B541E9">
        <w:rPr>
          <w:rFonts w:ascii="Verdana" w:hAnsi="Verdana"/>
        </w:rPr>
        <w:t xml:space="preserve"> programme of study</w:t>
      </w:r>
      <w:r w:rsidR="00B12B96" w:rsidRPr="00B541E9">
        <w:rPr>
          <w:rFonts w:ascii="Verdana" w:hAnsi="Verdana"/>
        </w:rPr>
        <w:t>.</w:t>
      </w:r>
    </w:p>
    <w:p w:rsidR="00AA3AA2" w:rsidRPr="00B541E9" w:rsidRDefault="00AA3AA2" w:rsidP="00B12B96">
      <w:pPr>
        <w:spacing w:after="0"/>
        <w:ind w:left="851" w:hanging="851"/>
        <w:jc w:val="both"/>
        <w:rPr>
          <w:rFonts w:ascii="Verdana" w:eastAsia="Times New Roman" w:hAnsi="Verdana" w:cs="Arial"/>
          <w:szCs w:val="20"/>
          <w:lang w:eastAsia="en-GB"/>
        </w:rPr>
      </w:pPr>
    </w:p>
    <w:p w:rsidR="00AA3AA2" w:rsidRPr="00B541E9" w:rsidRDefault="00E42638" w:rsidP="00B12B96">
      <w:pPr>
        <w:spacing w:after="0"/>
        <w:ind w:left="851" w:hanging="851"/>
        <w:jc w:val="both"/>
        <w:rPr>
          <w:rFonts w:ascii="Verdana" w:eastAsia="Times New Roman" w:hAnsi="Verdana" w:cs="Arial"/>
          <w:szCs w:val="20"/>
          <w:lang w:eastAsia="en-GB"/>
        </w:rPr>
      </w:pPr>
      <w:r w:rsidRPr="00B541E9">
        <w:rPr>
          <w:rFonts w:ascii="Verdana" w:eastAsia="Times New Roman" w:hAnsi="Verdana" w:cs="Arial"/>
          <w:szCs w:val="20"/>
          <w:lang w:eastAsia="en-GB"/>
        </w:rPr>
        <w:t>1.3.8</w:t>
      </w:r>
      <w:r w:rsidR="00AA3AA2" w:rsidRPr="00B541E9">
        <w:rPr>
          <w:rFonts w:ascii="Verdana" w:eastAsia="Times New Roman" w:hAnsi="Verdana" w:cs="Arial"/>
          <w:szCs w:val="20"/>
          <w:lang w:eastAsia="en-GB"/>
        </w:rPr>
        <w:tab/>
        <w:t>Further information about APL</w:t>
      </w:r>
      <w:r w:rsidR="0052683C" w:rsidRPr="00B541E9">
        <w:rPr>
          <w:rFonts w:ascii="Verdana" w:eastAsia="Times New Roman" w:hAnsi="Verdana" w:cs="Arial"/>
          <w:szCs w:val="20"/>
          <w:lang w:eastAsia="en-GB"/>
        </w:rPr>
        <w:t xml:space="preserve"> and Credit Transfer</w:t>
      </w:r>
      <w:r w:rsidR="00AA3AA2" w:rsidRPr="00B541E9">
        <w:rPr>
          <w:rFonts w:ascii="Verdana" w:eastAsia="Times New Roman" w:hAnsi="Verdana" w:cs="Arial"/>
          <w:szCs w:val="20"/>
          <w:lang w:eastAsia="en-GB"/>
        </w:rPr>
        <w:t xml:space="preserve"> is found in the APL</w:t>
      </w:r>
      <w:r w:rsidR="0052683C" w:rsidRPr="00B541E9">
        <w:rPr>
          <w:rFonts w:ascii="Verdana" w:eastAsia="Times New Roman" w:hAnsi="Verdana" w:cs="Arial"/>
          <w:szCs w:val="20"/>
          <w:lang w:eastAsia="en-GB"/>
        </w:rPr>
        <w:t xml:space="preserve"> and Credit Transfer</w:t>
      </w:r>
      <w:r w:rsidR="00AA3AA2" w:rsidRPr="00B541E9">
        <w:rPr>
          <w:rFonts w:ascii="Verdana" w:eastAsia="Times New Roman" w:hAnsi="Verdana" w:cs="Arial"/>
          <w:szCs w:val="20"/>
          <w:lang w:eastAsia="en-GB"/>
        </w:rPr>
        <w:t xml:space="preserve"> Policy and Procedure.</w:t>
      </w:r>
    </w:p>
    <w:p w:rsidR="00B12B96" w:rsidRPr="00B541E9" w:rsidRDefault="00B12B96" w:rsidP="00B12B96">
      <w:pPr>
        <w:sectPr w:rsidR="00B12B96" w:rsidRPr="00B541E9" w:rsidSect="00357A9A">
          <w:pgSz w:w="11906" w:h="16838"/>
          <w:pgMar w:top="1440" w:right="1440" w:bottom="1440" w:left="1440" w:header="708" w:footer="708" w:gutter="0"/>
          <w:cols w:space="708"/>
          <w:docGrid w:linePitch="360"/>
        </w:sectPr>
      </w:pPr>
    </w:p>
    <w:p w:rsidR="006B1F95" w:rsidRPr="00B541E9" w:rsidRDefault="006B1F95" w:rsidP="0006741E">
      <w:pPr>
        <w:pStyle w:val="Heading1"/>
        <w:spacing w:before="0"/>
      </w:pPr>
      <w:bookmarkStart w:id="5" w:name="_Toc493679671"/>
      <w:r w:rsidRPr="00B541E9">
        <w:lastRenderedPageBreak/>
        <w:t>Section 2 – Awards of the University</w:t>
      </w:r>
      <w:bookmarkEnd w:id="5"/>
    </w:p>
    <w:p w:rsidR="0006741E" w:rsidRPr="00B541E9" w:rsidRDefault="0006741E" w:rsidP="0006741E">
      <w:pPr>
        <w:pStyle w:val="Heading2"/>
        <w:tabs>
          <w:tab w:val="left" w:pos="720"/>
          <w:tab w:val="left" w:pos="1440"/>
          <w:tab w:val="left" w:pos="2160"/>
          <w:tab w:val="left" w:pos="3478"/>
        </w:tabs>
        <w:spacing w:before="0"/>
      </w:pPr>
    </w:p>
    <w:p w:rsidR="001F175F" w:rsidRPr="00B541E9" w:rsidRDefault="006B1F95" w:rsidP="0006741E">
      <w:pPr>
        <w:pStyle w:val="Heading2"/>
        <w:tabs>
          <w:tab w:val="left" w:pos="720"/>
          <w:tab w:val="left" w:pos="1440"/>
          <w:tab w:val="left" w:pos="2160"/>
          <w:tab w:val="left" w:pos="3478"/>
        </w:tabs>
        <w:spacing w:before="0"/>
      </w:pPr>
      <w:bookmarkStart w:id="6" w:name="_Toc493679672"/>
      <w:r w:rsidRPr="00B541E9">
        <w:t xml:space="preserve">2.1 </w:t>
      </w:r>
      <w:r w:rsidR="00AE75FF" w:rsidRPr="00B541E9">
        <w:tab/>
      </w:r>
      <w:r w:rsidRPr="00B541E9">
        <w:t>Award Titles</w:t>
      </w:r>
      <w:bookmarkEnd w:id="6"/>
      <w:r w:rsidR="00CF5D8C" w:rsidRPr="00B541E9">
        <w:tab/>
      </w:r>
    </w:p>
    <w:p w:rsidR="006B1F95" w:rsidRPr="00B541E9" w:rsidRDefault="006B1F95" w:rsidP="0006741E">
      <w:pPr>
        <w:spacing w:after="0"/>
      </w:pPr>
    </w:p>
    <w:p w:rsidR="00CF5D8C" w:rsidRPr="00B541E9" w:rsidRDefault="00C71956" w:rsidP="0006741E">
      <w:pPr>
        <w:spacing w:after="0"/>
        <w:ind w:left="851" w:hanging="851"/>
        <w:jc w:val="both"/>
        <w:rPr>
          <w:rFonts w:ascii="Verdana" w:hAnsi="Verdana"/>
        </w:rPr>
      </w:pPr>
      <w:r w:rsidRPr="00B541E9">
        <w:rPr>
          <w:rFonts w:ascii="Verdana" w:hAnsi="Verdana"/>
        </w:rPr>
        <w:t>2.1.1</w:t>
      </w:r>
      <w:r w:rsidRPr="00B541E9">
        <w:rPr>
          <w:rFonts w:ascii="Verdana" w:hAnsi="Verdana"/>
        </w:rPr>
        <w:tab/>
      </w:r>
      <w:r w:rsidR="00CF5D8C" w:rsidRPr="00B541E9">
        <w:rPr>
          <w:rFonts w:ascii="Verdana" w:hAnsi="Verdana"/>
        </w:rPr>
        <w:t>All awards are based on programmes of study.  A programme of study is the approved curriculum followed by an individual student.  It may be identical to a ‘programme’ or be one of a number of standard routes available within a larger programme scheme.  However achieved, the programme of study will satisfy the requirements of the University (as set out in these regulations) and any relevant validating or professional body.</w:t>
      </w:r>
    </w:p>
    <w:p w:rsidR="00CF5D8C" w:rsidRPr="00B541E9" w:rsidRDefault="00CF5D8C" w:rsidP="00CF5D8C">
      <w:pPr>
        <w:spacing w:after="0"/>
        <w:jc w:val="both"/>
        <w:rPr>
          <w:rFonts w:ascii="Verdana" w:hAnsi="Verdana"/>
        </w:rPr>
      </w:pPr>
    </w:p>
    <w:p w:rsidR="009A3239" w:rsidRPr="00B541E9" w:rsidRDefault="00C71956" w:rsidP="00B55F64">
      <w:pPr>
        <w:pStyle w:val="ListParagraph"/>
        <w:numPr>
          <w:ilvl w:val="2"/>
          <w:numId w:val="52"/>
        </w:numPr>
        <w:spacing w:after="0"/>
        <w:ind w:left="851" w:hanging="851"/>
        <w:jc w:val="both"/>
        <w:rPr>
          <w:rFonts w:ascii="Verdana" w:hAnsi="Verdana"/>
        </w:rPr>
      </w:pPr>
      <w:r w:rsidRPr="00B541E9">
        <w:rPr>
          <w:rFonts w:ascii="Verdana" w:hAnsi="Verdana"/>
        </w:rPr>
        <w:t>The title of an award will be approved by Senate as part of</w:t>
      </w:r>
      <w:r w:rsidR="009A3239" w:rsidRPr="00B541E9">
        <w:rPr>
          <w:rFonts w:ascii="Verdana" w:hAnsi="Verdana"/>
        </w:rPr>
        <w:t xml:space="preserve"> the validation of a programme.</w:t>
      </w:r>
    </w:p>
    <w:p w:rsidR="009A3239" w:rsidRPr="00B541E9" w:rsidRDefault="009A3239" w:rsidP="009A3239">
      <w:pPr>
        <w:pStyle w:val="ListParagraph"/>
        <w:spacing w:after="0"/>
        <w:jc w:val="both"/>
        <w:rPr>
          <w:rFonts w:ascii="Verdana" w:hAnsi="Verdana"/>
        </w:rPr>
      </w:pPr>
    </w:p>
    <w:p w:rsidR="005253DC" w:rsidRPr="00B541E9" w:rsidRDefault="00EB693A" w:rsidP="00B55F64">
      <w:pPr>
        <w:pStyle w:val="ListParagraph"/>
        <w:numPr>
          <w:ilvl w:val="2"/>
          <w:numId w:val="52"/>
        </w:numPr>
        <w:spacing w:after="0"/>
        <w:ind w:left="851" w:hanging="851"/>
        <w:jc w:val="both"/>
        <w:rPr>
          <w:rFonts w:ascii="Verdana" w:hAnsi="Verdana"/>
        </w:rPr>
      </w:pPr>
      <w:r w:rsidRPr="00B541E9">
        <w:rPr>
          <w:rFonts w:ascii="Verdana" w:hAnsi="Verdana"/>
        </w:rPr>
        <w:t xml:space="preserve">The award of a </w:t>
      </w:r>
      <w:r w:rsidR="009A3239" w:rsidRPr="00B541E9">
        <w:rPr>
          <w:rFonts w:ascii="Verdana" w:hAnsi="Verdana"/>
        </w:rPr>
        <w:t xml:space="preserve">taught </w:t>
      </w:r>
      <w:r w:rsidRPr="00B541E9">
        <w:rPr>
          <w:rFonts w:ascii="Verdana" w:hAnsi="Verdana"/>
        </w:rPr>
        <w:t>degree in Arts (Master of Arts [MA], Bachelor of Arts [BA] and Foundation Degree in Arts [FdA]) is reserved for</w:t>
      </w:r>
      <w:r w:rsidR="005253DC" w:rsidRPr="00B541E9">
        <w:rPr>
          <w:rFonts w:ascii="Verdana" w:hAnsi="Verdana"/>
        </w:rPr>
        <w:t xml:space="preserve"> studies in art and design, the arts and humanities, combined studies in the arts and social sciences and in the areas of social or business studies where </w:t>
      </w:r>
      <w:r w:rsidR="00C968E9" w:rsidRPr="00B541E9">
        <w:rPr>
          <w:rFonts w:ascii="Verdana" w:hAnsi="Verdana"/>
        </w:rPr>
        <w:t>appropriate</w:t>
      </w:r>
      <w:r w:rsidR="005253DC" w:rsidRPr="00B541E9">
        <w:rPr>
          <w:rFonts w:ascii="Verdana" w:hAnsi="Verdana"/>
        </w:rPr>
        <w:t>.</w:t>
      </w:r>
      <w:r w:rsidRPr="00B541E9">
        <w:rPr>
          <w:rFonts w:ascii="Verdana" w:hAnsi="Verdana"/>
        </w:rPr>
        <w:t xml:space="preserve"> </w:t>
      </w:r>
    </w:p>
    <w:p w:rsidR="005253DC" w:rsidRPr="00B541E9" w:rsidRDefault="005253DC" w:rsidP="005253DC">
      <w:pPr>
        <w:pStyle w:val="ListParagraph"/>
        <w:spacing w:after="0"/>
        <w:ind w:left="851"/>
        <w:jc w:val="both"/>
        <w:rPr>
          <w:rFonts w:ascii="Verdana" w:hAnsi="Verdana"/>
        </w:rPr>
      </w:pPr>
    </w:p>
    <w:p w:rsidR="005253DC" w:rsidRPr="00B541E9" w:rsidRDefault="00EB693A" w:rsidP="005253DC">
      <w:pPr>
        <w:pStyle w:val="ListParagraph"/>
        <w:spacing w:after="0"/>
        <w:ind w:left="851"/>
        <w:jc w:val="both"/>
        <w:rPr>
          <w:rFonts w:ascii="Verdana" w:hAnsi="Verdana"/>
        </w:rPr>
      </w:pPr>
      <w:r w:rsidRPr="00B541E9">
        <w:rPr>
          <w:rFonts w:ascii="Verdana" w:hAnsi="Verdana"/>
        </w:rPr>
        <w:t xml:space="preserve">The award of a </w:t>
      </w:r>
      <w:r w:rsidR="009A3239" w:rsidRPr="00B541E9">
        <w:rPr>
          <w:rFonts w:ascii="Verdana" w:hAnsi="Verdana"/>
        </w:rPr>
        <w:t xml:space="preserve">taught </w:t>
      </w:r>
      <w:r w:rsidRPr="00B541E9">
        <w:rPr>
          <w:rFonts w:ascii="Verdana" w:hAnsi="Verdana"/>
        </w:rPr>
        <w:t>degree in Science (Master of Science [MSc], Bachelor of Science [BSc] and Foundation Degree in Science [FdSc]) is reserved for programmes substantially based on science, mathematics or the application of those subjects.</w:t>
      </w:r>
      <w:r w:rsidR="00A126CB" w:rsidRPr="00B541E9">
        <w:rPr>
          <w:rFonts w:ascii="Verdana" w:hAnsi="Verdana"/>
        </w:rPr>
        <w:t xml:space="preserve">  </w:t>
      </w:r>
    </w:p>
    <w:p w:rsidR="005253DC" w:rsidRPr="00B541E9" w:rsidRDefault="005253DC" w:rsidP="005253DC">
      <w:pPr>
        <w:pStyle w:val="ListParagraph"/>
        <w:spacing w:after="0"/>
        <w:ind w:left="851"/>
        <w:jc w:val="both"/>
        <w:rPr>
          <w:rFonts w:ascii="Verdana" w:hAnsi="Verdana"/>
        </w:rPr>
      </w:pPr>
    </w:p>
    <w:p w:rsidR="00EB693A" w:rsidRPr="00B541E9" w:rsidRDefault="00A126CB" w:rsidP="005253DC">
      <w:pPr>
        <w:pStyle w:val="ListParagraph"/>
        <w:spacing w:after="0"/>
        <w:ind w:left="851"/>
        <w:jc w:val="both"/>
        <w:rPr>
          <w:rFonts w:ascii="Verdana" w:hAnsi="Verdana"/>
        </w:rPr>
      </w:pPr>
      <w:r w:rsidRPr="00B541E9">
        <w:rPr>
          <w:rFonts w:ascii="Verdana" w:hAnsi="Verdana"/>
        </w:rPr>
        <w:t xml:space="preserve">The award of </w:t>
      </w:r>
      <w:r w:rsidR="005253DC" w:rsidRPr="00B541E9">
        <w:rPr>
          <w:rFonts w:ascii="Verdana" w:hAnsi="Verdana"/>
        </w:rPr>
        <w:t>a degree in Engineering (Master of Engineering [MEng] or Bachelor of Engineering [BEng])</w:t>
      </w:r>
      <w:r w:rsidRPr="00B541E9">
        <w:rPr>
          <w:rFonts w:ascii="Verdana" w:hAnsi="Verdana"/>
        </w:rPr>
        <w:t xml:space="preserve"> will be reserved for programmes substantially based on elements of engineering or their application</w:t>
      </w:r>
    </w:p>
    <w:p w:rsidR="005253DC" w:rsidRPr="00B541E9" w:rsidRDefault="005253DC" w:rsidP="00440865">
      <w:pPr>
        <w:pStyle w:val="ListParagraph"/>
        <w:spacing w:after="0"/>
        <w:ind w:left="851" w:hanging="851"/>
        <w:jc w:val="both"/>
        <w:rPr>
          <w:rFonts w:ascii="Verdana" w:hAnsi="Verdana"/>
        </w:rPr>
      </w:pPr>
    </w:p>
    <w:p w:rsidR="009A3239" w:rsidRPr="00B541E9" w:rsidRDefault="00231886" w:rsidP="00B55F64">
      <w:pPr>
        <w:pStyle w:val="ListParagraph"/>
        <w:numPr>
          <w:ilvl w:val="2"/>
          <w:numId w:val="52"/>
        </w:numPr>
        <w:spacing w:after="0"/>
        <w:ind w:left="851" w:hanging="851"/>
        <w:jc w:val="both"/>
        <w:rPr>
          <w:rFonts w:ascii="Verdana" w:hAnsi="Verdana"/>
        </w:rPr>
      </w:pPr>
      <w:r w:rsidRPr="00B541E9">
        <w:rPr>
          <w:rFonts w:ascii="Verdana" w:hAnsi="Verdana"/>
        </w:rPr>
        <w:t xml:space="preserve">Programmes will only lead to an award of a postgraduate title if </w:t>
      </w:r>
      <w:r w:rsidR="00F84AAA" w:rsidRPr="00B541E9">
        <w:rPr>
          <w:rFonts w:ascii="Verdana" w:hAnsi="Verdana"/>
        </w:rPr>
        <w:t xml:space="preserve">the required </w:t>
      </w:r>
      <w:r w:rsidR="00C968E9" w:rsidRPr="00B541E9">
        <w:rPr>
          <w:rFonts w:ascii="Verdana" w:hAnsi="Verdana"/>
        </w:rPr>
        <w:t xml:space="preserve">volume of </w:t>
      </w:r>
      <w:r w:rsidR="00F84AAA" w:rsidRPr="00B541E9">
        <w:rPr>
          <w:rFonts w:ascii="Verdana" w:hAnsi="Verdana"/>
        </w:rPr>
        <w:t>credits</w:t>
      </w:r>
      <w:r w:rsidR="00C968E9" w:rsidRPr="00B541E9">
        <w:rPr>
          <w:rFonts w:ascii="Verdana" w:hAnsi="Verdana"/>
        </w:rPr>
        <w:t xml:space="preserve"> </w:t>
      </w:r>
      <w:r w:rsidR="00E42638" w:rsidRPr="00B541E9">
        <w:rPr>
          <w:rFonts w:ascii="Verdana" w:hAnsi="Verdana"/>
        </w:rPr>
        <w:t>is</w:t>
      </w:r>
      <w:r w:rsidRPr="00B541E9">
        <w:rPr>
          <w:rFonts w:ascii="Verdana" w:hAnsi="Verdana"/>
        </w:rPr>
        <w:t xml:space="preserve"> assessed at Level 7</w:t>
      </w:r>
      <w:r w:rsidR="00F84AAA" w:rsidRPr="00B541E9">
        <w:rPr>
          <w:rFonts w:ascii="Verdana" w:hAnsi="Verdana"/>
        </w:rPr>
        <w:t xml:space="preserve"> (see Table 1).   Programmes with graduate entry requirements, but where fewer than the required number of credits are assessed at Level 7, will lead to </w:t>
      </w:r>
      <w:r w:rsidRPr="00B541E9">
        <w:rPr>
          <w:rFonts w:ascii="Verdana" w:hAnsi="Verdana"/>
        </w:rPr>
        <w:t xml:space="preserve">a graduate certificate or graduate diploma. </w:t>
      </w:r>
    </w:p>
    <w:p w:rsidR="009A3239" w:rsidRPr="00B541E9" w:rsidRDefault="009A3239" w:rsidP="009A3239">
      <w:pPr>
        <w:pStyle w:val="ListParagraph"/>
        <w:spacing w:after="0"/>
        <w:jc w:val="both"/>
        <w:rPr>
          <w:rFonts w:ascii="Verdana" w:hAnsi="Verdana"/>
        </w:rPr>
      </w:pPr>
    </w:p>
    <w:p w:rsidR="009A3239" w:rsidRPr="00B541E9" w:rsidRDefault="009A3239" w:rsidP="00B55F64">
      <w:pPr>
        <w:pStyle w:val="ListParagraph"/>
        <w:numPr>
          <w:ilvl w:val="2"/>
          <w:numId w:val="52"/>
        </w:numPr>
        <w:spacing w:after="0"/>
        <w:jc w:val="both"/>
        <w:rPr>
          <w:rFonts w:ascii="Verdana" w:hAnsi="Verdana"/>
        </w:rPr>
      </w:pPr>
      <w:r w:rsidRPr="00B541E9">
        <w:rPr>
          <w:rFonts w:ascii="Verdana" w:hAnsi="Verdana"/>
        </w:rPr>
        <w:t xml:space="preserve">The </w:t>
      </w:r>
      <w:r w:rsidR="00B66B2B" w:rsidRPr="00B541E9">
        <w:rPr>
          <w:rFonts w:ascii="Verdana" w:hAnsi="Verdana"/>
        </w:rPr>
        <w:t>naming conventions for research degree awards are laid out in Section 4.</w:t>
      </w:r>
    </w:p>
    <w:p w:rsidR="009A3239" w:rsidRPr="00B541E9" w:rsidRDefault="009A3239" w:rsidP="009A3239">
      <w:pPr>
        <w:pStyle w:val="ListParagraph"/>
        <w:rPr>
          <w:rFonts w:ascii="Verdana" w:hAnsi="Verdana"/>
        </w:rPr>
      </w:pPr>
    </w:p>
    <w:p w:rsidR="007502E4" w:rsidRPr="00B541E9" w:rsidRDefault="00440865" w:rsidP="00B55F64">
      <w:pPr>
        <w:pStyle w:val="ListParagraph"/>
        <w:numPr>
          <w:ilvl w:val="2"/>
          <w:numId w:val="52"/>
        </w:numPr>
        <w:spacing w:after="0"/>
        <w:ind w:left="851" w:hanging="851"/>
        <w:jc w:val="both"/>
        <w:rPr>
          <w:rFonts w:ascii="Verdana" w:hAnsi="Verdana"/>
        </w:rPr>
      </w:pPr>
      <w:r w:rsidRPr="00B541E9">
        <w:rPr>
          <w:rFonts w:ascii="Verdana" w:hAnsi="Verdana"/>
        </w:rPr>
        <w:t>Differentiation</w:t>
      </w:r>
      <w:r w:rsidR="007502E4" w:rsidRPr="00B541E9">
        <w:rPr>
          <w:rFonts w:ascii="Verdana" w:hAnsi="Verdana"/>
        </w:rPr>
        <w:t>:</w:t>
      </w:r>
    </w:p>
    <w:p w:rsidR="007502E4" w:rsidRPr="00B541E9" w:rsidRDefault="007502E4" w:rsidP="00440865">
      <w:pPr>
        <w:pStyle w:val="ListParagraph"/>
        <w:ind w:left="851" w:hanging="851"/>
        <w:rPr>
          <w:rFonts w:ascii="Verdana" w:hAnsi="Verdana"/>
        </w:rPr>
      </w:pPr>
    </w:p>
    <w:p w:rsidR="007502E4" w:rsidRPr="00B541E9" w:rsidRDefault="007502E4" w:rsidP="009941E6">
      <w:pPr>
        <w:pStyle w:val="ListParagraph"/>
        <w:numPr>
          <w:ilvl w:val="0"/>
          <w:numId w:val="20"/>
        </w:numPr>
        <w:spacing w:after="0"/>
        <w:jc w:val="both"/>
        <w:rPr>
          <w:rFonts w:ascii="Verdana" w:hAnsi="Verdana"/>
        </w:rPr>
      </w:pPr>
      <w:r w:rsidRPr="00B541E9">
        <w:rPr>
          <w:rFonts w:ascii="Verdana" w:hAnsi="Verdana"/>
        </w:rPr>
        <w:t>Honours de</w:t>
      </w:r>
      <w:r w:rsidR="00EB693A" w:rsidRPr="00B541E9">
        <w:rPr>
          <w:rFonts w:ascii="Verdana" w:hAnsi="Verdana"/>
        </w:rPr>
        <w:t xml:space="preserve">grees with different titles must have common content of no more than 50% of the credits at Levels 5 and 6 taken together.  Honours degree pathways must have common content of </w:t>
      </w:r>
      <w:r w:rsidR="00C961EA" w:rsidRPr="00B541E9">
        <w:rPr>
          <w:rFonts w:ascii="Verdana" w:hAnsi="Verdana"/>
        </w:rPr>
        <w:t>between 50% and</w:t>
      </w:r>
      <w:r w:rsidRPr="00B541E9">
        <w:rPr>
          <w:rFonts w:ascii="Verdana" w:hAnsi="Verdana"/>
        </w:rPr>
        <w:t xml:space="preserve"> 75</w:t>
      </w:r>
      <w:r w:rsidR="00EB693A" w:rsidRPr="00B541E9">
        <w:rPr>
          <w:rFonts w:ascii="Verdana" w:hAnsi="Verdana"/>
        </w:rPr>
        <w:t>% of the credits at Levels 5 and 6 taken together</w:t>
      </w:r>
      <w:r w:rsidRPr="00B541E9">
        <w:rPr>
          <w:rFonts w:ascii="Verdana" w:hAnsi="Verdana"/>
        </w:rPr>
        <w:t>.</w:t>
      </w:r>
      <w:r w:rsidR="00EB693A" w:rsidRPr="00B541E9">
        <w:rPr>
          <w:rFonts w:ascii="Verdana" w:hAnsi="Verdana"/>
        </w:rPr>
        <w:t xml:space="preserve"> </w:t>
      </w:r>
    </w:p>
    <w:p w:rsidR="00EB693A" w:rsidRPr="00B541E9" w:rsidRDefault="007502E4" w:rsidP="009941E6">
      <w:pPr>
        <w:pStyle w:val="ListParagraph"/>
        <w:numPr>
          <w:ilvl w:val="0"/>
          <w:numId w:val="20"/>
        </w:numPr>
        <w:spacing w:after="0"/>
        <w:jc w:val="both"/>
        <w:rPr>
          <w:rFonts w:ascii="Verdana" w:hAnsi="Verdana"/>
        </w:rPr>
      </w:pPr>
      <w:r w:rsidRPr="00B541E9">
        <w:rPr>
          <w:rFonts w:ascii="Verdana" w:hAnsi="Verdana"/>
        </w:rPr>
        <w:lastRenderedPageBreak/>
        <w:t xml:space="preserve">Where </w:t>
      </w:r>
      <w:r w:rsidR="00231886" w:rsidRPr="00B541E9">
        <w:rPr>
          <w:rFonts w:ascii="Verdana" w:hAnsi="Verdana"/>
        </w:rPr>
        <w:t xml:space="preserve">undergraduate </w:t>
      </w:r>
      <w:r w:rsidRPr="00B541E9">
        <w:rPr>
          <w:rFonts w:ascii="Verdana" w:hAnsi="Verdana"/>
        </w:rPr>
        <w:t xml:space="preserve">degrees have no Level 6 the maximum percentage of common content is 50% (for different titles) and </w:t>
      </w:r>
      <w:r w:rsidR="00C961EA" w:rsidRPr="00B541E9">
        <w:rPr>
          <w:rFonts w:ascii="Verdana" w:hAnsi="Verdana"/>
        </w:rPr>
        <w:t>50-</w:t>
      </w:r>
      <w:r w:rsidRPr="00B541E9">
        <w:rPr>
          <w:rFonts w:ascii="Verdana" w:hAnsi="Verdana"/>
        </w:rPr>
        <w:t>75% (for pathways) of the credits studied at the highest level to which that degree is studied.</w:t>
      </w:r>
      <w:r w:rsidR="00231886" w:rsidRPr="00B541E9">
        <w:rPr>
          <w:rFonts w:ascii="Verdana" w:hAnsi="Verdana"/>
        </w:rPr>
        <w:t xml:space="preserve"> For two year programmes where differentiation at Level 5 may lead to either a pathway or a different award title the differentiation at Level 4 will also be taken into consideration.</w:t>
      </w:r>
    </w:p>
    <w:p w:rsidR="00C961EA" w:rsidRPr="00B541E9" w:rsidRDefault="00231886" w:rsidP="009941E6">
      <w:pPr>
        <w:pStyle w:val="ListParagraph"/>
        <w:numPr>
          <w:ilvl w:val="0"/>
          <w:numId w:val="20"/>
        </w:numPr>
        <w:spacing w:after="0"/>
        <w:jc w:val="both"/>
        <w:rPr>
          <w:rFonts w:ascii="Verdana" w:hAnsi="Verdana"/>
        </w:rPr>
      </w:pPr>
      <w:r w:rsidRPr="00B541E9">
        <w:rPr>
          <w:rFonts w:ascii="Verdana" w:hAnsi="Verdana"/>
        </w:rPr>
        <w:t>Postgraduate degrees with different titles must differ in their dissertations (for Masters degrees) plus no fewer than 40 credits of taught provision.</w:t>
      </w:r>
      <w:r w:rsidR="00C961EA" w:rsidRPr="00B541E9">
        <w:rPr>
          <w:rFonts w:ascii="Verdana" w:hAnsi="Verdana"/>
        </w:rPr>
        <w:t xml:space="preserve">  For a named Postgraduate Certificate (i.e. a 60 credit programme) there will need to be 20 credits of differentiation. </w:t>
      </w:r>
    </w:p>
    <w:p w:rsidR="00C961EA" w:rsidRPr="00B541E9" w:rsidRDefault="00C961EA" w:rsidP="00440865">
      <w:pPr>
        <w:spacing w:after="0"/>
        <w:ind w:left="851" w:hanging="851"/>
        <w:rPr>
          <w:rFonts w:ascii="Verdana" w:hAnsi="Verdana"/>
        </w:rPr>
      </w:pPr>
    </w:p>
    <w:p w:rsidR="00C71956" w:rsidRPr="00B541E9" w:rsidRDefault="00440865" w:rsidP="00B55F64">
      <w:pPr>
        <w:pStyle w:val="ListParagraph"/>
        <w:numPr>
          <w:ilvl w:val="2"/>
          <w:numId w:val="52"/>
        </w:numPr>
        <w:spacing w:after="0"/>
        <w:ind w:left="851" w:hanging="851"/>
        <w:jc w:val="both"/>
        <w:rPr>
          <w:rFonts w:ascii="Verdana" w:hAnsi="Verdana"/>
        </w:rPr>
      </w:pPr>
      <w:r w:rsidRPr="00B541E9">
        <w:rPr>
          <w:rFonts w:ascii="Verdana" w:hAnsi="Verdana"/>
        </w:rPr>
        <w:t>Naming</w:t>
      </w:r>
      <w:r w:rsidR="00C71956" w:rsidRPr="00B541E9">
        <w:rPr>
          <w:rFonts w:ascii="Verdana" w:hAnsi="Verdana"/>
        </w:rPr>
        <w:t>:</w:t>
      </w:r>
    </w:p>
    <w:p w:rsidR="00C71956" w:rsidRPr="00B541E9" w:rsidRDefault="00C71956" w:rsidP="00440865">
      <w:pPr>
        <w:spacing w:after="0"/>
        <w:ind w:left="851" w:hanging="851"/>
        <w:jc w:val="both"/>
        <w:rPr>
          <w:rFonts w:ascii="Verdana" w:hAnsi="Verdana"/>
        </w:rPr>
      </w:pPr>
    </w:p>
    <w:p w:rsidR="00EB693A" w:rsidRPr="00B541E9" w:rsidRDefault="00EB693A" w:rsidP="009941E6">
      <w:pPr>
        <w:pStyle w:val="ListParagraph"/>
        <w:numPr>
          <w:ilvl w:val="0"/>
          <w:numId w:val="20"/>
        </w:numPr>
        <w:spacing w:after="0"/>
        <w:jc w:val="both"/>
        <w:rPr>
          <w:rFonts w:ascii="Verdana" w:hAnsi="Verdana"/>
        </w:rPr>
      </w:pPr>
      <w:r w:rsidRPr="00B541E9">
        <w:rPr>
          <w:rFonts w:ascii="Verdana" w:hAnsi="Verdana"/>
        </w:rPr>
        <w:t>The use of ‘and’ and ‘with’ for subject titles</w:t>
      </w:r>
      <w:r w:rsidR="00C449BB" w:rsidRPr="00B541E9">
        <w:rPr>
          <w:rFonts w:ascii="Verdana" w:hAnsi="Verdana"/>
        </w:rPr>
        <w:t xml:space="preserve"> and single honours awards</w:t>
      </w:r>
      <w:r w:rsidRPr="00B541E9">
        <w:rPr>
          <w:rFonts w:ascii="Verdana" w:hAnsi="Verdana"/>
        </w:rPr>
        <w:t xml:space="preserve"> are not normally permitted.</w:t>
      </w:r>
    </w:p>
    <w:p w:rsidR="00C71956" w:rsidRPr="00B541E9" w:rsidRDefault="00C71956" w:rsidP="009941E6">
      <w:pPr>
        <w:pStyle w:val="ListParagraph"/>
        <w:numPr>
          <w:ilvl w:val="0"/>
          <w:numId w:val="20"/>
        </w:numPr>
        <w:spacing w:after="0"/>
        <w:jc w:val="both"/>
        <w:rPr>
          <w:rFonts w:ascii="Verdana" w:hAnsi="Verdana"/>
        </w:rPr>
      </w:pPr>
      <w:r w:rsidRPr="00B541E9">
        <w:rPr>
          <w:rFonts w:ascii="Verdana" w:hAnsi="Verdana"/>
        </w:rPr>
        <w:t>Parentheses may only be used to indicate a pathway or specialism within a broad portfolio of awards.</w:t>
      </w:r>
    </w:p>
    <w:p w:rsidR="00C449BB" w:rsidRPr="00B541E9" w:rsidRDefault="00C71956" w:rsidP="009941E6">
      <w:pPr>
        <w:pStyle w:val="ListParagraph"/>
        <w:numPr>
          <w:ilvl w:val="0"/>
          <w:numId w:val="20"/>
        </w:numPr>
        <w:spacing w:after="0"/>
        <w:jc w:val="both"/>
        <w:rPr>
          <w:rFonts w:ascii="Verdana" w:hAnsi="Verdana"/>
        </w:rPr>
      </w:pPr>
      <w:r w:rsidRPr="00B541E9">
        <w:rPr>
          <w:rFonts w:ascii="Verdana" w:hAnsi="Verdana"/>
        </w:rPr>
        <w:t>The use of dashes, solid marks or other separation marks is not permitted.</w:t>
      </w:r>
    </w:p>
    <w:p w:rsidR="00C449BB" w:rsidRPr="00B541E9" w:rsidRDefault="00C449BB" w:rsidP="009941E6">
      <w:pPr>
        <w:pStyle w:val="ListParagraph"/>
        <w:numPr>
          <w:ilvl w:val="0"/>
          <w:numId w:val="20"/>
        </w:numPr>
        <w:spacing w:after="0"/>
        <w:jc w:val="both"/>
        <w:rPr>
          <w:rFonts w:ascii="Verdana" w:hAnsi="Verdana"/>
        </w:rPr>
      </w:pPr>
      <w:r w:rsidRPr="00B541E9">
        <w:rPr>
          <w:rFonts w:ascii="Verdana" w:hAnsi="Verdana"/>
        </w:rPr>
        <w:t xml:space="preserve">Award titles should not normally reflect more </w:t>
      </w:r>
      <w:r w:rsidR="00E42638" w:rsidRPr="00B541E9">
        <w:rPr>
          <w:rFonts w:ascii="Verdana" w:hAnsi="Verdana"/>
        </w:rPr>
        <w:t xml:space="preserve">than three subject components. </w:t>
      </w:r>
      <w:r w:rsidRPr="00B541E9">
        <w:rPr>
          <w:rFonts w:ascii="Verdana" w:hAnsi="Verdana"/>
        </w:rPr>
        <w:t>Where there are more than three significant components an award of Combined Studies will be made.  An award of Combined Studies will also be made where a student has not met the requirements of the relevant Award Map</w:t>
      </w:r>
      <w:r w:rsidR="008F69C5" w:rsidRPr="00B541E9">
        <w:rPr>
          <w:rStyle w:val="FootnoteReference"/>
          <w:rFonts w:ascii="Verdana" w:hAnsi="Verdana"/>
        </w:rPr>
        <w:footnoteReference w:id="1"/>
      </w:r>
      <w:r w:rsidRPr="00B541E9">
        <w:rPr>
          <w:rFonts w:ascii="Verdana" w:hAnsi="Verdana"/>
        </w:rPr>
        <w:t>.</w:t>
      </w:r>
    </w:p>
    <w:p w:rsidR="00C449BB" w:rsidRPr="00B541E9" w:rsidRDefault="00C449BB" w:rsidP="00C449BB">
      <w:pPr>
        <w:pStyle w:val="ListParagraph"/>
        <w:spacing w:after="0"/>
        <w:ind w:left="1211"/>
        <w:jc w:val="both"/>
        <w:rPr>
          <w:rFonts w:ascii="Verdana" w:hAnsi="Verdana"/>
        </w:rPr>
      </w:pPr>
    </w:p>
    <w:p w:rsidR="00EB693A" w:rsidRPr="00B541E9" w:rsidRDefault="00EB693A" w:rsidP="00B55F64">
      <w:pPr>
        <w:pStyle w:val="ListParagraph"/>
        <w:numPr>
          <w:ilvl w:val="2"/>
          <w:numId w:val="52"/>
        </w:numPr>
        <w:spacing w:after="0"/>
        <w:ind w:left="851" w:hanging="851"/>
        <w:jc w:val="both"/>
        <w:rPr>
          <w:rFonts w:ascii="Verdana" w:hAnsi="Verdana"/>
        </w:rPr>
      </w:pPr>
      <w:r w:rsidRPr="00B541E9">
        <w:rPr>
          <w:rFonts w:ascii="Verdana" w:hAnsi="Verdana"/>
        </w:rPr>
        <w:t>Joint Honours awards:</w:t>
      </w:r>
    </w:p>
    <w:p w:rsidR="00EB693A" w:rsidRPr="00B541E9" w:rsidRDefault="00EB693A" w:rsidP="00440865">
      <w:pPr>
        <w:spacing w:after="0"/>
        <w:ind w:left="851" w:hanging="851"/>
        <w:jc w:val="both"/>
        <w:rPr>
          <w:rFonts w:ascii="Verdana" w:hAnsi="Verdana"/>
        </w:rPr>
      </w:pPr>
    </w:p>
    <w:p w:rsidR="00EB693A" w:rsidRPr="00B541E9" w:rsidRDefault="00EB693A" w:rsidP="009941E6">
      <w:pPr>
        <w:pStyle w:val="ListParagraph"/>
        <w:numPr>
          <w:ilvl w:val="0"/>
          <w:numId w:val="21"/>
        </w:numPr>
        <w:spacing w:after="0"/>
        <w:jc w:val="both"/>
        <w:rPr>
          <w:rFonts w:ascii="Verdana" w:hAnsi="Verdana"/>
        </w:rPr>
      </w:pPr>
      <w:r w:rsidRPr="00B541E9">
        <w:rPr>
          <w:rFonts w:ascii="Verdana" w:hAnsi="Verdana"/>
        </w:rPr>
        <w:t xml:space="preserve">Subjects will be coupled with the word ‘and’ (for Joint awards) or ‘with’ (for major/minor awards).  </w:t>
      </w:r>
    </w:p>
    <w:p w:rsidR="00A54707" w:rsidRPr="00B541E9" w:rsidRDefault="00A54707" w:rsidP="009941E6">
      <w:pPr>
        <w:pStyle w:val="ListParagraph"/>
        <w:numPr>
          <w:ilvl w:val="0"/>
          <w:numId w:val="21"/>
        </w:numPr>
        <w:spacing w:after="0"/>
        <w:jc w:val="both"/>
        <w:rPr>
          <w:rFonts w:ascii="Verdana" w:hAnsi="Verdana"/>
        </w:rPr>
      </w:pPr>
      <w:r w:rsidRPr="00B541E9">
        <w:rPr>
          <w:rFonts w:ascii="Verdana" w:hAnsi="Verdana"/>
        </w:rPr>
        <w:t>With the exception of the subjects listed below, subjects will be designated as either Science (BSc) or Arts (BA). The final designation of the award will be determined by the subject with the most number of credits at Levels 5 and 6 taken together.  Where equal numbers of credits are divided between Science and Arts subjects an Arts designation will be given</w:t>
      </w:r>
      <w:r w:rsidRPr="00B541E9">
        <w:rPr>
          <w:rStyle w:val="FootnoteReference"/>
          <w:rFonts w:ascii="Verdana" w:hAnsi="Verdana"/>
        </w:rPr>
        <w:footnoteReference w:id="2"/>
      </w:r>
      <w:r w:rsidRPr="00B541E9">
        <w:rPr>
          <w:rFonts w:ascii="Verdana" w:hAnsi="Verdana"/>
        </w:rPr>
        <w:t>.</w:t>
      </w:r>
    </w:p>
    <w:p w:rsidR="00440865" w:rsidRPr="00B541E9" w:rsidRDefault="00231886" w:rsidP="009941E6">
      <w:pPr>
        <w:pStyle w:val="ListParagraph"/>
        <w:numPr>
          <w:ilvl w:val="0"/>
          <w:numId w:val="21"/>
        </w:numPr>
        <w:spacing w:after="0"/>
        <w:jc w:val="both"/>
        <w:rPr>
          <w:rFonts w:ascii="Verdana" w:hAnsi="Verdana"/>
        </w:rPr>
      </w:pPr>
      <w:r w:rsidRPr="00B541E9">
        <w:rPr>
          <w:rFonts w:ascii="Verdana" w:hAnsi="Verdana"/>
        </w:rPr>
        <w:t xml:space="preserve">The following subjects may be designated as either Science (BSc) or Arts (BA).  In such situations the second subject will determine the final designation of the award or, where </w:t>
      </w:r>
      <w:r w:rsidR="00C961EA" w:rsidRPr="00B541E9">
        <w:rPr>
          <w:rFonts w:ascii="Verdana" w:hAnsi="Verdana"/>
        </w:rPr>
        <w:t>both</w:t>
      </w:r>
      <w:r w:rsidRPr="00B541E9">
        <w:rPr>
          <w:rFonts w:ascii="Verdana" w:hAnsi="Verdana"/>
        </w:rPr>
        <w:t xml:space="preserve"> subjects from this list have been studied, the student will be awarded a BA:</w:t>
      </w:r>
    </w:p>
    <w:p w:rsidR="00A54707" w:rsidRPr="00B541E9" w:rsidRDefault="00A54707" w:rsidP="009941E6">
      <w:pPr>
        <w:pStyle w:val="ListParagraph"/>
        <w:numPr>
          <w:ilvl w:val="3"/>
          <w:numId w:val="21"/>
        </w:numPr>
        <w:spacing w:after="0"/>
        <w:ind w:left="1701" w:hanging="425"/>
        <w:jc w:val="both"/>
        <w:rPr>
          <w:rFonts w:ascii="Verdana" w:hAnsi="Verdana"/>
        </w:rPr>
      </w:pPr>
      <w:r w:rsidRPr="00B541E9">
        <w:rPr>
          <w:rFonts w:ascii="Verdana" w:hAnsi="Verdana"/>
        </w:rPr>
        <w:t>Human Geography</w:t>
      </w:r>
    </w:p>
    <w:p w:rsidR="00440865" w:rsidRPr="00B541E9" w:rsidRDefault="00231886" w:rsidP="009941E6">
      <w:pPr>
        <w:pStyle w:val="ListParagraph"/>
        <w:numPr>
          <w:ilvl w:val="3"/>
          <w:numId w:val="21"/>
        </w:numPr>
        <w:spacing w:after="0"/>
        <w:ind w:left="1701" w:hanging="425"/>
        <w:jc w:val="both"/>
        <w:rPr>
          <w:rFonts w:ascii="Verdana" w:hAnsi="Verdana"/>
        </w:rPr>
      </w:pPr>
      <w:r w:rsidRPr="00B541E9">
        <w:rPr>
          <w:rFonts w:ascii="Verdana" w:hAnsi="Verdana"/>
        </w:rPr>
        <w:t>Psychology</w:t>
      </w:r>
    </w:p>
    <w:p w:rsidR="00440865" w:rsidRPr="00B541E9" w:rsidRDefault="00231886" w:rsidP="009941E6">
      <w:pPr>
        <w:pStyle w:val="ListParagraph"/>
        <w:numPr>
          <w:ilvl w:val="3"/>
          <w:numId w:val="21"/>
        </w:numPr>
        <w:spacing w:after="0"/>
        <w:ind w:left="1701" w:hanging="425"/>
        <w:jc w:val="both"/>
        <w:rPr>
          <w:rFonts w:ascii="Verdana" w:hAnsi="Verdana"/>
        </w:rPr>
      </w:pPr>
      <w:r w:rsidRPr="00B541E9">
        <w:rPr>
          <w:rFonts w:ascii="Verdana" w:hAnsi="Verdana"/>
        </w:rPr>
        <w:t>Sport Studies</w:t>
      </w:r>
    </w:p>
    <w:p w:rsidR="0006741E" w:rsidRPr="00B541E9" w:rsidRDefault="0006741E" w:rsidP="0006741E">
      <w:pPr>
        <w:pStyle w:val="ListParagraph"/>
        <w:spacing w:after="0"/>
        <w:ind w:left="1211"/>
        <w:jc w:val="both"/>
        <w:rPr>
          <w:rFonts w:ascii="Verdana" w:hAnsi="Verdana"/>
        </w:rPr>
      </w:pPr>
    </w:p>
    <w:p w:rsidR="00A76AA7" w:rsidRPr="00B541E9" w:rsidRDefault="00AE1E83" w:rsidP="0006741E">
      <w:pPr>
        <w:pStyle w:val="Heading2"/>
        <w:numPr>
          <w:ilvl w:val="1"/>
          <w:numId w:val="3"/>
        </w:numPr>
        <w:spacing w:before="0"/>
        <w:ind w:left="851" w:hanging="851"/>
      </w:pPr>
      <w:bookmarkStart w:id="7" w:name="_Toc493679673"/>
      <w:r w:rsidRPr="00B541E9">
        <w:t>Completion of an Award</w:t>
      </w:r>
      <w:bookmarkEnd w:id="7"/>
    </w:p>
    <w:p w:rsidR="00A76AA7" w:rsidRPr="00B541E9" w:rsidRDefault="00A76AA7" w:rsidP="0006741E">
      <w:pPr>
        <w:spacing w:after="0"/>
        <w:ind w:left="851" w:hanging="851"/>
        <w:jc w:val="both"/>
        <w:rPr>
          <w:rFonts w:ascii="Verdana" w:hAnsi="Verdana"/>
        </w:rPr>
      </w:pPr>
    </w:p>
    <w:p w:rsidR="001B0DF7" w:rsidRPr="00B541E9" w:rsidRDefault="00A76AA7" w:rsidP="0006741E">
      <w:pPr>
        <w:spacing w:after="0"/>
        <w:ind w:left="851" w:hanging="851"/>
        <w:jc w:val="both"/>
        <w:rPr>
          <w:rFonts w:ascii="Verdana" w:hAnsi="Verdana"/>
        </w:rPr>
      </w:pPr>
      <w:r w:rsidRPr="00B541E9">
        <w:rPr>
          <w:rFonts w:ascii="Verdana" w:hAnsi="Verdana"/>
        </w:rPr>
        <w:t>2.2.1</w:t>
      </w:r>
      <w:r w:rsidRPr="00B541E9">
        <w:rPr>
          <w:rFonts w:ascii="Verdana" w:hAnsi="Verdana"/>
        </w:rPr>
        <w:tab/>
        <w:t xml:space="preserve">All students are registered for a Final Award and pursue a programme of studies intended to lead to that award.  </w:t>
      </w:r>
      <w:r w:rsidR="001B0DF7" w:rsidRPr="00B541E9">
        <w:rPr>
          <w:rFonts w:ascii="Verdana" w:hAnsi="Verdana"/>
        </w:rPr>
        <w:t>This does not apply to Associate Students (</w:t>
      </w:r>
      <w:r w:rsidR="00B12B96" w:rsidRPr="00B541E9">
        <w:rPr>
          <w:rFonts w:ascii="Verdana" w:hAnsi="Verdana"/>
        </w:rPr>
        <w:t>see Section 1.2</w:t>
      </w:r>
      <w:r w:rsidR="001B0DF7" w:rsidRPr="00B541E9">
        <w:rPr>
          <w:rFonts w:ascii="Verdana" w:hAnsi="Verdana"/>
        </w:rPr>
        <w:t>).</w:t>
      </w:r>
    </w:p>
    <w:p w:rsidR="001B0DF7" w:rsidRPr="00B541E9" w:rsidRDefault="001B0DF7" w:rsidP="00440865">
      <w:pPr>
        <w:spacing w:after="0"/>
        <w:ind w:left="851" w:hanging="851"/>
        <w:jc w:val="both"/>
        <w:rPr>
          <w:rFonts w:ascii="Verdana" w:hAnsi="Verdana"/>
        </w:rPr>
      </w:pPr>
    </w:p>
    <w:p w:rsidR="00A76AA7" w:rsidRPr="00B541E9" w:rsidRDefault="001B0DF7" w:rsidP="00440865">
      <w:pPr>
        <w:spacing w:after="0"/>
        <w:ind w:left="851" w:hanging="851"/>
        <w:jc w:val="both"/>
        <w:rPr>
          <w:rFonts w:ascii="Verdana" w:hAnsi="Verdana"/>
        </w:rPr>
      </w:pPr>
      <w:r w:rsidRPr="00B541E9">
        <w:rPr>
          <w:rFonts w:ascii="Verdana" w:hAnsi="Verdana"/>
        </w:rPr>
        <w:t>2.2.2</w:t>
      </w:r>
      <w:r w:rsidRPr="00B541E9">
        <w:rPr>
          <w:rFonts w:ascii="Verdana" w:hAnsi="Verdana"/>
        </w:rPr>
        <w:tab/>
      </w:r>
      <w:r w:rsidR="00E42638" w:rsidRPr="00B541E9">
        <w:rPr>
          <w:rFonts w:ascii="Verdana" w:hAnsi="Verdana"/>
        </w:rPr>
        <w:t>Taught a</w:t>
      </w:r>
      <w:r w:rsidR="00A76AA7" w:rsidRPr="00B541E9">
        <w:rPr>
          <w:rFonts w:ascii="Verdana" w:hAnsi="Verdana"/>
        </w:rPr>
        <w:t xml:space="preserve">wards are defined in terms of the number of credits and their level (see Table 1).  To be eligible for a specific named </w:t>
      </w:r>
      <w:r w:rsidR="00E42638" w:rsidRPr="00B541E9">
        <w:rPr>
          <w:rFonts w:ascii="Verdana" w:hAnsi="Verdana"/>
        </w:rPr>
        <w:t xml:space="preserve">taught </w:t>
      </w:r>
      <w:r w:rsidR="00A76AA7" w:rsidRPr="00B541E9">
        <w:rPr>
          <w:rFonts w:ascii="Verdana" w:hAnsi="Verdana"/>
        </w:rPr>
        <w:t>award a student must have completed a programme of studies as set out in the relevant award map</w:t>
      </w:r>
      <w:r w:rsidR="00C7172A" w:rsidRPr="00B541E9">
        <w:rPr>
          <w:rStyle w:val="FootnoteReference"/>
          <w:rFonts w:ascii="Verdana" w:hAnsi="Verdana"/>
        </w:rPr>
        <w:footnoteReference w:id="3"/>
      </w:r>
      <w:r w:rsidR="00A76AA7" w:rsidRPr="00B541E9">
        <w:rPr>
          <w:rFonts w:ascii="Verdana" w:hAnsi="Verdana"/>
        </w:rPr>
        <w:t>.</w:t>
      </w:r>
      <w:r w:rsidR="00CF5D8C" w:rsidRPr="00B541E9">
        <w:rPr>
          <w:rFonts w:ascii="Verdana" w:hAnsi="Verdana"/>
        </w:rPr>
        <w:t xml:space="preserve">  The student must also have fulfilled the requirements for registration (see Table 2).</w:t>
      </w:r>
    </w:p>
    <w:p w:rsidR="00A76AA7" w:rsidRPr="00B541E9" w:rsidRDefault="00A76AA7" w:rsidP="00440865">
      <w:pPr>
        <w:spacing w:after="0"/>
        <w:ind w:left="851" w:hanging="851"/>
        <w:jc w:val="both"/>
        <w:rPr>
          <w:rFonts w:ascii="Verdana" w:hAnsi="Verdana"/>
        </w:rPr>
      </w:pPr>
    </w:p>
    <w:p w:rsidR="00A76AA7" w:rsidRPr="00B541E9" w:rsidRDefault="00A76AA7" w:rsidP="005347C0">
      <w:pPr>
        <w:pStyle w:val="ListParagraph"/>
        <w:numPr>
          <w:ilvl w:val="2"/>
          <w:numId w:val="4"/>
        </w:numPr>
        <w:spacing w:after="0"/>
        <w:ind w:left="851" w:hanging="851"/>
        <w:jc w:val="both"/>
        <w:rPr>
          <w:rFonts w:ascii="Verdana" w:hAnsi="Verdana"/>
        </w:rPr>
      </w:pPr>
      <w:r w:rsidRPr="00B541E9">
        <w:rPr>
          <w:rFonts w:ascii="Verdana" w:hAnsi="Verdana"/>
        </w:rPr>
        <w:t>Qualifications are awarded to mark the achievement of positively defined outcomes.  The University of Northampton specifies that the outcomes required for each of its qualifications are specified clearly.  Achievement of those outcomes must be demonstrated before a qualification is awarded.  Assessment procedures that pe</w:t>
      </w:r>
      <w:r w:rsidR="00C7172A" w:rsidRPr="00B541E9">
        <w:rPr>
          <w:rFonts w:ascii="Verdana" w:hAnsi="Verdana"/>
        </w:rPr>
        <w:t>rmit compensation or condonement</w:t>
      </w:r>
      <w:r w:rsidRPr="00B541E9">
        <w:rPr>
          <w:rFonts w:ascii="Verdana" w:hAnsi="Verdana"/>
        </w:rPr>
        <w:t xml:space="preserve"> are not applied in a way that might allow a qualification to be awarded without achievement of the full outcomes being demonstrated.</w:t>
      </w:r>
      <w:r w:rsidR="00062B6B" w:rsidRPr="00B541E9">
        <w:rPr>
          <w:rFonts w:ascii="Verdana" w:hAnsi="Verdana"/>
        </w:rPr>
        <w:t xml:space="preserve">  </w:t>
      </w:r>
    </w:p>
    <w:p w:rsidR="001B0DF7" w:rsidRPr="00B541E9" w:rsidRDefault="001B0DF7" w:rsidP="00440865">
      <w:pPr>
        <w:pStyle w:val="ListParagraph"/>
        <w:spacing w:after="0"/>
        <w:ind w:left="851" w:hanging="851"/>
        <w:jc w:val="both"/>
        <w:rPr>
          <w:rFonts w:ascii="Verdana" w:hAnsi="Verdana"/>
        </w:rPr>
      </w:pPr>
    </w:p>
    <w:p w:rsidR="00A76AA7" w:rsidRPr="00B541E9" w:rsidRDefault="00A76AA7" w:rsidP="005347C0">
      <w:pPr>
        <w:pStyle w:val="ListParagraph"/>
        <w:numPr>
          <w:ilvl w:val="2"/>
          <w:numId w:val="4"/>
        </w:numPr>
        <w:spacing w:after="0"/>
        <w:ind w:left="851" w:hanging="851"/>
        <w:jc w:val="both"/>
        <w:rPr>
          <w:rFonts w:ascii="Verdana" w:hAnsi="Verdana"/>
        </w:rPr>
      </w:pPr>
      <w:r w:rsidRPr="00B541E9">
        <w:rPr>
          <w:rFonts w:ascii="Verdana" w:hAnsi="Verdana"/>
        </w:rPr>
        <w:t>Where a student has failed to meet the requirements of the Final Award s/he may be awarded an Intermediate Award (</w:t>
      </w:r>
      <w:r w:rsidR="00B12B96" w:rsidRPr="00B541E9">
        <w:rPr>
          <w:rFonts w:ascii="Verdana" w:hAnsi="Verdana"/>
        </w:rPr>
        <w:t>see Section 2.5</w:t>
      </w:r>
      <w:r w:rsidRPr="00B541E9">
        <w:rPr>
          <w:rFonts w:ascii="Verdana" w:hAnsi="Verdana"/>
        </w:rPr>
        <w:t>).  Intermediate Awards will only be awarded if the student has demonstrated the outcomes required for that qualification.</w:t>
      </w:r>
    </w:p>
    <w:p w:rsidR="00A76AA7" w:rsidRPr="00B541E9" w:rsidRDefault="00A76AA7" w:rsidP="00440865">
      <w:pPr>
        <w:pStyle w:val="ListParagraph"/>
        <w:spacing w:after="0"/>
        <w:ind w:left="851" w:hanging="851"/>
        <w:jc w:val="both"/>
        <w:rPr>
          <w:rFonts w:ascii="Verdana" w:hAnsi="Verdana"/>
        </w:rPr>
      </w:pPr>
    </w:p>
    <w:p w:rsidR="00A76AA7" w:rsidRPr="00B541E9" w:rsidRDefault="00A76AA7" w:rsidP="005347C0">
      <w:pPr>
        <w:pStyle w:val="ListParagraph"/>
        <w:numPr>
          <w:ilvl w:val="2"/>
          <w:numId w:val="4"/>
        </w:numPr>
        <w:spacing w:after="0"/>
        <w:ind w:left="851" w:hanging="851"/>
        <w:jc w:val="both"/>
        <w:rPr>
          <w:rFonts w:ascii="Verdana" w:hAnsi="Verdana"/>
        </w:rPr>
      </w:pPr>
      <w:r w:rsidRPr="00B541E9">
        <w:rPr>
          <w:rFonts w:ascii="Verdana" w:hAnsi="Verdana"/>
        </w:rPr>
        <w:t>Where a student has achieved the required number of credits at the required level for an award but has not met the requirements of any professional body accrediting that award an alternative title will be awarded</w:t>
      </w:r>
      <w:r w:rsidR="00384CCD" w:rsidRPr="00B541E9">
        <w:rPr>
          <w:rStyle w:val="FootnoteReference"/>
          <w:rFonts w:ascii="Verdana" w:hAnsi="Verdana"/>
        </w:rPr>
        <w:footnoteReference w:id="4"/>
      </w:r>
      <w:r w:rsidRPr="00B541E9">
        <w:rPr>
          <w:rFonts w:ascii="Verdana" w:hAnsi="Verdana"/>
        </w:rPr>
        <w:t>.</w:t>
      </w:r>
    </w:p>
    <w:p w:rsidR="00CF5D8C" w:rsidRPr="00B541E9" w:rsidRDefault="00CF5D8C" w:rsidP="00CF5D8C">
      <w:pPr>
        <w:pStyle w:val="ListParagraph"/>
        <w:rPr>
          <w:rFonts w:ascii="Verdana" w:hAnsi="Verdana"/>
        </w:rPr>
      </w:pPr>
    </w:p>
    <w:p w:rsidR="00CF5D8C" w:rsidRPr="00B541E9" w:rsidRDefault="00CF5D8C" w:rsidP="005347C0">
      <w:pPr>
        <w:pStyle w:val="ListParagraph"/>
        <w:numPr>
          <w:ilvl w:val="2"/>
          <w:numId w:val="4"/>
        </w:numPr>
        <w:spacing w:after="0"/>
        <w:ind w:left="851" w:hanging="851"/>
        <w:jc w:val="both"/>
        <w:rPr>
          <w:rFonts w:ascii="Verdana" w:hAnsi="Verdana"/>
        </w:rPr>
      </w:pPr>
      <w:r w:rsidRPr="00B541E9">
        <w:rPr>
          <w:rFonts w:ascii="Verdana" w:hAnsi="Verdana"/>
        </w:rPr>
        <w:t xml:space="preserve">Students who are not eligible for an award may be awarded a </w:t>
      </w:r>
      <w:r w:rsidR="00757DC7" w:rsidRPr="00B541E9">
        <w:rPr>
          <w:rFonts w:ascii="Verdana" w:hAnsi="Verdana"/>
        </w:rPr>
        <w:t>transcript</w:t>
      </w:r>
      <w:r w:rsidRPr="00B541E9">
        <w:rPr>
          <w:rFonts w:ascii="Verdana" w:hAnsi="Verdana"/>
        </w:rPr>
        <w:t xml:space="preserve"> documenting the credits they have achieved.</w:t>
      </w:r>
    </w:p>
    <w:p w:rsidR="00CA5BBA" w:rsidRPr="00B541E9" w:rsidRDefault="00CA5BBA" w:rsidP="00CA5BBA">
      <w:pPr>
        <w:pStyle w:val="ListParagraph"/>
        <w:rPr>
          <w:rFonts w:ascii="Verdana" w:hAnsi="Verdana"/>
        </w:rPr>
      </w:pPr>
    </w:p>
    <w:p w:rsidR="003C22C5" w:rsidRPr="00B541E9" w:rsidRDefault="00CA5BBA" w:rsidP="005347C0">
      <w:pPr>
        <w:pStyle w:val="ListParagraph"/>
        <w:numPr>
          <w:ilvl w:val="2"/>
          <w:numId w:val="4"/>
        </w:numPr>
        <w:spacing w:after="0"/>
        <w:ind w:left="851" w:hanging="851"/>
        <w:jc w:val="both"/>
        <w:rPr>
          <w:rFonts w:ascii="Verdana" w:hAnsi="Verdana"/>
        </w:rPr>
      </w:pPr>
      <w:r w:rsidRPr="00B541E9">
        <w:rPr>
          <w:rFonts w:ascii="Verdana" w:hAnsi="Verdana"/>
        </w:rPr>
        <w:t>The University stipulates a period of time in which a student must complete the award for which they are registered.  The maximum and minimum registration periods for Framework</w:t>
      </w:r>
      <w:r w:rsidR="00452879" w:rsidRPr="00B541E9">
        <w:rPr>
          <w:rFonts w:ascii="Verdana" w:hAnsi="Verdana"/>
        </w:rPr>
        <w:t xml:space="preserve"> and Research Degree</w:t>
      </w:r>
      <w:r w:rsidRPr="00B541E9">
        <w:rPr>
          <w:rFonts w:ascii="Verdana" w:hAnsi="Verdana"/>
        </w:rPr>
        <w:t xml:space="preserve"> awards are detailed in Table 2</w:t>
      </w:r>
      <w:r w:rsidR="00452879" w:rsidRPr="00B541E9">
        <w:rPr>
          <w:rFonts w:ascii="Verdana" w:hAnsi="Verdana"/>
        </w:rPr>
        <w:t>.</w:t>
      </w:r>
      <w:r w:rsidRPr="00B541E9">
        <w:rPr>
          <w:rFonts w:ascii="Verdana" w:hAnsi="Verdana"/>
        </w:rPr>
        <w:t xml:space="preserve">  These maximum and minimum periods </w:t>
      </w:r>
      <w:r w:rsidRPr="00B541E9">
        <w:rPr>
          <w:rFonts w:ascii="Verdana" w:hAnsi="Verdana"/>
        </w:rPr>
        <w:lastRenderedPageBreak/>
        <w:t>measure the academic years between commencement (initial registration) on the programme and achievement of the award.  A student will not be permitted to continue on a programme which s/he is unable to complete within the registration period.  In exceptional circumstances, permission may be given to extend this period by the Director of Student and Academic Services or nominee.  This decision will be informed by the currency of the contributing study and the student’s rate of achievement.</w:t>
      </w:r>
    </w:p>
    <w:p w:rsidR="007E40DE" w:rsidRPr="00B541E9" w:rsidRDefault="007E40DE" w:rsidP="007E40DE">
      <w:pPr>
        <w:pStyle w:val="ListParagraph"/>
        <w:rPr>
          <w:rFonts w:ascii="Verdana" w:hAnsi="Verdana"/>
        </w:rPr>
      </w:pPr>
    </w:p>
    <w:p w:rsidR="007E40DE" w:rsidRPr="00B541E9" w:rsidRDefault="007E40DE" w:rsidP="007E40DE">
      <w:pPr>
        <w:pStyle w:val="ListParagraph"/>
        <w:spacing w:after="0"/>
        <w:ind w:left="851"/>
        <w:jc w:val="both"/>
        <w:rPr>
          <w:rFonts w:ascii="Verdana" w:hAnsi="Verdana"/>
        </w:rPr>
      </w:pPr>
      <w:r w:rsidRPr="00B541E9">
        <w:rPr>
          <w:rFonts w:ascii="Verdana" w:hAnsi="Verdana"/>
        </w:rPr>
        <w:t>The registration period for a student who registers on a programme of study, withdraws from that programme of study at a point in time and then re-joins that same programme of study at a later date will be measured from the start of the initial registration; in other words, the registration period does not start afresh when the student re-joins the programme of study.</w:t>
      </w:r>
    </w:p>
    <w:p w:rsidR="00CB17F9" w:rsidRPr="00B541E9" w:rsidRDefault="00CB17F9" w:rsidP="00CB17F9">
      <w:pPr>
        <w:pStyle w:val="ListParagraph"/>
        <w:rPr>
          <w:rFonts w:ascii="Verdana" w:hAnsi="Verdana"/>
        </w:rPr>
      </w:pPr>
    </w:p>
    <w:p w:rsidR="00CB17F9" w:rsidRPr="00B541E9" w:rsidRDefault="00CB17F9" w:rsidP="005347C0">
      <w:pPr>
        <w:pStyle w:val="ListParagraph"/>
        <w:numPr>
          <w:ilvl w:val="2"/>
          <w:numId w:val="4"/>
        </w:numPr>
        <w:spacing w:after="0"/>
        <w:ind w:left="851" w:hanging="851"/>
        <w:jc w:val="both"/>
        <w:rPr>
          <w:rFonts w:ascii="Verdana" w:hAnsi="Verdana"/>
        </w:rPr>
      </w:pPr>
      <w:r w:rsidRPr="00B541E9">
        <w:rPr>
          <w:rFonts w:ascii="Verdana" w:hAnsi="Verdana"/>
        </w:rPr>
        <w:t>Students</w:t>
      </w:r>
      <w:r w:rsidR="003E693D" w:rsidRPr="00B541E9">
        <w:rPr>
          <w:rFonts w:ascii="Verdana" w:hAnsi="Verdana"/>
        </w:rPr>
        <w:t xml:space="preserve"> are not normally allowed to study two programmes of study of the University concurrently</w:t>
      </w:r>
      <w:r w:rsidR="00894551" w:rsidRPr="00B541E9">
        <w:rPr>
          <w:rFonts w:ascii="Verdana" w:hAnsi="Verdana"/>
        </w:rPr>
        <w:t>.  Where a student wishes to do so s/he</w:t>
      </w:r>
      <w:r w:rsidR="003E693D" w:rsidRPr="00B541E9">
        <w:rPr>
          <w:rFonts w:ascii="Verdana" w:hAnsi="Verdana"/>
        </w:rPr>
        <w:t xml:space="preserve"> </w:t>
      </w:r>
      <w:r w:rsidRPr="00B541E9">
        <w:rPr>
          <w:rFonts w:ascii="Verdana" w:hAnsi="Verdana"/>
        </w:rPr>
        <w:t>must apply to the Director of Student and Academic Services</w:t>
      </w:r>
      <w:r w:rsidR="00757DC7" w:rsidRPr="00B541E9">
        <w:rPr>
          <w:rFonts w:ascii="Verdana" w:hAnsi="Verdana"/>
        </w:rPr>
        <w:t xml:space="preserve"> or nominee</w:t>
      </w:r>
      <w:r w:rsidRPr="00B541E9">
        <w:rPr>
          <w:rFonts w:ascii="Verdana" w:hAnsi="Verdana"/>
        </w:rPr>
        <w:t xml:space="preserve"> at the point of admission or a point at which modules are selected for a further stage of study, providing a rationale for this.</w:t>
      </w:r>
    </w:p>
    <w:p w:rsidR="00894551" w:rsidRPr="00B541E9" w:rsidRDefault="00894551" w:rsidP="00894551">
      <w:pPr>
        <w:pStyle w:val="ListParagraph"/>
        <w:rPr>
          <w:rFonts w:ascii="Verdana" w:hAnsi="Verdana"/>
        </w:rPr>
      </w:pPr>
    </w:p>
    <w:p w:rsidR="00894551" w:rsidRPr="00B541E9" w:rsidRDefault="00894551" w:rsidP="005347C0">
      <w:pPr>
        <w:pStyle w:val="ListParagraph"/>
        <w:numPr>
          <w:ilvl w:val="2"/>
          <w:numId w:val="4"/>
        </w:numPr>
        <w:spacing w:after="0"/>
        <w:ind w:left="851" w:hanging="851"/>
        <w:jc w:val="both"/>
        <w:rPr>
          <w:rFonts w:ascii="Verdana" w:hAnsi="Verdana"/>
        </w:rPr>
      </w:pPr>
      <w:r w:rsidRPr="00B541E9">
        <w:rPr>
          <w:rFonts w:ascii="Verdana" w:hAnsi="Verdana"/>
        </w:rPr>
        <w:t>A student may request that s/he undertakes cross-institutional concurrent learning, in accordance with</w:t>
      </w:r>
      <w:r w:rsidR="00757DC7" w:rsidRPr="00B541E9">
        <w:rPr>
          <w:rFonts w:ascii="Verdana" w:hAnsi="Verdana"/>
        </w:rPr>
        <w:t xml:space="preserve"> the principles set out in the Cross-Institutional Concurrent Learning P</w:t>
      </w:r>
      <w:r w:rsidRPr="00B541E9">
        <w:rPr>
          <w:rFonts w:ascii="Verdana" w:hAnsi="Verdana"/>
        </w:rPr>
        <w:t>olicy.</w:t>
      </w:r>
    </w:p>
    <w:p w:rsidR="003C22C5" w:rsidRPr="00B541E9" w:rsidRDefault="003C22C5" w:rsidP="003C22C5">
      <w:pPr>
        <w:pStyle w:val="ListParagraph"/>
        <w:rPr>
          <w:rFonts w:ascii="Verdana" w:hAnsi="Verdana"/>
        </w:rPr>
      </w:pPr>
    </w:p>
    <w:p w:rsidR="003C22C5" w:rsidRPr="00B541E9" w:rsidRDefault="00CA5BBA" w:rsidP="0006741E">
      <w:pPr>
        <w:pStyle w:val="ListParagraph"/>
        <w:numPr>
          <w:ilvl w:val="2"/>
          <w:numId w:val="4"/>
        </w:numPr>
        <w:spacing w:after="0"/>
        <w:ind w:left="851" w:hanging="851"/>
        <w:jc w:val="both"/>
      </w:pPr>
      <w:r w:rsidRPr="00B541E9">
        <w:rPr>
          <w:rFonts w:ascii="Verdana" w:hAnsi="Verdana"/>
        </w:rPr>
        <w:t>Regulations related to professional awards may override the maximum period of registration</w:t>
      </w:r>
      <w:r w:rsidR="003C22C5" w:rsidRPr="00B541E9">
        <w:rPr>
          <w:rFonts w:ascii="Verdana" w:hAnsi="Verdana"/>
        </w:rPr>
        <w:t xml:space="preserve">, as may </w:t>
      </w:r>
      <w:r w:rsidR="00E04C5E" w:rsidRPr="00B541E9">
        <w:rPr>
          <w:rFonts w:ascii="Verdana" w:hAnsi="Verdana"/>
        </w:rPr>
        <w:t xml:space="preserve">the rules associated with </w:t>
      </w:r>
      <w:r w:rsidR="003C22C5" w:rsidRPr="00B541E9">
        <w:rPr>
          <w:rFonts w:ascii="Verdana" w:hAnsi="Verdana"/>
        </w:rPr>
        <w:t xml:space="preserve">students </w:t>
      </w:r>
      <w:r w:rsidR="00E04C5E" w:rsidRPr="00B541E9">
        <w:rPr>
          <w:rFonts w:ascii="Verdana" w:hAnsi="Verdana"/>
        </w:rPr>
        <w:t>on</w:t>
      </w:r>
      <w:r w:rsidR="003C22C5" w:rsidRPr="00B541E9">
        <w:rPr>
          <w:rFonts w:ascii="Verdana" w:hAnsi="Verdana"/>
        </w:rPr>
        <w:t xml:space="preserve"> study visas</w:t>
      </w:r>
      <w:r w:rsidR="003C22C5" w:rsidRPr="00B541E9">
        <w:rPr>
          <w:rStyle w:val="FootnoteReference"/>
          <w:rFonts w:ascii="Verdana" w:hAnsi="Verdana"/>
        </w:rPr>
        <w:footnoteReference w:id="5"/>
      </w:r>
      <w:r w:rsidRPr="00B541E9">
        <w:rPr>
          <w:rFonts w:ascii="Verdana" w:hAnsi="Verdana"/>
        </w:rPr>
        <w:t>.</w:t>
      </w:r>
      <w:r w:rsidR="003C22C5" w:rsidRPr="00B541E9">
        <w:rPr>
          <w:rFonts w:ascii="Verdana" w:hAnsi="Verdana"/>
        </w:rPr>
        <w:t xml:space="preserve"> </w:t>
      </w:r>
    </w:p>
    <w:p w:rsidR="003C22C5" w:rsidRPr="00B541E9" w:rsidRDefault="003C22C5" w:rsidP="0006741E">
      <w:pPr>
        <w:pStyle w:val="ListParagraph"/>
        <w:spacing w:after="0"/>
      </w:pPr>
    </w:p>
    <w:p w:rsidR="00142076" w:rsidRPr="00B541E9" w:rsidRDefault="003C22C5" w:rsidP="0006741E">
      <w:pPr>
        <w:pStyle w:val="Heading2"/>
        <w:spacing w:before="0"/>
      </w:pPr>
      <w:bookmarkStart w:id="8" w:name="_Toc493679674"/>
      <w:r w:rsidRPr="00B541E9">
        <w:t>2.3</w:t>
      </w:r>
      <w:r w:rsidRPr="00B541E9">
        <w:tab/>
      </w:r>
      <w:r w:rsidR="00142076" w:rsidRPr="00B541E9">
        <w:t xml:space="preserve">Eligibility for </w:t>
      </w:r>
      <w:r w:rsidR="005A4598" w:rsidRPr="00B541E9">
        <w:t>specific</w:t>
      </w:r>
      <w:r w:rsidR="00142076" w:rsidRPr="00B541E9">
        <w:t xml:space="preserve"> Award</w:t>
      </w:r>
      <w:r w:rsidR="005A4598" w:rsidRPr="00B541E9">
        <w:t>s</w:t>
      </w:r>
      <w:bookmarkEnd w:id="8"/>
    </w:p>
    <w:p w:rsidR="00142076" w:rsidRPr="00B541E9" w:rsidRDefault="00142076" w:rsidP="0006741E">
      <w:pPr>
        <w:spacing w:after="0"/>
        <w:ind w:left="851" w:hanging="851"/>
        <w:jc w:val="both"/>
        <w:rPr>
          <w:rFonts w:ascii="Verdana" w:hAnsi="Verdana"/>
        </w:rPr>
      </w:pPr>
    </w:p>
    <w:p w:rsidR="00AE1E83" w:rsidRPr="00B541E9" w:rsidRDefault="00AE1E83" w:rsidP="0006741E">
      <w:pPr>
        <w:pStyle w:val="ListParagraph"/>
        <w:numPr>
          <w:ilvl w:val="2"/>
          <w:numId w:val="8"/>
        </w:numPr>
        <w:spacing w:after="0"/>
        <w:ind w:left="851" w:hanging="851"/>
        <w:jc w:val="both"/>
        <w:rPr>
          <w:rFonts w:ascii="Verdana" w:hAnsi="Verdana"/>
        </w:rPr>
      </w:pPr>
      <w:r w:rsidRPr="00B541E9">
        <w:rPr>
          <w:rFonts w:ascii="Verdana" w:hAnsi="Verdana"/>
        </w:rPr>
        <w:t>The awards available at the University of Northampton are:</w:t>
      </w:r>
    </w:p>
    <w:p w:rsidR="00AE1E83" w:rsidRPr="00B541E9" w:rsidRDefault="00AE1E83" w:rsidP="0006741E">
      <w:pPr>
        <w:spacing w:after="0"/>
        <w:ind w:left="851" w:hanging="851"/>
        <w:jc w:val="both"/>
        <w:rPr>
          <w:rFonts w:ascii="Verdana" w:hAnsi="Verdana"/>
        </w:rPr>
      </w:pPr>
    </w:p>
    <w:p w:rsidR="00C449BB" w:rsidRPr="00B541E9" w:rsidRDefault="00AE1E83" w:rsidP="009941E6">
      <w:pPr>
        <w:pStyle w:val="ListParagraph"/>
        <w:numPr>
          <w:ilvl w:val="0"/>
          <w:numId w:val="21"/>
        </w:numPr>
        <w:spacing w:after="0"/>
        <w:jc w:val="both"/>
        <w:rPr>
          <w:rFonts w:ascii="Verdana" w:hAnsi="Verdana"/>
        </w:rPr>
      </w:pPr>
      <w:r w:rsidRPr="00B541E9">
        <w:rPr>
          <w:rFonts w:ascii="Verdana" w:hAnsi="Verdana"/>
        </w:rPr>
        <w:t xml:space="preserve">Level 8: </w:t>
      </w:r>
    </w:p>
    <w:p w:rsidR="00AE1E83" w:rsidRPr="00B541E9" w:rsidRDefault="00AE1E83" w:rsidP="009941E6">
      <w:pPr>
        <w:pStyle w:val="ListParagraph"/>
        <w:numPr>
          <w:ilvl w:val="2"/>
          <w:numId w:val="21"/>
        </w:numPr>
        <w:spacing w:after="0"/>
        <w:jc w:val="both"/>
        <w:rPr>
          <w:rFonts w:ascii="Verdana" w:hAnsi="Verdana"/>
        </w:rPr>
      </w:pPr>
      <w:r w:rsidRPr="00B541E9">
        <w:rPr>
          <w:rFonts w:ascii="Verdana" w:hAnsi="Verdana"/>
        </w:rPr>
        <w:t xml:space="preserve">Doctorates (PhD, DBA, </w:t>
      </w:r>
      <w:r w:rsidR="00E42638" w:rsidRPr="00B541E9">
        <w:rPr>
          <w:rFonts w:ascii="Verdana" w:hAnsi="Verdana"/>
        </w:rPr>
        <w:t>DProf</w:t>
      </w:r>
      <w:r w:rsidR="00755471" w:rsidRPr="00B541E9">
        <w:rPr>
          <w:rFonts w:ascii="Verdana" w:hAnsi="Verdana"/>
        </w:rPr>
        <w:t>Prac</w:t>
      </w:r>
      <w:r w:rsidRPr="00B541E9">
        <w:rPr>
          <w:rFonts w:ascii="Verdana" w:hAnsi="Verdana"/>
        </w:rPr>
        <w:t>)</w:t>
      </w:r>
    </w:p>
    <w:p w:rsidR="00AE1E83" w:rsidRPr="00B541E9" w:rsidRDefault="00AE1E83" w:rsidP="009941E6">
      <w:pPr>
        <w:pStyle w:val="ListParagraph"/>
        <w:numPr>
          <w:ilvl w:val="0"/>
          <w:numId w:val="21"/>
        </w:numPr>
        <w:spacing w:after="0"/>
        <w:jc w:val="both"/>
        <w:rPr>
          <w:rFonts w:ascii="Verdana" w:hAnsi="Verdana"/>
        </w:rPr>
      </w:pPr>
      <w:r w:rsidRPr="00B541E9">
        <w:rPr>
          <w:rFonts w:ascii="Verdana" w:hAnsi="Verdana"/>
        </w:rPr>
        <w:t xml:space="preserve">Level 7: </w:t>
      </w:r>
    </w:p>
    <w:p w:rsidR="00AE1E83" w:rsidRPr="00B541E9" w:rsidRDefault="00AE1E83" w:rsidP="009941E6">
      <w:pPr>
        <w:pStyle w:val="ListParagraph"/>
        <w:numPr>
          <w:ilvl w:val="2"/>
          <w:numId w:val="21"/>
        </w:numPr>
        <w:spacing w:after="0"/>
        <w:jc w:val="both"/>
        <w:rPr>
          <w:rFonts w:ascii="Verdana" w:hAnsi="Verdana"/>
        </w:rPr>
      </w:pPr>
      <w:r w:rsidRPr="00B541E9">
        <w:rPr>
          <w:rFonts w:ascii="Verdana" w:hAnsi="Verdana"/>
        </w:rPr>
        <w:t>Master’s Degree (MA, MSc, MPhil</w:t>
      </w:r>
      <w:r w:rsidR="00E42638" w:rsidRPr="00B541E9">
        <w:rPr>
          <w:rFonts w:ascii="Verdana" w:hAnsi="Verdana"/>
        </w:rPr>
        <w:t>,</w:t>
      </w:r>
      <w:r w:rsidRPr="00B541E9">
        <w:rPr>
          <w:rFonts w:ascii="Verdana" w:hAnsi="Verdana"/>
        </w:rPr>
        <w:t xml:space="preserve"> MBA, LLM, MRes, MClinRes)</w:t>
      </w:r>
    </w:p>
    <w:p w:rsidR="00AE1E83" w:rsidRPr="00B541E9" w:rsidRDefault="00AE1E83" w:rsidP="009941E6">
      <w:pPr>
        <w:pStyle w:val="ListParagraph"/>
        <w:numPr>
          <w:ilvl w:val="2"/>
          <w:numId w:val="21"/>
        </w:numPr>
        <w:spacing w:after="0"/>
        <w:jc w:val="both"/>
        <w:rPr>
          <w:rFonts w:ascii="Verdana" w:hAnsi="Verdana"/>
        </w:rPr>
      </w:pPr>
      <w:r w:rsidRPr="00B541E9">
        <w:rPr>
          <w:rFonts w:ascii="Verdana" w:hAnsi="Verdana"/>
        </w:rPr>
        <w:t>Integrated Master’s (MEng)</w:t>
      </w:r>
    </w:p>
    <w:p w:rsidR="00AE1E83" w:rsidRPr="00B541E9" w:rsidRDefault="00AE1E83" w:rsidP="009941E6">
      <w:pPr>
        <w:pStyle w:val="ListParagraph"/>
        <w:numPr>
          <w:ilvl w:val="2"/>
          <w:numId w:val="21"/>
        </w:numPr>
        <w:spacing w:after="0"/>
        <w:jc w:val="both"/>
        <w:rPr>
          <w:rFonts w:ascii="Verdana" w:hAnsi="Verdana"/>
        </w:rPr>
      </w:pPr>
      <w:r w:rsidRPr="00B541E9">
        <w:rPr>
          <w:rFonts w:ascii="Verdana" w:hAnsi="Verdana"/>
        </w:rPr>
        <w:t>Postgraduate Diploma</w:t>
      </w:r>
    </w:p>
    <w:p w:rsidR="00AE1E83" w:rsidRPr="00B541E9" w:rsidRDefault="00AE1E83" w:rsidP="009941E6">
      <w:pPr>
        <w:pStyle w:val="ListParagraph"/>
        <w:numPr>
          <w:ilvl w:val="2"/>
          <w:numId w:val="21"/>
        </w:numPr>
        <w:spacing w:after="0"/>
        <w:jc w:val="both"/>
        <w:rPr>
          <w:rFonts w:ascii="Verdana" w:hAnsi="Verdana"/>
        </w:rPr>
      </w:pPr>
      <w:r w:rsidRPr="00B541E9">
        <w:rPr>
          <w:rFonts w:ascii="Verdana" w:hAnsi="Verdana"/>
        </w:rPr>
        <w:lastRenderedPageBreak/>
        <w:t xml:space="preserve">Postgraduate /Professional Certificate </w:t>
      </w:r>
    </w:p>
    <w:p w:rsidR="00AE1E83" w:rsidRPr="00B541E9" w:rsidRDefault="00AE1E83" w:rsidP="009941E6">
      <w:pPr>
        <w:pStyle w:val="ListParagraph"/>
        <w:numPr>
          <w:ilvl w:val="0"/>
          <w:numId w:val="21"/>
        </w:numPr>
        <w:spacing w:after="0"/>
        <w:jc w:val="both"/>
        <w:rPr>
          <w:rFonts w:ascii="Verdana" w:hAnsi="Verdana"/>
        </w:rPr>
      </w:pPr>
      <w:r w:rsidRPr="00B541E9">
        <w:rPr>
          <w:rFonts w:ascii="Verdana" w:hAnsi="Verdana"/>
        </w:rPr>
        <w:t>Level 6:</w:t>
      </w:r>
    </w:p>
    <w:p w:rsidR="00AE1E83" w:rsidRPr="00B541E9" w:rsidRDefault="00C449BB" w:rsidP="009941E6">
      <w:pPr>
        <w:pStyle w:val="ListParagraph"/>
        <w:numPr>
          <w:ilvl w:val="2"/>
          <w:numId w:val="21"/>
        </w:numPr>
        <w:spacing w:after="0"/>
        <w:jc w:val="both"/>
        <w:rPr>
          <w:rFonts w:ascii="Verdana" w:hAnsi="Verdana"/>
        </w:rPr>
      </w:pPr>
      <w:r w:rsidRPr="00B541E9">
        <w:rPr>
          <w:rFonts w:ascii="Verdana" w:hAnsi="Verdana"/>
        </w:rPr>
        <w:t>Graduate Diploma (Grad</w:t>
      </w:r>
      <w:r w:rsidR="00AE1E83" w:rsidRPr="00B541E9">
        <w:rPr>
          <w:rFonts w:ascii="Verdana" w:hAnsi="Verdana"/>
        </w:rPr>
        <w:t>Dip)</w:t>
      </w:r>
    </w:p>
    <w:p w:rsidR="00AE1E83" w:rsidRPr="00B541E9" w:rsidRDefault="00C449BB" w:rsidP="009941E6">
      <w:pPr>
        <w:pStyle w:val="ListParagraph"/>
        <w:numPr>
          <w:ilvl w:val="2"/>
          <w:numId w:val="21"/>
        </w:numPr>
        <w:spacing w:after="0"/>
        <w:jc w:val="both"/>
        <w:rPr>
          <w:rFonts w:ascii="Verdana" w:hAnsi="Verdana"/>
        </w:rPr>
      </w:pPr>
      <w:r w:rsidRPr="00B541E9">
        <w:rPr>
          <w:rFonts w:ascii="Verdana" w:hAnsi="Verdana"/>
        </w:rPr>
        <w:t>Graduate Certificate (Grad</w:t>
      </w:r>
      <w:r w:rsidR="00AE1E83" w:rsidRPr="00B541E9">
        <w:rPr>
          <w:rFonts w:ascii="Verdana" w:hAnsi="Verdana"/>
        </w:rPr>
        <w:t>Cert)</w:t>
      </w:r>
    </w:p>
    <w:p w:rsidR="00AE1E83" w:rsidRPr="00B541E9" w:rsidRDefault="00AE1E83" w:rsidP="009941E6">
      <w:pPr>
        <w:pStyle w:val="ListParagraph"/>
        <w:numPr>
          <w:ilvl w:val="2"/>
          <w:numId w:val="21"/>
        </w:numPr>
        <w:spacing w:after="0"/>
        <w:jc w:val="both"/>
        <w:rPr>
          <w:rFonts w:ascii="Verdana" w:hAnsi="Verdana"/>
        </w:rPr>
      </w:pPr>
      <w:r w:rsidRPr="00B541E9">
        <w:rPr>
          <w:rFonts w:ascii="Verdana" w:hAnsi="Verdana"/>
        </w:rPr>
        <w:t>Bachelor Degree with Honours (BA, BSc, LLB, BEng</w:t>
      </w:r>
      <w:r w:rsidR="00744CB2" w:rsidRPr="00B541E9">
        <w:rPr>
          <w:rFonts w:ascii="Verdana" w:hAnsi="Verdana"/>
        </w:rPr>
        <w:t>, BBA</w:t>
      </w:r>
      <w:r w:rsidRPr="00B541E9">
        <w:rPr>
          <w:rFonts w:ascii="Verdana" w:hAnsi="Verdana"/>
        </w:rPr>
        <w:t>)</w:t>
      </w:r>
    </w:p>
    <w:p w:rsidR="00AE1E83" w:rsidRPr="00B541E9" w:rsidRDefault="00AE1E83" w:rsidP="009941E6">
      <w:pPr>
        <w:pStyle w:val="ListParagraph"/>
        <w:numPr>
          <w:ilvl w:val="2"/>
          <w:numId w:val="21"/>
        </w:numPr>
        <w:spacing w:after="0"/>
        <w:jc w:val="both"/>
        <w:rPr>
          <w:rFonts w:ascii="Verdana" w:hAnsi="Verdana"/>
        </w:rPr>
      </w:pPr>
      <w:r w:rsidRPr="00B541E9">
        <w:rPr>
          <w:rFonts w:ascii="Verdana" w:hAnsi="Verdana"/>
        </w:rPr>
        <w:t>Bachelor (Ordinary Degree)</w:t>
      </w:r>
    </w:p>
    <w:p w:rsidR="00AE1E83" w:rsidRPr="00B541E9" w:rsidRDefault="00AE1E83" w:rsidP="009941E6">
      <w:pPr>
        <w:pStyle w:val="ListParagraph"/>
        <w:numPr>
          <w:ilvl w:val="0"/>
          <w:numId w:val="21"/>
        </w:numPr>
        <w:spacing w:after="0"/>
        <w:jc w:val="both"/>
        <w:rPr>
          <w:rFonts w:ascii="Verdana" w:hAnsi="Verdana"/>
        </w:rPr>
      </w:pPr>
      <w:r w:rsidRPr="00B541E9">
        <w:rPr>
          <w:rFonts w:ascii="Verdana" w:hAnsi="Verdana"/>
        </w:rPr>
        <w:t>Level 5:</w:t>
      </w:r>
    </w:p>
    <w:p w:rsidR="00AE1E83" w:rsidRPr="00B541E9" w:rsidRDefault="00AE1E83" w:rsidP="009941E6">
      <w:pPr>
        <w:pStyle w:val="ListParagraph"/>
        <w:numPr>
          <w:ilvl w:val="2"/>
          <w:numId w:val="21"/>
        </w:numPr>
        <w:spacing w:after="0"/>
        <w:jc w:val="both"/>
        <w:rPr>
          <w:rFonts w:ascii="Verdana" w:hAnsi="Verdana"/>
        </w:rPr>
      </w:pPr>
      <w:r w:rsidRPr="00B541E9">
        <w:rPr>
          <w:rFonts w:ascii="Verdana" w:hAnsi="Verdana"/>
        </w:rPr>
        <w:t>D</w:t>
      </w:r>
      <w:r w:rsidR="00C961EA" w:rsidRPr="00B541E9">
        <w:rPr>
          <w:rFonts w:ascii="Verdana" w:hAnsi="Verdana"/>
        </w:rPr>
        <w:t>iploma in Higher Education (Dip</w:t>
      </w:r>
      <w:r w:rsidRPr="00B541E9">
        <w:rPr>
          <w:rFonts w:ascii="Verdana" w:hAnsi="Verdana"/>
        </w:rPr>
        <w:t>HE)</w:t>
      </w:r>
    </w:p>
    <w:p w:rsidR="00AE1E83" w:rsidRPr="00B541E9" w:rsidRDefault="00AE1E83" w:rsidP="009941E6">
      <w:pPr>
        <w:pStyle w:val="ListParagraph"/>
        <w:numPr>
          <w:ilvl w:val="2"/>
          <w:numId w:val="21"/>
        </w:numPr>
        <w:spacing w:after="0"/>
        <w:jc w:val="both"/>
        <w:rPr>
          <w:rFonts w:ascii="Verdana" w:hAnsi="Verdana"/>
        </w:rPr>
      </w:pPr>
      <w:r w:rsidRPr="00B541E9">
        <w:rPr>
          <w:rFonts w:ascii="Verdana" w:hAnsi="Verdana"/>
        </w:rPr>
        <w:t>Higher National Diploma (HND)</w:t>
      </w:r>
    </w:p>
    <w:p w:rsidR="00AE1E83" w:rsidRPr="00B541E9" w:rsidRDefault="00AE1E83" w:rsidP="009941E6">
      <w:pPr>
        <w:pStyle w:val="ListParagraph"/>
        <w:numPr>
          <w:ilvl w:val="2"/>
          <w:numId w:val="21"/>
        </w:numPr>
        <w:spacing w:after="0"/>
        <w:jc w:val="both"/>
        <w:rPr>
          <w:rFonts w:ascii="Verdana" w:hAnsi="Verdana"/>
        </w:rPr>
      </w:pPr>
      <w:r w:rsidRPr="00B541E9">
        <w:rPr>
          <w:rFonts w:ascii="Verdana" w:hAnsi="Verdana"/>
        </w:rPr>
        <w:t>Foundation Degree (FdA, FdSc)</w:t>
      </w:r>
    </w:p>
    <w:p w:rsidR="00AE1E83" w:rsidRPr="00B541E9" w:rsidRDefault="00AE1E83" w:rsidP="009941E6">
      <w:pPr>
        <w:pStyle w:val="ListParagraph"/>
        <w:numPr>
          <w:ilvl w:val="0"/>
          <w:numId w:val="21"/>
        </w:numPr>
        <w:spacing w:after="0"/>
        <w:jc w:val="both"/>
        <w:rPr>
          <w:rFonts w:ascii="Verdana" w:hAnsi="Verdana"/>
        </w:rPr>
      </w:pPr>
      <w:r w:rsidRPr="00B541E9">
        <w:rPr>
          <w:rFonts w:ascii="Verdana" w:hAnsi="Verdana"/>
        </w:rPr>
        <w:t>Level 4:</w:t>
      </w:r>
    </w:p>
    <w:p w:rsidR="00AE1E83" w:rsidRPr="00B541E9" w:rsidRDefault="00AE1E83" w:rsidP="009941E6">
      <w:pPr>
        <w:pStyle w:val="ListParagraph"/>
        <w:numPr>
          <w:ilvl w:val="2"/>
          <w:numId w:val="21"/>
        </w:numPr>
        <w:spacing w:after="0"/>
        <w:jc w:val="both"/>
        <w:rPr>
          <w:rFonts w:ascii="Verdana" w:hAnsi="Verdana"/>
        </w:rPr>
      </w:pPr>
      <w:r w:rsidRPr="00B541E9">
        <w:rPr>
          <w:rFonts w:ascii="Verdana" w:hAnsi="Verdana"/>
        </w:rPr>
        <w:t>Certif</w:t>
      </w:r>
      <w:r w:rsidR="00C961EA" w:rsidRPr="00B541E9">
        <w:rPr>
          <w:rFonts w:ascii="Verdana" w:hAnsi="Verdana"/>
        </w:rPr>
        <w:t>icate in Higher Education (Cert</w:t>
      </w:r>
      <w:r w:rsidRPr="00B541E9">
        <w:rPr>
          <w:rFonts w:ascii="Verdana" w:hAnsi="Verdana"/>
        </w:rPr>
        <w:t xml:space="preserve">HE) </w:t>
      </w:r>
    </w:p>
    <w:p w:rsidR="00AE1E83" w:rsidRPr="00B541E9" w:rsidRDefault="00AE1E83" w:rsidP="009941E6">
      <w:pPr>
        <w:pStyle w:val="ListParagraph"/>
        <w:numPr>
          <w:ilvl w:val="2"/>
          <w:numId w:val="21"/>
        </w:numPr>
        <w:spacing w:after="0"/>
        <w:jc w:val="both"/>
        <w:rPr>
          <w:rFonts w:ascii="Verdana" w:hAnsi="Verdana"/>
        </w:rPr>
      </w:pPr>
      <w:r w:rsidRPr="00B541E9">
        <w:rPr>
          <w:rFonts w:ascii="Verdana" w:hAnsi="Verdana"/>
        </w:rPr>
        <w:t>Higher National Certificate (HNC)</w:t>
      </w:r>
    </w:p>
    <w:p w:rsidR="00AE1E83" w:rsidRPr="00B541E9" w:rsidRDefault="00AE1E83" w:rsidP="009941E6">
      <w:pPr>
        <w:pStyle w:val="ListParagraph"/>
        <w:numPr>
          <w:ilvl w:val="0"/>
          <w:numId w:val="21"/>
        </w:numPr>
        <w:spacing w:after="0"/>
        <w:jc w:val="both"/>
        <w:rPr>
          <w:rFonts w:ascii="Verdana" w:hAnsi="Verdana"/>
        </w:rPr>
      </w:pPr>
      <w:r w:rsidRPr="00B541E9">
        <w:rPr>
          <w:rFonts w:ascii="Verdana" w:hAnsi="Verdana"/>
        </w:rPr>
        <w:t>Others:</w:t>
      </w:r>
    </w:p>
    <w:p w:rsidR="00AE1E83" w:rsidRPr="00B541E9" w:rsidRDefault="00AE1E83" w:rsidP="009941E6">
      <w:pPr>
        <w:pStyle w:val="ListParagraph"/>
        <w:numPr>
          <w:ilvl w:val="2"/>
          <w:numId w:val="21"/>
        </w:numPr>
        <w:spacing w:after="0"/>
        <w:jc w:val="both"/>
        <w:rPr>
          <w:rFonts w:ascii="Verdana" w:hAnsi="Verdana"/>
        </w:rPr>
      </w:pPr>
      <w:r w:rsidRPr="00B541E9">
        <w:rPr>
          <w:rFonts w:ascii="Verdana" w:hAnsi="Verdana"/>
        </w:rPr>
        <w:t xml:space="preserve">University Diploma                                                                                                      </w:t>
      </w:r>
    </w:p>
    <w:p w:rsidR="00AE1E83" w:rsidRPr="00B541E9" w:rsidRDefault="00AE1E83" w:rsidP="009941E6">
      <w:pPr>
        <w:pStyle w:val="ListParagraph"/>
        <w:numPr>
          <w:ilvl w:val="2"/>
          <w:numId w:val="21"/>
        </w:numPr>
        <w:spacing w:after="0"/>
        <w:jc w:val="both"/>
        <w:rPr>
          <w:rFonts w:ascii="Verdana" w:hAnsi="Verdana"/>
        </w:rPr>
      </w:pPr>
      <w:r w:rsidRPr="00B541E9">
        <w:rPr>
          <w:rFonts w:ascii="Verdana" w:hAnsi="Verdana"/>
        </w:rPr>
        <w:t>University Certificate</w:t>
      </w:r>
    </w:p>
    <w:p w:rsidR="00AE1E83" w:rsidRPr="00B541E9" w:rsidRDefault="00AE1E83" w:rsidP="009941E6">
      <w:pPr>
        <w:pStyle w:val="ListParagraph"/>
        <w:numPr>
          <w:ilvl w:val="2"/>
          <w:numId w:val="21"/>
        </w:numPr>
        <w:spacing w:after="0"/>
        <w:jc w:val="both"/>
        <w:rPr>
          <w:rFonts w:ascii="Verdana" w:hAnsi="Verdana"/>
        </w:rPr>
      </w:pPr>
      <w:r w:rsidRPr="00B541E9">
        <w:rPr>
          <w:rFonts w:ascii="Verdana" w:hAnsi="Verdana"/>
        </w:rPr>
        <w:t>Professional awards</w:t>
      </w:r>
    </w:p>
    <w:p w:rsidR="00AE1E83" w:rsidRPr="00B541E9" w:rsidRDefault="00AE1E83" w:rsidP="00440865">
      <w:pPr>
        <w:pStyle w:val="ListParagraph"/>
        <w:spacing w:after="0"/>
        <w:ind w:left="851" w:hanging="851"/>
        <w:jc w:val="both"/>
        <w:rPr>
          <w:rFonts w:ascii="Verdana" w:hAnsi="Verdana"/>
        </w:rPr>
      </w:pPr>
    </w:p>
    <w:p w:rsidR="00C449BB" w:rsidRPr="00B541E9" w:rsidRDefault="00AE1E83" w:rsidP="005347C0">
      <w:pPr>
        <w:pStyle w:val="ListParagraph"/>
        <w:numPr>
          <w:ilvl w:val="2"/>
          <w:numId w:val="8"/>
        </w:numPr>
        <w:spacing w:after="0"/>
        <w:ind w:left="851" w:hanging="851"/>
        <w:jc w:val="both"/>
        <w:rPr>
          <w:rFonts w:ascii="Verdana" w:hAnsi="Verdana"/>
        </w:rPr>
      </w:pPr>
      <w:r w:rsidRPr="00B541E9">
        <w:rPr>
          <w:rFonts w:ascii="Verdana" w:hAnsi="Verdana"/>
        </w:rPr>
        <w:t xml:space="preserve">Eligibility for a named award depends on successful demonstration of performance against the relevant Level Descriptors for that award, successful demonstration of the expected characteristics of that award and successful completion of the requirements of that award.  </w:t>
      </w:r>
    </w:p>
    <w:p w:rsidR="00C449BB" w:rsidRPr="00B541E9" w:rsidRDefault="00C449BB" w:rsidP="00C449BB">
      <w:pPr>
        <w:spacing w:after="0"/>
        <w:jc w:val="both"/>
        <w:rPr>
          <w:rFonts w:ascii="Verdana" w:hAnsi="Verdana"/>
        </w:rPr>
      </w:pPr>
    </w:p>
    <w:p w:rsidR="00AE1E83" w:rsidRPr="00B541E9" w:rsidRDefault="00AE1E83" w:rsidP="00C449BB">
      <w:pPr>
        <w:spacing w:after="0"/>
        <w:jc w:val="both"/>
        <w:rPr>
          <w:rFonts w:ascii="Verdana" w:hAnsi="Verdana"/>
        </w:rPr>
      </w:pPr>
      <w:r w:rsidRPr="00B541E9">
        <w:rPr>
          <w:rFonts w:ascii="Verdana" w:hAnsi="Verdana"/>
        </w:rPr>
        <w:t>Level Descriptors and expected characteristics can be found in Appendix 1.</w:t>
      </w:r>
      <w:r w:rsidR="00C449BB" w:rsidRPr="00B541E9">
        <w:rPr>
          <w:rFonts w:ascii="Verdana" w:hAnsi="Verdana"/>
        </w:rPr>
        <w:t xml:space="preserve">  </w:t>
      </w:r>
      <w:r w:rsidRPr="00B541E9">
        <w:rPr>
          <w:rFonts w:ascii="Verdana" w:hAnsi="Verdana"/>
        </w:rPr>
        <w:t>Requirements for awards are as follows:</w:t>
      </w:r>
    </w:p>
    <w:p w:rsidR="00AE1E83" w:rsidRPr="00B541E9" w:rsidRDefault="00AE1E83" w:rsidP="00440865">
      <w:pPr>
        <w:spacing w:after="0"/>
        <w:ind w:left="851" w:hanging="851"/>
        <w:jc w:val="both"/>
        <w:rPr>
          <w:rFonts w:ascii="Verdana" w:hAnsi="Verdana"/>
        </w:rPr>
      </w:pPr>
    </w:p>
    <w:p w:rsidR="00630E6E" w:rsidRPr="00B541E9" w:rsidRDefault="00142076" w:rsidP="00440865">
      <w:pPr>
        <w:spacing w:after="0"/>
        <w:ind w:left="851" w:hanging="851"/>
        <w:jc w:val="both"/>
      </w:pPr>
      <w:r w:rsidRPr="00B541E9">
        <w:rPr>
          <w:rFonts w:ascii="Verdana" w:hAnsi="Verdana"/>
        </w:rPr>
        <w:t>2</w:t>
      </w:r>
      <w:r w:rsidR="00AE1E83" w:rsidRPr="00B541E9">
        <w:rPr>
          <w:rFonts w:ascii="Verdana" w:hAnsi="Verdana"/>
        </w:rPr>
        <w:t>.3.3</w:t>
      </w:r>
      <w:r w:rsidRPr="00B541E9">
        <w:rPr>
          <w:rFonts w:ascii="Verdana" w:hAnsi="Verdana"/>
        </w:rPr>
        <w:tab/>
      </w:r>
      <w:r w:rsidR="00755471" w:rsidRPr="00B541E9">
        <w:rPr>
          <w:rFonts w:ascii="Verdana" w:hAnsi="Verdana"/>
          <w:b/>
        </w:rPr>
        <w:t>Doctor of Philosophy (</w:t>
      </w:r>
      <w:r w:rsidR="00F84AAA" w:rsidRPr="00B541E9">
        <w:rPr>
          <w:rFonts w:ascii="Verdana" w:hAnsi="Verdana"/>
          <w:b/>
        </w:rPr>
        <w:t>PhD</w:t>
      </w:r>
      <w:r w:rsidR="00755471" w:rsidRPr="00B541E9">
        <w:rPr>
          <w:rFonts w:ascii="Verdana" w:hAnsi="Verdana"/>
          <w:b/>
        </w:rPr>
        <w:t>)</w:t>
      </w:r>
      <w:r w:rsidR="00F84AAA" w:rsidRPr="00B541E9">
        <w:rPr>
          <w:rFonts w:ascii="Verdana" w:hAnsi="Verdana"/>
          <w:b/>
        </w:rPr>
        <w:t>:</w:t>
      </w:r>
      <w:r w:rsidR="00630E6E" w:rsidRPr="00B541E9">
        <w:rPr>
          <w:rFonts w:ascii="Verdana" w:hAnsi="Verdana"/>
        </w:rPr>
        <w:t xml:space="preserve"> presented and defended a thesis, by viva voce examination, to the satisfaction of the examiners.  The thesis must reflect research which could reasonably have been carried out within three years of full-time registration or the equivalent part-tome period. The thesis should demonstrate a significant and original contribution to a specialised field of enquiry demonstrating a command of methodological issues and engaging in critical dialogue with peers. It will contain work which is deemed worthy of publication although not necessarily in the form presented. </w:t>
      </w:r>
    </w:p>
    <w:p w:rsidR="00630E6E" w:rsidRPr="00B541E9" w:rsidRDefault="00630E6E" w:rsidP="00440865">
      <w:pPr>
        <w:pStyle w:val="ListParagraph"/>
        <w:spacing w:after="0"/>
        <w:ind w:left="851" w:hanging="851"/>
        <w:jc w:val="both"/>
        <w:rPr>
          <w:rFonts w:ascii="Verdana" w:hAnsi="Verdana"/>
        </w:rPr>
      </w:pPr>
    </w:p>
    <w:p w:rsidR="00142076" w:rsidRPr="00B541E9" w:rsidRDefault="00630E6E" w:rsidP="00C449BB">
      <w:pPr>
        <w:spacing w:after="0"/>
        <w:ind w:left="851"/>
        <w:jc w:val="both"/>
        <w:rPr>
          <w:rFonts w:ascii="Verdana" w:hAnsi="Verdana"/>
        </w:rPr>
      </w:pPr>
      <w:r w:rsidRPr="00B541E9">
        <w:rPr>
          <w:rFonts w:ascii="Verdana" w:hAnsi="Verdana"/>
        </w:rPr>
        <w:t>In the context of practice-based PhDs in the Arts, ‘thesis’ is understood to denote the totality of the submission which may comprise a practical component (for example; fine art exhibition, design, creative writing, musical composition, film, dance and performance) accompanied by an analytical commentary that sets the work in its relevant theoretical, historical, critical and design context</w:t>
      </w:r>
    </w:p>
    <w:p w:rsidR="00142076" w:rsidRPr="00B541E9" w:rsidRDefault="00142076" w:rsidP="00440865">
      <w:pPr>
        <w:spacing w:after="0"/>
        <w:ind w:left="851" w:hanging="851"/>
        <w:jc w:val="both"/>
        <w:rPr>
          <w:rFonts w:ascii="Verdana" w:hAnsi="Verdana"/>
        </w:rPr>
      </w:pPr>
    </w:p>
    <w:p w:rsidR="00142076" w:rsidRPr="00B541E9" w:rsidRDefault="00142076" w:rsidP="00C449BB">
      <w:pPr>
        <w:pStyle w:val="ListParagraph"/>
        <w:spacing w:after="0"/>
        <w:ind w:left="851"/>
        <w:jc w:val="both"/>
        <w:rPr>
          <w:rFonts w:ascii="Verdana" w:hAnsi="Verdana"/>
        </w:rPr>
      </w:pPr>
      <w:r w:rsidRPr="00B541E9">
        <w:rPr>
          <w:rFonts w:ascii="Verdana" w:hAnsi="Verdana"/>
        </w:rPr>
        <w:t xml:space="preserve">For </w:t>
      </w:r>
      <w:r w:rsidR="00630E6E" w:rsidRPr="00B541E9">
        <w:rPr>
          <w:rFonts w:ascii="Verdana" w:hAnsi="Verdana"/>
        </w:rPr>
        <w:t>PhD by means of published work the ‘thesis’ shall be deemed to be the published works and the critical appraisal.</w:t>
      </w:r>
    </w:p>
    <w:p w:rsidR="00142076" w:rsidRPr="00B541E9" w:rsidRDefault="00142076" w:rsidP="00440865">
      <w:pPr>
        <w:pStyle w:val="ListParagraph"/>
        <w:spacing w:after="0"/>
        <w:ind w:left="851" w:hanging="851"/>
        <w:jc w:val="both"/>
        <w:rPr>
          <w:rFonts w:ascii="Verdana" w:hAnsi="Verdana"/>
        </w:rPr>
      </w:pPr>
    </w:p>
    <w:p w:rsidR="00AE1E83" w:rsidRPr="00B541E9" w:rsidRDefault="00C31AEE" w:rsidP="00D310AD">
      <w:pPr>
        <w:pStyle w:val="ListParagraph"/>
        <w:numPr>
          <w:ilvl w:val="2"/>
          <w:numId w:val="9"/>
        </w:numPr>
        <w:spacing w:after="0"/>
        <w:ind w:left="851" w:hanging="851"/>
        <w:jc w:val="both"/>
        <w:rPr>
          <w:rFonts w:ascii="Verdana" w:hAnsi="Verdana"/>
        </w:rPr>
      </w:pPr>
      <w:r w:rsidRPr="00B541E9">
        <w:rPr>
          <w:rFonts w:ascii="Verdana" w:hAnsi="Verdana"/>
          <w:b/>
        </w:rPr>
        <w:t>Professional Doctorate</w:t>
      </w:r>
      <w:r w:rsidR="00755471" w:rsidRPr="00B541E9">
        <w:rPr>
          <w:rFonts w:ascii="Verdana" w:hAnsi="Verdana"/>
          <w:b/>
        </w:rPr>
        <w:t xml:space="preserve"> (</w:t>
      </w:r>
      <w:r w:rsidR="00D310AD" w:rsidRPr="00B541E9">
        <w:rPr>
          <w:rFonts w:ascii="Verdana" w:hAnsi="Verdana"/>
          <w:b/>
        </w:rPr>
        <w:t>Doctor of Professional Practice in Health and Social Care [DProfPrac] and Doctor of Business Administration [DBA]</w:t>
      </w:r>
      <w:r w:rsidR="00755471" w:rsidRPr="00B541E9">
        <w:rPr>
          <w:rFonts w:ascii="Verdana" w:hAnsi="Verdana"/>
          <w:b/>
        </w:rPr>
        <w:t>)</w:t>
      </w:r>
      <w:r w:rsidRPr="00B541E9">
        <w:rPr>
          <w:rFonts w:ascii="Verdana" w:hAnsi="Verdana"/>
          <w:b/>
        </w:rPr>
        <w:t>:</w:t>
      </w:r>
      <w:r w:rsidRPr="00B541E9">
        <w:rPr>
          <w:rFonts w:ascii="Verdana" w:hAnsi="Verdana"/>
        </w:rPr>
        <w:t xml:space="preserve"> </w:t>
      </w:r>
      <w:r w:rsidR="00C458AE" w:rsidRPr="00B541E9">
        <w:rPr>
          <w:rFonts w:ascii="Verdana" w:hAnsi="Verdana"/>
        </w:rPr>
        <w:t>540 credits of which a minimum of 360 credits must be at level 8 and the rest must be at a minimum of level 7.  At least 300 of these credits (at least 120 at level 8) must be achieved in the facilitated modules</w:t>
      </w:r>
      <w:r w:rsidRPr="00B541E9">
        <w:rPr>
          <w:rFonts w:ascii="Verdana" w:hAnsi="Verdana"/>
        </w:rPr>
        <w:t>.</w:t>
      </w:r>
      <w:r w:rsidR="00755471" w:rsidRPr="00B541E9">
        <w:rPr>
          <w:rFonts w:ascii="Verdana" w:hAnsi="Verdana"/>
        </w:rPr>
        <w:t xml:space="preserve"> </w:t>
      </w:r>
      <w:r w:rsidRPr="00B541E9">
        <w:rPr>
          <w:rFonts w:ascii="Verdana" w:hAnsi="Verdana"/>
        </w:rPr>
        <w:t xml:space="preserve"> </w:t>
      </w:r>
    </w:p>
    <w:p w:rsidR="00755471" w:rsidRPr="00B541E9" w:rsidRDefault="00755471" w:rsidP="00440865">
      <w:pPr>
        <w:pStyle w:val="ListParagraph"/>
        <w:spacing w:after="0"/>
        <w:ind w:left="851" w:hanging="851"/>
        <w:jc w:val="both"/>
        <w:rPr>
          <w:rFonts w:ascii="Verdana" w:hAnsi="Verdana"/>
        </w:rPr>
      </w:pPr>
    </w:p>
    <w:p w:rsidR="00755471" w:rsidRPr="00B541E9" w:rsidRDefault="00755471" w:rsidP="00C449BB">
      <w:pPr>
        <w:pStyle w:val="ListParagraph"/>
        <w:spacing w:after="0"/>
        <w:ind w:left="851"/>
        <w:jc w:val="both"/>
        <w:rPr>
          <w:rFonts w:ascii="Verdana" w:hAnsi="Verdana"/>
        </w:rPr>
      </w:pPr>
      <w:r w:rsidRPr="00B541E9">
        <w:rPr>
          <w:rFonts w:ascii="Verdana" w:hAnsi="Verdana"/>
        </w:rPr>
        <w:t>Where a doctoral programme has a substantial taught element it will usually lead to an award which includes the name of the discipline in its title.</w:t>
      </w:r>
    </w:p>
    <w:p w:rsidR="00AE1E83" w:rsidRPr="00B541E9" w:rsidRDefault="00AE1E83" w:rsidP="00440865">
      <w:pPr>
        <w:pStyle w:val="ListParagraph"/>
        <w:spacing w:after="0"/>
        <w:ind w:left="851" w:hanging="851"/>
        <w:jc w:val="both"/>
        <w:rPr>
          <w:rFonts w:ascii="Verdana" w:hAnsi="Verdana"/>
        </w:rPr>
      </w:pPr>
    </w:p>
    <w:p w:rsidR="00A24044" w:rsidRPr="00B541E9" w:rsidRDefault="00A24044" w:rsidP="00A24044">
      <w:pPr>
        <w:pStyle w:val="ListParagraph"/>
        <w:numPr>
          <w:ilvl w:val="2"/>
          <w:numId w:val="9"/>
        </w:numPr>
        <w:spacing w:after="0"/>
        <w:ind w:left="851" w:hanging="851"/>
        <w:jc w:val="both"/>
        <w:rPr>
          <w:rFonts w:ascii="Verdana" w:hAnsi="Verdana"/>
          <w:b/>
          <w:i/>
        </w:rPr>
      </w:pPr>
      <w:r w:rsidRPr="00B541E9">
        <w:rPr>
          <w:rFonts w:ascii="Verdana" w:hAnsi="Verdana"/>
          <w:b/>
        </w:rPr>
        <w:t xml:space="preserve">Postgraduate </w:t>
      </w:r>
      <w:r w:rsidR="00A05A0C" w:rsidRPr="00B541E9">
        <w:rPr>
          <w:rFonts w:ascii="Verdana" w:hAnsi="Verdana"/>
          <w:b/>
        </w:rPr>
        <w:t>Diploma (</w:t>
      </w:r>
      <w:r w:rsidR="005F5BC7" w:rsidRPr="00B541E9">
        <w:rPr>
          <w:rFonts w:ascii="Verdana" w:hAnsi="Verdana"/>
          <w:b/>
        </w:rPr>
        <w:t>Research</w:t>
      </w:r>
      <w:r w:rsidR="00117717" w:rsidRPr="00B541E9">
        <w:rPr>
          <w:rFonts w:ascii="Verdana" w:hAnsi="Verdana"/>
          <w:b/>
        </w:rPr>
        <w:t xml:space="preserve"> Methods</w:t>
      </w:r>
      <w:r w:rsidR="00A05A0C" w:rsidRPr="00B541E9">
        <w:rPr>
          <w:rFonts w:ascii="Verdana" w:hAnsi="Verdana"/>
          <w:b/>
        </w:rPr>
        <w:t>) (PG</w:t>
      </w:r>
      <w:r w:rsidRPr="00B541E9">
        <w:rPr>
          <w:rFonts w:ascii="Verdana" w:hAnsi="Verdana"/>
          <w:b/>
        </w:rPr>
        <w:t xml:space="preserve"> Dip</w:t>
      </w:r>
      <w:r w:rsidR="00A05A0C" w:rsidRPr="00B541E9">
        <w:rPr>
          <w:rFonts w:ascii="Verdana" w:hAnsi="Verdana"/>
          <w:b/>
        </w:rPr>
        <w:t xml:space="preserve"> (</w:t>
      </w:r>
      <w:r w:rsidR="005F5BC7" w:rsidRPr="00B541E9">
        <w:rPr>
          <w:rFonts w:ascii="Verdana" w:hAnsi="Verdana"/>
          <w:b/>
        </w:rPr>
        <w:t>Research</w:t>
      </w:r>
      <w:r w:rsidR="00117717" w:rsidRPr="00B541E9">
        <w:rPr>
          <w:rFonts w:ascii="Verdana" w:hAnsi="Verdana"/>
          <w:b/>
        </w:rPr>
        <w:t xml:space="preserve"> Methods</w:t>
      </w:r>
      <w:r w:rsidR="00A05A0C" w:rsidRPr="00B541E9">
        <w:rPr>
          <w:rFonts w:ascii="Verdana" w:hAnsi="Verdana"/>
          <w:b/>
        </w:rPr>
        <w:t>)</w:t>
      </w:r>
      <w:r w:rsidRPr="00B541E9">
        <w:rPr>
          <w:rFonts w:ascii="Verdana" w:hAnsi="Verdana"/>
          <w:b/>
        </w:rPr>
        <w:t>):</w:t>
      </w:r>
      <w:r w:rsidR="00A05A0C" w:rsidRPr="00B541E9">
        <w:rPr>
          <w:rFonts w:ascii="Verdana" w:hAnsi="Verdana"/>
        </w:rPr>
        <w:t xml:space="preserve"> This named PG Diploma is an</w:t>
      </w:r>
      <w:r w:rsidRPr="00B541E9">
        <w:rPr>
          <w:rFonts w:ascii="Verdana" w:hAnsi="Verdana"/>
        </w:rPr>
        <w:t xml:space="preserve"> intermediate award for those who have completed the facilitated elements of a professional doctorate, be it the DProfPrac or the DBA.</w:t>
      </w:r>
    </w:p>
    <w:p w:rsidR="00A24044" w:rsidRPr="00B541E9" w:rsidRDefault="00A24044" w:rsidP="00440865">
      <w:pPr>
        <w:pStyle w:val="ListParagraph"/>
        <w:spacing w:after="0"/>
        <w:ind w:left="851" w:hanging="851"/>
        <w:jc w:val="both"/>
        <w:rPr>
          <w:rFonts w:ascii="Verdana" w:hAnsi="Verdana"/>
        </w:rPr>
      </w:pPr>
    </w:p>
    <w:p w:rsidR="00AE1E83" w:rsidRPr="00B541E9" w:rsidRDefault="00755471" w:rsidP="005347C0">
      <w:pPr>
        <w:pStyle w:val="ListParagraph"/>
        <w:numPr>
          <w:ilvl w:val="2"/>
          <w:numId w:val="9"/>
        </w:numPr>
        <w:spacing w:after="0"/>
        <w:ind w:left="851" w:hanging="851"/>
        <w:jc w:val="both"/>
        <w:rPr>
          <w:rFonts w:ascii="Verdana" w:hAnsi="Verdana"/>
        </w:rPr>
      </w:pPr>
      <w:r w:rsidRPr="00B541E9">
        <w:rPr>
          <w:rFonts w:ascii="Verdana" w:hAnsi="Verdana"/>
          <w:b/>
        </w:rPr>
        <w:t>Master of Philosophy (</w:t>
      </w:r>
      <w:r w:rsidR="00630E6E" w:rsidRPr="00B541E9">
        <w:rPr>
          <w:rFonts w:ascii="Verdana" w:hAnsi="Verdana"/>
          <w:b/>
        </w:rPr>
        <w:t>MPhil</w:t>
      </w:r>
      <w:r w:rsidRPr="00B541E9">
        <w:rPr>
          <w:rFonts w:ascii="Verdana" w:hAnsi="Verdana"/>
          <w:b/>
        </w:rPr>
        <w:t>)</w:t>
      </w:r>
      <w:r w:rsidR="00630E6E" w:rsidRPr="00B541E9">
        <w:rPr>
          <w:rFonts w:ascii="Verdana" w:hAnsi="Verdana"/>
          <w:b/>
        </w:rPr>
        <w:t>:</w:t>
      </w:r>
      <w:r w:rsidR="00630E6E" w:rsidRPr="00B541E9">
        <w:rPr>
          <w:rFonts w:ascii="Verdana" w:hAnsi="Verdana"/>
        </w:rPr>
        <w:t xml:space="preserve"> presented and defended a thesis, by viva voce examination, to the satisfaction of the examiners. The thesis must reflect research which could reasonably have been carried out within two years of full-time registration or the equivalent part-time period. The thesis should demonstrate mastery of a complex and specialised area of knowledge and skills, employing advanced skills to conduct research, or advanced technical or professional activity.</w:t>
      </w:r>
    </w:p>
    <w:p w:rsidR="00C449BB" w:rsidRPr="00B541E9" w:rsidRDefault="00C449BB" w:rsidP="00C449BB">
      <w:pPr>
        <w:pStyle w:val="ListParagraph"/>
        <w:rPr>
          <w:rFonts w:ascii="Verdana" w:hAnsi="Verdana"/>
        </w:rPr>
      </w:pPr>
    </w:p>
    <w:p w:rsidR="00C449BB" w:rsidRPr="00B541E9" w:rsidRDefault="00630E6E" w:rsidP="005347C0">
      <w:pPr>
        <w:pStyle w:val="ListParagraph"/>
        <w:numPr>
          <w:ilvl w:val="2"/>
          <w:numId w:val="9"/>
        </w:numPr>
        <w:spacing w:after="0"/>
        <w:ind w:left="851" w:hanging="851"/>
        <w:jc w:val="both"/>
        <w:rPr>
          <w:rFonts w:ascii="Verdana" w:hAnsi="Verdana"/>
        </w:rPr>
      </w:pPr>
      <w:r w:rsidRPr="00B541E9">
        <w:rPr>
          <w:rFonts w:ascii="Verdana" w:hAnsi="Verdana"/>
          <w:b/>
        </w:rPr>
        <w:t>Master’s degrees</w:t>
      </w:r>
      <w:r w:rsidR="00C449BB" w:rsidRPr="00B541E9">
        <w:rPr>
          <w:rFonts w:ascii="Verdana" w:hAnsi="Verdana"/>
          <w:b/>
        </w:rPr>
        <w:t xml:space="preserve"> (MA, MSc, LLM, MBA, MRes, MClinRes)</w:t>
      </w:r>
      <w:r w:rsidRPr="00B541E9">
        <w:rPr>
          <w:rFonts w:ascii="Verdana" w:hAnsi="Verdana"/>
          <w:b/>
        </w:rPr>
        <w:t>:</w:t>
      </w:r>
      <w:r w:rsidRPr="00B541E9">
        <w:rPr>
          <w:rFonts w:ascii="Verdana" w:hAnsi="Verdana"/>
        </w:rPr>
        <w:t xml:space="preserve"> 180 credits at level 7 including a principal module amounting to at least 50 credits and to have satisfied the requirements of the appropriate award map.  The QAA Credit Framework states that 30 credits at level 6 may be permissible for inclusion in a Master’s award.  The University of Northampton permits APL for specific CPD credits to this value as specified in the admissions requirements for the award, provided that they are not double counted.</w:t>
      </w:r>
    </w:p>
    <w:p w:rsidR="00C449BB" w:rsidRPr="00B541E9" w:rsidRDefault="00C449BB" w:rsidP="00C449BB">
      <w:pPr>
        <w:pStyle w:val="ListParagraph"/>
        <w:rPr>
          <w:rFonts w:ascii="Verdana" w:hAnsi="Verdana"/>
          <w:b/>
        </w:rPr>
      </w:pPr>
    </w:p>
    <w:p w:rsidR="00C449BB" w:rsidRPr="00B541E9" w:rsidRDefault="00C449BB" w:rsidP="005347C0">
      <w:pPr>
        <w:pStyle w:val="ListParagraph"/>
        <w:numPr>
          <w:ilvl w:val="2"/>
          <w:numId w:val="9"/>
        </w:numPr>
        <w:spacing w:after="0"/>
        <w:ind w:left="851" w:hanging="851"/>
        <w:jc w:val="both"/>
        <w:rPr>
          <w:rFonts w:ascii="Verdana" w:hAnsi="Verdana"/>
        </w:rPr>
      </w:pPr>
      <w:r w:rsidRPr="00B541E9">
        <w:rPr>
          <w:rFonts w:ascii="Verdana" w:hAnsi="Verdana"/>
          <w:b/>
        </w:rPr>
        <w:t xml:space="preserve">Master of Engineering (MEng): </w:t>
      </w:r>
      <w:r w:rsidRPr="00B541E9">
        <w:rPr>
          <w:rFonts w:ascii="Verdana" w:hAnsi="Verdana"/>
        </w:rPr>
        <w:t>480 credits across levels 4 to 7, with at least 120 credits at level 7.</w:t>
      </w:r>
    </w:p>
    <w:p w:rsidR="00C449BB" w:rsidRPr="00B541E9" w:rsidRDefault="00C449BB" w:rsidP="00C449BB">
      <w:pPr>
        <w:pStyle w:val="ListParagraph"/>
        <w:rPr>
          <w:rFonts w:ascii="Verdana" w:hAnsi="Verdana"/>
          <w:b/>
        </w:rPr>
      </w:pPr>
    </w:p>
    <w:p w:rsidR="00C449BB" w:rsidRPr="00B541E9" w:rsidRDefault="00C31AEE" w:rsidP="005347C0">
      <w:pPr>
        <w:pStyle w:val="ListParagraph"/>
        <w:numPr>
          <w:ilvl w:val="2"/>
          <w:numId w:val="9"/>
        </w:numPr>
        <w:spacing w:after="0"/>
        <w:ind w:left="851" w:hanging="851"/>
        <w:jc w:val="both"/>
        <w:rPr>
          <w:rFonts w:ascii="Verdana" w:hAnsi="Verdana"/>
        </w:rPr>
      </w:pPr>
      <w:r w:rsidRPr="00B541E9">
        <w:rPr>
          <w:rFonts w:ascii="Verdana" w:hAnsi="Verdana"/>
          <w:b/>
        </w:rPr>
        <w:t>Postgraduate Diploma</w:t>
      </w:r>
      <w:r w:rsidR="00C449BB" w:rsidRPr="00B541E9">
        <w:rPr>
          <w:rFonts w:ascii="Verdana" w:hAnsi="Verdana"/>
          <w:b/>
        </w:rPr>
        <w:t xml:space="preserve"> (PGDip)</w:t>
      </w:r>
      <w:r w:rsidRPr="00B541E9">
        <w:rPr>
          <w:rFonts w:ascii="Verdana" w:hAnsi="Verdana"/>
        </w:rPr>
        <w:t>: at least 120 credits at level 7 not including a principal module and have satisfied the requirements of the appropriate award map.  An unnamed postgraduate diploma may be awarded if a student has obtained 120 credits at level 7 (which may include the principal module).</w:t>
      </w:r>
    </w:p>
    <w:p w:rsidR="00C449BB" w:rsidRPr="00B541E9" w:rsidRDefault="00C449BB" w:rsidP="00C449BB">
      <w:pPr>
        <w:pStyle w:val="ListParagraph"/>
        <w:rPr>
          <w:rFonts w:ascii="Verdana" w:hAnsi="Verdana"/>
          <w:b/>
        </w:rPr>
      </w:pPr>
    </w:p>
    <w:p w:rsidR="00C449BB" w:rsidRPr="00B541E9" w:rsidRDefault="00C31AEE" w:rsidP="005347C0">
      <w:pPr>
        <w:pStyle w:val="ListParagraph"/>
        <w:numPr>
          <w:ilvl w:val="2"/>
          <w:numId w:val="9"/>
        </w:numPr>
        <w:spacing w:after="0"/>
        <w:ind w:left="851" w:hanging="851"/>
        <w:jc w:val="both"/>
        <w:rPr>
          <w:rFonts w:ascii="Verdana" w:hAnsi="Verdana"/>
        </w:rPr>
      </w:pPr>
      <w:r w:rsidRPr="00B541E9">
        <w:rPr>
          <w:rFonts w:ascii="Verdana" w:hAnsi="Verdana"/>
          <w:b/>
        </w:rPr>
        <w:t>Postgraduate Certificate</w:t>
      </w:r>
      <w:r w:rsidR="00C449BB" w:rsidRPr="00B541E9">
        <w:rPr>
          <w:rFonts w:ascii="Verdana" w:hAnsi="Verdana"/>
          <w:b/>
        </w:rPr>
        <w:t xml:space="preserve"> (PGCert)</w:t>
      </w:r>
      <w:r w:rsidRPr="00B541E9">
        <w:rPr>
          <w:rFonts w:ascii="Verdana" w:hAnsi="Verdana"/>
        </w:rPr>
        <w:t xml:space="preserve">: normally given as an intermediate award on a master’s programme but may exceptionally be given </w:t>
      </w:r>
      <w:r w:rsidRPr="00B541E9">
        <w:rPr>
          <w:rFonts w:ascii="Verdana" w:hAnsi="Verdana"/>
        </w:rPr>
        <w:lastRenderedPageBreak/>
        <w:t>following the successful completion of a free-standing programme of study</w:t>
      </w:r>
      <w:r w:rsidR="00440865" w:rsidRPr="00B541E9">
        <w:rPr>
          <w:rFonts w:ascii="Verdana" w:hAnsi="Verdana"/>
        </w:rPr>
        <w:t xml:space="preserve"> worth 60 credits at level 7</w:t>
      </w:r>
      <w:r w:rsidRPr="00B541E9">
        <w:rPr>
          <w:rFonts w:ascii="Verdana" w:hAnsi="Verdana"/>
        </w:rPr>
        <w:t>.</w:t>
      </w:r>
    </w:p>
    <w:p w:rsidR="00C449BB" w:rsidRPr="00B541E9" w:rsidRDefault="00C449BB" w:rsidP="00C449BB">
      <w:pPr>
        <w:pStyle w:val="ListParagraph"/>
        <w:rPr>
          <w:rFonts w:ascii="Verdana" w:hAnsi="Verdana"/>
        </w:rPr>
      </w:pPr>
    </w:p>
    <w:p w:rsidR="00635304" w:rsidRPr="00B541E9" w:rsidRDefault="00635304" w:rsidP="005347C0">
      <w:pPr>
        <w:pStyle w:val="ListParagraph"/>
        <w:numPr>
          <w:ilvl w:val="2"/>
          <w:numId w:val="9"/>
        </w:numPr>
        <w:spacing w:after="0"/>
        <w:ind w:left="851" w:hanging="851"/>
        <w:jc w:val="both"/>
        <w:rPr>
          <w:rFonts w:ascii="Verdana" w:hAnsi="Verdana"/>
        </w:rPr>
      </w:pPr>
      <w:r w:rsidRPr="00B541E9">
        <w:rPr>
          <w:rFonts w:ascii="Verdana" w:hAnsi="Verdana"/>
          <w:b/>
        </w:rPr>
        <w:t xml:space="preserve">Postgraduate/Professional Certificate in Education (Early Years/Primary/Secondary) </w:t>
      </w:r>
      <w:r w:rsidR="00C449BB" w:rsidRPr="00B541E9">
        <w:rPr>
          <w:rFonts w:ascii="Verdana" w:hAnsi="Verdana"/>
          <w:b/>
        </w:rPr>
        <w:t>(</w:t>
      </w:r>
      <w:r w:rsidRPr="00B541E9">
        <w:rPr>
          <w:rFonts w:ascii="Verdana" w:hAnsi="Verdana"/>
          <w:b/>
        </w:rPr>
        <w:t>PGCE with QTS</w:t>
      </w:r>
      <w:r w:rsidR="00C449BB" w:rsidRPr="00B541E9">
        <w:rPr>
          <w:rFonts w:ascii="Verdana" w:hAnsi="Verdana"/>
          <w:b/>
        </w:rPr>
        <w:t>)</w:t>
      </w:r>
      <w:r w:rsidRPr="00B541E9">
        <w:rPr>
          <w:rFonts w:ascii="Verdana" w:hAnsi="Verdana"/>
          <w:b/>
        </w:rPr>
        <w:t>:</w:t>
      </w:r>
      <w:r w:rsidRPr="00B541E9">
        <w:rPr>
          <w:rFonts w:ascii="Verdana" w:hAnsi="Verdana"/>
        </w:rPr>
        <w:t xml:space="preserve"> designed in line with the Training and Development Agency (TDA) Professional Standards for Qualified Status and Requirements for Initial Teacher Training (ITT). </w:t>
      </w:r>
    </w:p>
    <w:p w:rsidR="00635304" w:rsidRPr="00B541E9" w:rsidRDefault="00635304" w:rsidP="00C449BB">
      <w:pPr>
        <w:spacing w:after="0"/>
        <w:ind w:left="851" w:hanging="851"/>
        <w:jc w:val="both"/>
        <w:rPr>
          <w:rFonts w:ascii="Verdana" w:hAnsi="Verdana"/>
        </w:rPr>
      </w:pPr>
    </w:p>
    <w:p w:rsidR="00635304" w:rsidRPr="00B541E9" w:rsidRDefault="00635304" w:rsidP="00C449BB">
      <w:pPr>
        <w:spacing w:after="0"/>
        <w:ind w:left="851"/>
        <w:jc w:val="both"/>
        <w:rPr>
          <w:rFonts w:ascii="Verdana" w:hAnsi="Verdana"/>
        </w:rPr>
      </w:pPr>
      <w:r w:rsidRPr="00B541E9">
        <w:rPr>
          <w:rFonts w:ascii="Verdana" w:hAnsi="Verdana"/>
        </w:rPr>
        <w:t>Comprises Level 7 modules and a professional strand. All students will register for the PGCE (QTS) Early Years, Primary or Secondary and if successful will gain this award and 60 credits towards an MA (this constitutes one third of a future MA qualification). Should a student fail one or more of the two MA modules but pass the professional strand they would receive a Professional Graduate Certificate in Education (QTS) Early Years, Primary or Secondary. The professional strand of the programme consists of school placements, assessments, core curriculum portfolios and presentations in the foundation subjects.</w:t>
      </w:r>
    </w:p>
    <w:p w:rsidR="00635304" w:rsidRPr="00B541E9" w:rsidRDefault="00635304" w:rsidP="00C449BB">
      <w:pPr>
        <w:spacing w:after="0"/>
        <w:ind w:left="851" w:hanging="851"/>
        <w:jc w:val="both"/>
        <w:rPr>
          <w:rFonts w:ascii="Verdana" w:hAnsi="Verdana"/>
        </w:rPr>
      </w:pPr>
    </w:p>
    <w:p w:rsidR="00635304" w:rsidRPr="00B541E9" w:rsidRDefault="00635304" w:rsidP="00C449BB">
      <w:pPr>
        <w:spacing w:after="0"/>
        <w:ind w:left="851"/>
        <w:jc w:val="both"/>
        <w:rPr>
          <w:rFonts w:ascii="Verdana" w:hAnsi="Verdana"/>
        </w:rPr>
      </w:pPr>
      <w:r w:rsidRPr="00B541E9">
        <w:rPr>
          <w:rFonts w:ascii="Verdana" w:hAnsi="Verdana"/>
        </w:rPr>
        <w:t>The normal length of the programme will be one full-time academic year or equivalent. In order to achieve the award, a graduate in an appropriate discipline must successfully complete the study of the theory and practice of teaching on a programme and demonstrate practical competence in teaching.</w:t>
      </w:r>
    </w:p>
    <w:p w:rsidR="00635304" w:rsidRPr="00B541E9" w:rsidRDefault="00635304" w:rsidP="00C449BB">
      <w:pPr>
        <w:spacing w:after="0"/>
        <w:ind w:left="851" w:hanging="851"/>
        <w:jc w:val="both"/>
        <w:rPr>
          <w:rFonts w:ascii="Verdana" w:hAnsi="Verdana"/>
        </w:rPr>
      </w:pPr>
    </w:p>
    <w:p w:rsidR="00635304" w:rsidRPr="00B541E9" w:rsidRDefault="00635304" w:rsidP="00C449BB">
      <w:pPr>
        <w:spacing w:after="0"/>
        <w:ind w:left="851"/>
        <w:jc w:val="both"/>
        <w:rPr>
          <w:rFonts w:ascii="Verdana" w:hAnsi="Verdana"/>
        </w:rPr>
      </w:pPr>
      <w:r w:rsidRPr="00B541E9">
        <w:rPr>
          <w:rFonts w:ascii="Verdana" w:hAnsi="Verdana"/>
        </w:rPr>
        <w:t>The QTS Skills Test must be completed successfully.</w:t>
      </w:r>
    </w:p>
    <w:p w:rsidR="006017F3" w:rsidRPr="00B541E9" w:rsidRDefault="006017F3" w:rsidP="00C449BB">
      <w:pPr>
        <w:spacing w:after="0"/>
        <w:ind w:left="851" w:hanging="851"/>
        <w:jc w:val="both"/>
        <w:rPr>
          <w:rFonts w:ascii="Verdana" w:hAnsi="Verdana"/>
        </w:rPr>
      </w:pPr>
    </w:p>
    <w:p w:rsidR="00C449BB" w:rsidRPr="00B541E9" w:rsidRDefault="00440865" w:rsidP="005347C0">
      <w:pPr>
        <w:pStyle w:val="ListParagraph"/>
        <w:numPr>
          <w:ilvl w:val="2"/>
          <w:numId w:val="9"/>
        </w:numPr>
        <w:spacing w:after="0"/>
        <w:ind w:left="851" w:hanging="851"/>
        <w:jc w:val="both"/>
        <w:rPr>
          <w:rFonts w:ascii="Verdana" w:hAnsi="Verdana"/>
        </w:rPr>
      </w:pPr>
      <w:r w:rsidRPr="00B541E9">
        <w:rPr>
          <w:rFonts w:ascii="Verdana" w:hAnsi="Verdana"/>
          <w:b/>
        </w:rPr>
        <w:t>Graduate Diploma</w:t>
      </w:r>
      <w:r w:rsidR="00C449BB" w:rsidRPr="00B541E9">
        <w:rPr>
          <w:rFonts w:ascii="Verdana" w:hAnsi="Verdana"/>
          <w:b/>
        </w:rPr>
        <w:t xml:space="preserve"> (GradDip):</w:t>
      </w:r>
      <w:r w:rsidR="00C449BB" w:rsidRPr="00B541E9">
        <w:rPr>
          <w:rFonts w:ascii="Verdana" w:hAnsi="Verdana"/>
        </w:rPr>
        <w:t xml:space="preserve"> 120 credits with all credits at level 6 or above, where insufficient credits are at level 7 to enable the award of a Postgraduate Diploma</w:t>
      </w:r>
      <w:r w:rsidR="00442DF9" w:rsidRPr="00B541E9">
        <w:rPr>
          <w:rFonts w:ascii="Verdana" w:hAnsi="Verdana"/>
        </w:rPr>
        <w:t>.</w:t>
      </w:r>
    </w:p>
    <w:p w:rsidR="00440865" w:rsidRPr="00B541E9" w:rsidRDefault="00440865" w:rsidP="00C449BB">
      <w:pPr>
        <w:pStyle w:val="ListParagraph"/>
        <w:spacing w:after="0"/>
        <w:ind w:left="851"/>
        <w:jc w:val="both"/>
        <w:rPr>
          <w:rFonts w:ascii="Verdana" w:hAnsi="Verdana"/>
        </w:rPr>
      </w:pPr>
    </w:p>
    <w:p w:rsidR="00C449BB" w:rsidRPr="00B541E9" w:rsidRDefault="00440865" w:rsidP="005347C0">
      <w:pPr>
        <w:pStyle w:val="ListParagraph"/>
        <w:numPr>
          <w:ilvl w:val="2"/>
          <w:numId w:val="9"/>
        </w:numPr>
        <w:spacing w:after="0"/>
        <w:ind w:left="851" w:hanging="851"/>
        <w:jc w:val="both"/>
        <w:rPr>
          <w:rFonts w:ascii="Verdana" w:hAnsi="Verdana"/>
        </w:rPr>
      </w:pPr>
      <w:r w:rsidRPr="00B541E9">
        <w:rPr>
          <w:rFonts w:ascii="Verdana" w:hAnsi="Verdana"/>
          <w:b/>
        </w:rPr>
        <w:t>Graduate Certificate</w:t>
      </w:r>
      <w:r w:rsidR="00C449BB" w:rsidRPr="00B541E9">
        <w:rPr>
          <w:rFonts w:ascii="Verdana" w:hAnsi="Verdana"/>
          <w:b/>
        </w:rPr>
        <w:t xml:space="preserve"> (GradCert</w:t>
      </w:r>
      <w:r w:rsidR="00C449BB" w:rsidRPr="00B541E9">
        <w:rPr>
          <w:rFonts w:ascii="Verdana" w:hAnsi="Verdana"/>
        </w:rPr>
        <w:t>): 60 credits with all credits at level 6 or above, where insufficient credits are at level 7 to enable the award of a Postgraduate Certificate.</w:t>
      </w:r>
    </w:p>
    <w:p w:rsidR="00440865" w:rsidRPr="00B541E9" w:rsidRDefault="00440865" w:rsidP="00C449BB">
      <w:pPr>
        <w:pStyle w:val="ListParagraph"/>
        <w:spacing w:after="0"/>
        <w:ind w:left="851"/>
        <w:jc w:val="both"/>
        <w:rPr>
          <w:rFonts w:ascii="Verdana" w:hAnsi="Verdana"/>
        </w:rPr>
      </w:pPr>
    </w:p>
    <w:p w:rsidR="006017F3" w:rsidRPr="00B541E9" w:rsidRDefault="006017F3" w:rsidP="005347C0">
      <w:pPr>
        <w:pStyle w:val="ListParagraph"/>
        <w:numPr>
          <w:ilvl w:val="2"/>
          <w:numId w:val="9"/>
        </w:numPr>
        <w:spacing w:after="0"/>
        <w:ind w:left="851" w:hanging="851"/>
        <w:jc w:val="both"/>
        <w:rPr>
          <w:rFonts w:ascii="Verdana" w:hAnsi="Verdana"/>
        </w:rPr>
      </w:pPr>
      <w:r w:rsidRPr="00B541E9">
        <w:rPr>
          <w:rFonts w:ascii="Verdana" w:hAnsi="Verdana"/>
          <w:b/>
        </w:rPr>
        <w:t>Bachelor’s Degree with Honours</w:t>
      </w:r>
      <w:r w:rsidR="00C449BB" w:rsidRPr="00B541E9">
        <w:rPr>
          <w:rFonts w:ascii="Verdana" w:hAnsi="Verdana"/>
          <w:b/>
        </w:rPr>
        <w:t xml:space="preserve"> (BA, BSc, LLB, BEng</w:t>
      </w:r>
      <w:r w:rsidR="006154D6" w:rsidRPr="00B541E9">
        <w:rPr>
          <w:rFonts w:ascii="Verdana" w:hAnsi="Verdana"/>
          <w:b/>
        </w:rPr>
        <w:t>, BBA</w:t>
      </w:r>
      <w:r w:rsidR="00C449BB" w:rsidRPr="00B541E9">
        <w:rPr>
          <w:rFonts w:ascii="Verdana" w:hAnsi="Verdana"/>
        </w:rPr>
        <w:t>)</w:t>
      </w:r>
      <w:r w:rsidRPr="00B541E9">
        <w:rPr>
          <w:rFonts w:ascii="Verdana" w:hAnsi="Verdana"/>
        </w:rPr>
        <w:t>: 360 credits in accordance with the requirements of the Award Map, including at least 120 credits at Level 6 and 100 credits at Level 5.  A Principal module at Level 6 must be studied.</w:t>
      </w:r>
    </w:p>
    <w:p w:rsidR="006017F3" w:rsidRPr="00B541E9" w:rsidRDefault="006017F3" w:rsidP="00C449BB">
      <w:pPr>
        <w:pStyle w:val="ListParagraph"/>
        <w:spacing w:after="0"/>
        <w:ind w:left="851" w:hanging="851"/>
        <w:jc w:val="both"/>
        <w:rPr>
          <w:rFonts w:ascii="Verdana" w:hAnsi="Verdana"/>
        </w:rPr>
      </w:pPr>
    </w:p>
    <w:p w:rsidR="006017F3" w:rsidRPr="00B541E9" w:rsidRDefault="006017F3" w:rsidP="00C449BB">
      <w:pPr>
        <w:pStyle w:val="ListParagraph"/>
        <w:spacing w:after="0"/>
        <w:ind w:left="851"/>
        <w:jc w:val="both"/>
        <w:rPr>
          <w:rFonts w:ascii="Verdana" w:hAnsi="Verdana"/>
        </w:rPr>
      </w:pPr>
      <w:r w:rsidRPr="00B541E9">
        <w:rPr>
          <w:rFonts w:ascii="Verdana" w:hAnsi="Verdana"/>
        </w:rPr>
        <w:t>To be eligible for a joint honours joint award, a student must gain credit at each stage as follows:</w:t>
      </w:r>
    </w:p>
    <w:p w:rsidR="008903ED" w:rsidRPr="00B541E9" w:rsidRDefault="008903ED" w:rsidP="008903ED">
      <w:pPr>
        <w:pStyle w:val="ListParagraph"/>
        <w:numPr>
          <w:ilvl w:val="0"/>
          <w:numId w:val="21"/>
        </w:numPr>
        <w:spacing w:after="0"/>
        <w:jc w:val="both"/>
        <w:rPr>
          <w:rFonts w:ascii="Verdana" w:hAnsi="Verdana"/>
        </w:rPr>
      </w:pPr>
      <w:r w:rsidRPr="00B541E9">
        <w:rPr>
          <w:rFonts w:ascii="Verdana" w:hAnsi="Verdana"/>
        </w:rPr>
        <w:t>Stage One – 60 credits from each subject as specified on the Award Map.</w:t>
      </w:r>
    </w:p>
    <w:p w:rsidR="006017F3" w:rsidRPr="00B541E9" w:rsidRDefault="006017F3" w:rsidP="009941E6">
      <w:pPr>
        <w:pStyle w:val="ListParagraph"/>
        <w:numPr>
          <w:ilvl w:val="0"/>
          <w:numId w:val="21"/>
        </w:numPr>
        <w:spacing w:after="0"/>
        <w:jc w:val="both"/>
        <w:rPr>
          <w:rFonts w:ascii="Verdana" w:hAnsi="Verdana"/>
        </w:rPr>
      </w:pPr>
      <w:r w:rsidRPr="00B541E9">
        <w:rPr>
          <w:rFonts w:ascii="Verdana" w:hAnsi="Verdana"/>
        </w:rPr>
        <w:t>Stage Two – 60 credits of each subject</w:t>
      </w:r>
    </w:p>
    <w:p w:rsidR="006017F3" w:rsidRPr="00B541E9" w:rsidRDefault="006017F3" w:rsidP="009941E6">
      <w:pPr>
        <w:pStyle w:val="ListParagraph"/>
        <w:numPr>
          <w:ilvl w:val="0"/>
          <w:numId w:val="21"/>
        </w:numPr>
        <w:spacing w:after="0"/>
        <w:jc w:val="both"/>
        <w:rPr>
          <w:rFonts w:ascii="Verdana" w:hAnsi="Verdana"/>
        </w:rPr>
      </w:pPr>
      <w:r w:rsidRPr="00B541E9">
        <w:rPr>
          <w:rFonts w:ascii="Verdana" w:hAnsi="Verdana"/>
        </w:rPr>
        <w:lastRenderedPageBreak/>
        <w:t xml:space="preserve">Stage Three - 60 credits of each subject including a Principal Module in one of the subjects.         </w:t>
      </w:r>
    </w:p>
    <w:p w:rsidR="006017F3" w:rsidRPr="00B541E9" w:rsidRDefault="006017F3" w:rsidP="00C449BB">
      <w:pPr>
        <w:spacing w:after="0"/>
        <w:ind w:left="851" w:hanging="851"/>
        <w:jc w:val="both"/>
        <w:rPr>
          <w:rFonts w:ascii="Verdana" w:hAnsi="Verdana"/>
        </w:rPr>
      </w:pPr>
    </w:p>
    <w:p w:rsidR="006017F3" w:rsidRPr="00B541E9" w:rsidRDefault="006017F3" w:rsidP="00C449BB">
      <w:pPr>
        <w:pStyle w:val="ListParagraph"/>
        <w:spacing w:after="0"/>
        <w:ind w:left="851"/>
        <w:jc w:val="both"/>
        <w:rPr>
          <w:rFonts w:ascii="Verdana" w:hAnsi="Verdana"/>
        </w:rPr>
      </w:pPr>
      <w:r w:rsidRPr="00B541E9">
        <w:rPr>
          <w:rFonts w:ascii="Verdana" w:hAnsi="Verdana"/>
        </w:rPr>
        <w:t>To be eligible for a joint honours major/minor award, a student must gain credit at each stage as follows:</w:t>
      </w:r>
    </w:p>
    <w:p w:rsidR="006017F3" w:rsidRPr="00B541E9" w:rsidRDefault="006017F3" w:rsidP="009941E6">
      <w:pPr>
        <w:pStyle w:val="ListParagraph"/>
        <w:numPr>
          <w:ilvl w:val="0"/>
          <w:numId w:val="21"/>
        </w:numPr>
        <w:spacing w:after="0"/>
        <w:jc w:val="both"/>
        <w:rPr>
          <w:rFonts w:ascii="Verdana" w:hAnsi="Verdana"/>
        </w:rPr>
      </w:pPr>
      <w:r w:rsidRPr="00B541E9">
        <w:rPr>
          <w:rFonts w:ascii="Verdana" w:hAnsi="Verdana"/>
        </w:rPr>
        <w:t xml:space="preserve">Stage One </w:t>
      </w:r>
      <w:r w:rsidR="008802E2" w:rsidRPr="00B541E9">
        <w:rPr>
          <w:rFonts w:ascii="Verdana" w:hAnsi="Verdana"/>
        </w:rPr>
        <w:t>–</w:t>
      </w:r>
      <w:r w:rsidRPr="00B541E9">
        <w:rPr>
          <w:rFonts w:ascii="Verdana" w:hAnsi="Verdana"/>
        </w:rPr>
        <w:t xml:space="preserve"> </w:t>
      </w:r>
      <w:r w:rsidR="008802E2" w:rsidRPr="00B541E9">
        <w:rPr>
          <w:rFonts w:ascii="Verdana" w:hAnsi="Verdana"/>
        </w:rPr>
        <w:t>60 credits from each</w:t>
      </w:r>
      <w:r w:rsidRPr="00B541E9">
        <w:rPr>
          <w:rFonts w:ascii="Verdana" w:hAnsi="Verdana"/>
        </w:rPr>
        <w:t xml:space="preserve"> subject</w:t>
      </w:r>
      <w:r w:rsidR="008802E2" w:rsidRPr="00B541E9">
        <w:rPr>
          <w:rFonts w:ascii="Verdana" w:hAnsi="Verdana"/>
        </w:rPr>
        <w:t xml:space="preserve"> as specified on the</w:t>
      </w:r>
      <w:r w:rsidRPr="00B541E9">
        <w:rPr>
          <w:rFonts w:ascii="Verdana" w:hAnsi="Verdana"/>
        </w:rPr>
        <w:t xml:space="preserve"> Award Map.</w:t>
      </w:r>
    </w:p>
    <w:p w:rsidR="006017F3" w:rsidRPr="00B541E9" w:rsidRDefault="006017F3" w:rsidP="009941E6">
      <w:pPr>
        <w:pStyle w:val="ListParagraph"/>
        <w:numPr>
          <w:ilvl w:val="0"/>
          <w:numId w:val="21"/>
        </w:numPr>
        <w:spacing w:after="0"/>
        <w:jc w:val="both"/>
        <w:rPr>
          <w:rFonts w:ascii="Verdana" w:hAnsi="Verdana"/>
        </w:rPr>
      </w:pPr>
      <w:r w:rsidRPr="00B541E9">
        <w:rPr>
          <w:rFonts w:ascii="Verdana" w:hAnsi="Verdana"/>
        </w:rPr>
        <w:t>Stage Two - at least 60 credits of the Major subject and at least 40 credits of the Minor subject with the final 20 credits from either Award Map.</w:t>
      </w:r>
    </w:p>
    <w:p w:rsidR="006017F3" w:rsidRPr="00B541E9" w:rsidRDefault="006017F3" w:rsidP="009941E6">
      <w:pPr>
        <w:pStyle w:val="ListParagraph"/>
        <w:numPr>
          <w:ilvl w:val="0"/>
          <w:numId w:val="21"/>
        </w:numPr>
        <w:spacing w:after="0"/>
        <w:jc w:val="both"/>
        <w:rPr>
          <w:rFonts w:ascii="Verdana" w:hAnsi="Verdana"/>
        </w:rPr>
      </w:pPr>
      <w:r w:rsidRPr="00B541E9">
        <w:rPr>
          <w:rFonts w:ascii="Verdana" w:hAnsi="Verdana"/>
        </w:rPr>
        <w:t xml:space="preserve">Stage Three – 80 credits of the Major subject including a Principal Module and 40 credits of the Minor subject.        </w:t>
      </w:r>
    </w:p>
    <w:p w:rsidR="006017F3" w:rsidRPr="00B541E9" w:rsidRDefault="006017F3" w:rsidP="00C449BB">
      <w:pPr>
        <w:spacing w:after="0"/>
        <w:ind w:left="851" w:hanging="851"/>
        <w:jc w:val="both"/>
        <w:rPr>
          <w:rFonts w:ascii="Verdana" w:hAnsi="Verdana"/>
        </w:rPr>
      </w:pPr>
    </w:p>
    <w:p w:rsidR="006017F3" w:rsidRPr="00B541E9" w:rsidRDefault="006017F3" w:rsidP="00C449BB">
      <w:pPr>
        <w:pStyle w:val="NoSpacing"/>
        <w:ind w:left="851"/>
        <w:jc w:val="both"/>
      </w:pPr>
      <w:r w:rsidRPr="00B541E9">
        <w:t>A student is eligible for a Combined Studies award, when they have achieved the credit requirement for an Honours Degree (as in Table 1) but the credits do not comply with the requirement of Award Map for which they are registered. At the discretion of the Board of Examiners a parenthetical description of the main area of study may be appended, e.g. BSc (Hons) Combined Studies (Psychology).</w:t>
      </w:r>
    </w:p>
    <w:p w:rsidR="006017F3" w:rsidRPr="00B541E9" w:rsidRDefault="006017F3" w:rsidP="00C449BB">
      <w:pPr>
        <w:spacing w:after="0"/>
        <w:ind w:left="851" w:hanging="851"/>
        <w:jc w:val="both"/>
        <w:rPr>
          <w:rFonts w:ascii="Verdana" w:hAnsi="Verdana"/>
        </w:rPr>
      </w:pPr>
    </w:p>
    <w:p w:rsidR="006017F3" w:rsidRPr="00B541E9" w:rsidRDefault="006017F3" w:rsidP="005347C0">
      <w:pPr>
        <w:pStyle w:val="ListParagraph"/>
        <w:numPr>
          <w:ilvl w:val="2"/>
          <w:numId w:val="9"/>
        </w:numPr>
        <w:spacing w:after="0"/>
        <w:ind w:left="851" w:hanging="851"/>
        <w:jc w:val="both"/>
        <w:rPr>
          <w:rFonts w:ascii="Verdana" w:hAnsi="Verdana"/>
        </w:rPr>
      </w:pPr>
      <w:r w:rsidRPr="00B541E9">
        <w:rPr>
          <w:rFonts w:ascii="Verdana" w:hAnsi="Verdana"/>
          <w:b/>
        </w:rPr>
        <w:t>Ordinary Degree</w:t>
      </w:r>
      <w:r w:rsidRPr="00B541E9">
        <w:rPr>
          <w:rFonts w:ascii="Verdana" w:hAnsi="Verdana"/>
        </w:rPr>
        <w:t>: at least 300 credits in accordance with the requirements of the Award Map, including at least 60 credits at Level 6 and 100 credits at Level 5.</w:t>
      </w:r>
    </w:p>
    <w:p w:rsidR="00440865" w:rsidRPr="00B541E9" w:rsidRDefault="00440865" w:rsidP="00440865">
      <w:pPr>
        <w:pStyle w:val="ListParagraph"/>
        <w:spacing w:after="0"/>
        <w:ind w:left="851" w:hanging="851"/>
        <w:jc w:val="both"/>
        <w:rPr>
          <w:rFonts w:ascii="Verdana" w:hAnsi="Verdana"/>
        </w:rPr>
      </w:pPr>
    </w:p>
    <w:p w:rsidR="00440865" w:rsidRPr="00B541E9" w:rsidRDefault="00440865" w:rsidP="005347C0">
      <w:pPr>
        <w:pStyle w:val="ListParagraph"/>
        <w:numPr>
          <w:ilvl w:val="2"/>
          <w:numId w:val="9"/>
        </w:numPr>
        <w:spacing w:after="0"/>
        <w:ind w:left="851" w:hanging="851"/>
        <w:jc w:val="both"/>
        <w:rPr>
          <w:rFonts w:ascii="Verdana" w:hAnsi="Verdana"/>
        </w:rPr>
      </w:pPr>
      <w:r w:rsidRPr="00B541E9">
        <w:rPr>
          <w:rFonts w:ascii="Verdana" w:hAnsi="Verdana"/>
          <w:b/>
        </w:rPr>
        <w:t>Diploma in Higher Education</w:t>
      </w:r>
      <w:r w:rsidR="00C449BB" w:rsidRPr="00B541E9">
        <w:rPr>
          <w:rFonts w:ascii="Verdana" w:hAnsi="Verdana"/>
          <w:b/>
        </w:rPr>
        <w:t xml:space="preserve"> (DipHE):</w:t>
      </w:r>
      <w:r w:rsidR="00C449BB" w:rsidRPr="00B541E9">
        <w:rPr>
          <w:rFonts w:ascii="Verdana" w:hAnsi="Verdana"/>
        </w:rPr>
        <w:t xml:space="preserve"> </w:t>
      </w:r>
      <w:r w:rsidR="00C767F2" w:rsidRPr="00B541E9">
        <w:rPr>
          <w:rFonts w:ascii="Verdana" w:hAnsi="Verdana"/>
        </w:rPr>
        <w:t xml:space="preserve">at least </w:t>
      </w:r>
      <w:r w:rsidR="00C449BB" w:rsidRPr="00B541E9">
        <w:rPr>
          <w:rFonts w:ascii="Verdana" w:hAnsi="Verdana"/>
        </w:rPr>
        <w:t>240 credits in accordance with the requirements of the Award Map, including</w:t>
      </w:r>
      <w:r w:rsidR="00C767F2" w:rsidRPr="00B541E9">
        <w:rPr>
          <w:rFonts w:ascii="Verdana" w:hAnsi="Verdana"/>
        </w:rPr>
        <w:t xml:space="preserve"> no fewer than 100 credits at level 5</w:t>
      </w:r>
      <w:r w:rsidR="00C449BB" w:rsidRPr="00B541E9">
        <w:rPr>
          <w:rFonts w:ascii="Verdana" w:hAnsi="Verdana"/>
        </w:rPr>
        <w:t>.</w:t>
      </w:r>
    </w:p>
    <w:p w:rsidR="00440865" w:rsidRPr="00B541E9" w:rsidRDefault="00440865" w:rsidP="00440865">
      <w:pPr>
        <w:pStyle w:val="ListParagraph"/>
        <w:ind w:left="851" w:hanging="851"/>
        <w:rPr>
          <w:rFonts w:ascii="Verdana" w:hAnsi="Verdana"/>
        </w:rPr>
      </w:pPr>
    </w:p>
    <w:p w:rsidR="00440865" w:rsidRPr="00B541E9" w:rsidRDefault="00C767F2" w:rsidP="005347C0">
      <w:pPr>
        <w:pStyle w:val="ListParagraph"/>
        <w:numPr>
          <w:ilvl w:val="2"/>
          <w:numId w:val="9"/>
        </w:numPr>
        <w:spacing w:after="0"/>
        <w:ind w:left="851" w:hanging="851"/>
        <w:jc w:val="both"/>
        <w:rPr>
          <w:rFonts w:ascii="Verdana" w:hAnsi="Verdana"/>
        </w:rPr>
      </w:pPr>
      <w:r w:rsidRPr="00B541E9">
        <w:rPr>
          <w:rFonts w:ascii="Verdana" w:hAnsi="Verdana"/>
          <w:b/>
        </w:rPr>
        <w:t>Higher National Diploma (HND):</w:t>
      </w:r>
      <w:r w:rsidRPr="00B541E9">
        <w:rPr>
          <w:rFonts w:ascii="Verdana" w:hAnsi="Verdana"/>
        </w:rPr>
        <w:t xml:space="preserve"> at least 240 credits in accordance with the requirements of the Award Map, including no fewer than 100 credits at level 5.</w:t>
      </w:r>
    </w:p>
    <w:p w:rsidR="00440865" w:rsidRPr="00B541E9" w:rsidRDefault="00440865" w:rsidP="00440865">
      <w:pPr>
        <w:pStyle w:val="ListParagraph"/>
        <w:ind w:left="851" w:hanging="851"/>
        <w:rPr>
          <w:rFonts w:ascii="Verdana" w:hAnsi="Verdana"/>
        </w:rPr>
      </w:pPr>
    </w:p>
    <w:p w:rsidR="00440865" w:rsidRPr="00B541E9" w:rsidRDefault="00440865" w:rsidP="005347C0">
      <w:pPr>
        <w:pStyle w:val="ListParagraph"/>
        <w:numPr>
          <w:ilvl w:val="2"/>
          <w:numId w:val="9"/>
        </w:numPr>
        <w:spacing w:after="0"/>
        <w:ind w:left="851" w:hanging="851"/>
        <w:jc w:val="both"/>
        <w:rPr>
          <w:rFonts w:ascii="Verdana" w:hAnsi="Verdana"/>
        </w:rPr>
      </w:pPr>
      <w:r w:rsidRPr="00B541E9">
        <w:rPr>
          <w:rFonts w:ascii="Verdana" w:hAnsi="Verdana"/>
          <w:b/>
        </w:rPr>
        <w:t>F</w:t>
      </w:r>
      <w:r w:rsidR="00C767F2" w:rsidRPr="00B541E9">
        <w:rPr>
          <w:rFonts w:ascii="Verdana" w:hAnsi="Verdana"/>
          <w:b/>
        </w:rPr>
        <w:t xml:space="preserve">oundation Degree (FdA, FSc): </w:t>
      </w:r>
      <w:r w:rsidR="00C767F2" w:rsidRPr="00B541E9">
        <w:rPr>
          <w:rFonts w:ascii="Verdana" w:hAnsi="Verdana"/>
        </w:rPr>
        <w:t>at least 240 credits in accordance with the requirements of the Award Map, including no fewer than 100 credits at level 5.</w:t>
      </w:r>
    </w:p>
    <w:p w:rsidR="00440865" w:rsidRPr="00B541E9" w:rsidRDefault="00440865" w:rsidP="00440865">
      <w:pPr>
        <w:pStyle w:val="ListParagraph"/>
        <w:ind w:left="851" w:hanging="851"/>
        <w:rPr>
          <w:rFonts w:ascii="Verdana" w:hAnsi="Verdana"/>
        </w:rPr>
      </w:pPr>
    </w:p>
    <w:p w:rsidR="00440865" w:rsidRPr="00B541E9" w:rsidRDefault="00440865" w:rsidP="005347C0">
      <w:pPr>
        <w:pStyle w:val="ListParagraph"/>
        <w:numPr>
          <w:ilvl w:val="2"/>
          <w:numId w:val="9"/>
        </w:numPr>
        <w:spacing w:after="0"/>
        <w:ind w:left="851" w:hanging="851"/>
        <w:jc w:val="both"/>
        <w:rPr>
          <w:rFonts w:ascii="Verdana" w:hAnsi="Verdana"/>
        </w:rPr>
      </w:pPr>
      <w:r w:rsidRPr="00B541E9">
        <w:rPr>
          <w:rFonts w:ascii="Verdana" w:hAnsi="Verdana"/>
          <w:b/>
        </w:rPr>
        <w:t>Certificate in HE</w:t>
      </w:r>
      <w:r w:rsidR="00C767F2" w:rsidRPr="00B541E9">
        <w:rPr>
          <w:rFonts w:ascii="Verdana" w:hAnsi="Verdana"/>
          <w:b/>
        </w:rPr>
        <w:t xml:space="preserve"> (CertHE)</w:t>
      </w:r>
      <w:r w:rsidR="00C767F2" w:rsidRPr="00B541E9">
        <w:rPr>
          <w:rFonts w:ascii="Verdana" w:hAnsi="Verdana"/>
        </w:rPr>
        <w:t xml:space="preserve">: at least 120 credits in accordance with the requirements of the Award Map, with </w:t>
      </w:r>
      <w:r w:rsidR="00B12B96" w:rsidRPr="00B541E9">
        <w:rPr>
          <w:rFonts w:ascii="Verdana" w:hAnsi="Verdana"/>
        </w:rPr>
        <w:t>at least 120 credits at level 4</w:t>
      </w:r>
      <w:r w:rsidR="00C767F2" w:rsidRPr="00B541E9">
        <w:rPr>
          <w:rFonts w:ascii="Verdana" w:hAnsi="Verdana"/>
        </w:rPr>
        <w:t>.</w:t>
      </w:r>
    </w:p>
    <w:p w:rsidR="00440865" w:rsidRPr="00B541E9" w:rsidRDefault="00440865" w:rsidP="00440865">
      <w:pPr>
        <w:pStyle w:val="ListParagraph"/>
        <w:ind w:left="851" w:hanging="851"/>
        <w:rPr>
          <w:rFonts w:ascii="Verdana" w:hAnsi="Verdana"/>
        </w:rPr>
      </w:pPr>
    </w:p>
    <w:p w:rsidR="00440865" w:rsidRPr="00B541E9" w:rsidRDefault="00440865" w:rsidP="005347C0">
      <w:pPr>
        <w:pStyle w:val="ListParagraph"/>
        <w:numPr>
          <w:ilvl w:val="2"/>
          <w:numId w:val="9"/>
        </w:numPr>
        <w:spacing w:after="0"/>
        <w:ind w:left="851" w:hanging="851"/>
        <w:jc w:val="both"/>
        <w:rPr>
          <w:rFonts w:ascii="Verdana" w:hAnsi="Verdana"/>
        </w:rPr>
      </w:pPr>
      <w:r w:rsidRPr="00B541E9">
        <w:rPr>
          <w:rFonts w:ascii="Verdana" w:hAnsi="Verdana"/>
          <w:b/>
        </w:rPr>
        <w:t>H</w:t>
      </w:r>
      <w:r w:rsidR="00C767F2" w:rsidRPr="00B541E9">
        <w:rPr>
          <w:rFonts w:ascii="Verdana" w:hAnsi="Verdana"/>
          <w:b/>
        </w:rPr>
        <w:t xml:space="preserve">igher </w:t>
      </w:r>
      <w:r w:rsidRPr="00B541E9">
        <w:rPr>
          <w:rFonts w:ascii="Verdana" w:hAnsi="Verdana"/>
          <w:b/>
        </w:rPr>
        <w:t>N</w:t>
      </w:r>
      <w:r w:rsidR="00C767F2" w:rsidRPr="00B541E9">
        <w:rPr>
          <w:rFonts w:ascii="Verdana" w:hAnsi="Verdana"/>
          <w:b/>
        </w:rPr>
        <w:t xml:space="preserve">ational </w:t>
      </w:r>
      <w:r w:rsidRPr="00B541E9">
        <w:rPr>
          <w:rFonts w:ascii="Verdana" w:hAnsi="Verdana"/>
          <w:b/>
        </w:rPr>
        <w:t>C</w:t>
      </w:r>
      <w:r w:rsidR="00C767F2" w:rsidRPr="00B541E9">
        <w:rPr>
          <w:rFonts w:ascii="Verdana" w:hAnsi="Verdana"/>
          <w:b/>
        </w:rPr>
        <w:t>ertificate (HNC):</w:t>
      </w:r>
      <w:r w:rsidR="00C767F2" w:rsidRPr="00B541E9">
        <w:rPr>
          <w:rFonts w:ascii="Verdana" w:hAnsi="Verdana"/>
        </w:rPr>
        <w:t xml:space="preserve"> at least 1</w:t>
      </w:r>
      <w:r w:rsidR="0044023B" w:rsidRPr="00B541E9">
        <w:rPr>
          <w:rFonts w:ascii="Verdana" w:hAnsi="Verdana"/>
        </w:rPr>
        <w:t>5</w:t>
      </w:r>
      <w:r w:rsidR="00C767F2" w:rsidRPr="00B541E9">
        <w:rPr>
          <w:rFonts w:ascii="Verdana" w:hAnsi="Verdana"/>
        </w:rPr>
        <w:t>0 credits in accordance with the award map, with at least 120 credits at level 4.</w:t>
      </w:r>
    </w:p>
    <w:p w:rsidR="00440865" w:rsidRPr="00B541E9" w:rsidRDefault="00440865" w:rsidP="00440865">
      <w:pPr>
        <w:pStyle w:val="ListParagraph"/>
        <w:ind w:left="851" w:hanging="851"/>
        <w:rPr>
          <w:rFonts w:ascii="Verdana" w:hAnsi="Verdana"/>
        </w:rPr>
      </w:pPr>
    </w:p>
    <w:p w:rsidR="00440865" w:rsidRPr="00B541E9" w:rsidRDefault="00440865" w:rsidP="005347C0">
      <w:pPr>
        <w:pStyle w:val="ListParagraph"/>
        <w:numPr>
          <w:ilvl w:val="2"/>
          <w:numId w:val="9"/>
        </w:numPr>
        <w:spacing w:after="0"/>
        <w:ind w:left="851" w:hanging="851"/>
        <w:jc w:val="both"/>
        <w:rPr>
          <w:rFonts w:ascii="Verdana" w:hAnsi="Verdana"/>
        </w:rPr>
      </w:pPr>
      <w:r w:rsidRPr="00B541E9">
        <w:rPr>
          <w:rFonts w:ascii="Verdana" w:hAnsi="Verdana"/>
        </w:rPr>
        <w:t>Others</w:t>
      </w:r>
      <w:r w:rsidR="00C767F2" w:rsidRPr="00B541E9">
        <w:rPr>
          <w:rFonts w:ascii="Verdana" w:hAnsi="Verdana"/>
        </w:rPr>
        <w:t>:</w:t>
      </w:r>
    </w:p>
    <w:p w:rsidR="00C767F2" w:rsidRPr="00B541E9" w:rsidRDefault="00C767F2" w:rsidP="00C767F2">
      <w:pPr>
        <w:pStyle w:val="ListParagraph"/>
        <w:rPr>
          <w:rFonts w:ascii="Verdana" w:hAnsi="Verdana"/>
        </w:rPr>
      </w:pPr>
    </w:p>
    <w:p w:rsidR="00C767F2" w:rsidRPr="00B541E9" w:rsidRDefault="00C767F2" w:rsidP="009941E6">
      <w:pPr>
        <w:pStyle w:val="ListParagraph"/>
        <w:numPr>
          <w:ilvl w:val="0"/>
          <w:numId w:val="22"/>
        </w:numPr>
        <w:spacing w:after="0"/>
        <w:jc w:val="both"/>
        <w:rPr>
          <w:rFonts w:ascii="Verdana" w:hAnsi="Verdana"/>
        </w:rPr>
      </w:pPr>
      <w:bookmarkStart w:id="9" w:name="_Toc365031157"/>
      <w:r w:rsidRPr="00B541E9">
        <w:rPr>
          <w:rFonts w:ascii="Verdana" w:hAnsi="Verdana"/>
          <w:b/>
        </w:rPr>
        <w:lastRenderedPageBreak/>
        <w:t>University Diploma</w:t>
      </w:r>
      <w:r w:rsidRPr="00B541E9">
        <w:rPr>
          <w:rFonts w:ascii="Verdana" w:hAnsi="Verdana"/>
        </w:rPr>
        <w:t>: 120 credits at any of levels 4, 5 or 6 in accordance with the requirements of the Award Map and the demands of the professional body.</w:t>
      </w:r>
    </w:p>
    <w:p w:rsidR="00C767F2" w:rsidRPr="00B541E9" w:rsidRDefault="00C767F2" w:rsidP="009941E6">
      <w:pPr>
        <w:pStyle w:val="ListParagraph"/>
        <w:numPr>
          <w:ilvl w:val="0"/>
          <w:numId w:val="22"/>
        </w:numPr>
        <w:spacing w:after="0"/>
        <w:jc w:val="both"/>
        <w:rPr>
          <w:rFonts w:ascii="Verdana" w:hAnsi="Verdana"/>
        </w:rPr>
      </w:pPr>
      <w:r w:rsidRPr="00B541E9">
        <w:rPr>
          <w:rFonts w:ascii="Verdana" w:hAnsi="Verdana"/>
          <w:b/>
        </w:rPr>
        <w:t>University Certificate</w:t>
      </w:r>
      <w:r w:rsidRPr="00B541E9">
        <w:rPr>
          <w:rFonts w:ascii="Verdana" w:hAnsi="Verdana"/>
        </w:rPr>
        <w:t>: 60 credits at any of levels 4, 5 or 6 in accordance with the requirements of the Award Map and the demands of the professional body.</w:t>
      </w:r>
    </w:p>
    <w:p w:rsidR="00C767F2" w:rsidRPr="00B541E9" w:rsidRDefault="00440865" w:rsidP="009941E6">
      <w:pPr>
        <w:pStyle w:val="ListParagraph"/>
        <w:numPr>
          <w:ilvl w:val="0"/>
          <w:numId w:val="22"/>
        </w:numPr>
        <w:spacing w:after="0"/>
        <w:jc w:val="both"/>
        <w:rPr>
          <w:rFonts w:ascii="Verdana" w:hAnsi="Verdana"/>
        </w:rPr>
      </w:pPr>
      <w:r w:rsidRPr="00B541E9">
        <w:rPr>
          <w:rFonts w:ascii="Verdana" w:hAnsi="Verdana"/>
          <w:b/>
        </w:rPr>
        <w:t>Certificate in Teaching and Learning in the Lifelong Learning Sector</w:t>
      </w:r>
      <w:bookmarkEnd w:id="9"/>
      <w:r w:rsidR="00C767F2" w:rsidRPr="00B541E9">
        <w:rPr>
          <w:rFonts w:ascii="Verdana" w:hAnsi="Verdana"/>
          <w:b/>
        </w:rPr>
        <w:t xml:space="preserve"> (QTLS):</w:t>
      </w:r>
      <w:r w:rsidRPr="00B541E9">
        <w:rPr>
          <w:rFonts w:ascii="Verdana" w:hAnsi="Verdana"/>
        </w:rPr>
        <w:t xml:space="preserve"> 60 credits at Level 4 </w:t>
      </w:r>
      <w:r w:rsidR="00C767F2" w:rsidRPr="00B541E9">
        <w:rPr>
          <w:rFonts w:ascii="Verdana" w:hAnsi="Verdana"/>
        </w:rPr>
        <w:t>and 60 credits at Level 5</w:t>
      </w:r>
      <w:bookmarkStart w:id="10" w:name="_Toc365031158"/>
    </w:p>
    <w:p w:rsidR="006017F3" w:rsidRPr="00B541E9" w:rsidRDefault="00440865" w:rsidP="009941E6">
      <w:pPr>
        <w:pStyle w:val="ListParagraph"/>
        <w:numPr>
          <w:ilvl w:val="0"/>
          <w:numId w:val="22"/>
        </w:numPr>
        <w:spacing w:after="0"/>
        <w:jc w:val="both"/>
        <w:rPr>
          <w:rFonts w:ascii="Verdana" w:hAnsi="Verdana"/>
        </w:rPr>
      </w:pPr>
      <w:r w:rsidRPr="00B541E9">
        <w:rPr>
          <w:rFonts w:ascii="Verdana" w:hAnsi="Verdana"/>
          <w:b/>
        </w:rPr>
        <w:t>Professional Graduate Certificate in Education: Teaching &amp; Learning in the Lifelong Learning Sector (QTLS)</w:t>
      </w:r>
      <w:bookmarkEnd w:id="10"/>
      <w:r w:rsidR="00C767F2" w:rsidRPr="00B541E9">
        <w:rPr>
          <w:rFonts w:ascii="Verdana" w:hAnsi="Verdana"/>
        </w:rPr>
        <w:t>:</w:t>
      </w:r>
      <w:r w:rsidRPr="00B541E9">
        <w:rPr>
          <w:rFonts w:ascii="Verdana" w:hAnsi="Verdana"/>
        </w:rPr>
        <w:t xml:space="preserve"> 60 credits at Level 4 </w:t>
      </w:r>
      <w:r w:rsidR="00C767F2" w:rsidRPr="00B541E9">
        <w:rPr>
          <w:rFonts w:ascii="Verdana" w:hAnsi="Verdana"/>
        </w:rPr>
        <w:t>and</w:t>
      </w:r>
      <w:r w:rsidRPr="00B541E9">
        <w:rPr>
          <w:rFonts w:ascii="Verdana" w:hAnsi="Verdana"/>
        </w:rPr>
        <w:t xml:space="preserve"> 60 credits at level 6.   </w:t>
      </w:r>
    </w:p>
    <w:p w:rsidR="0006741E" w:rsidRPr="00B541E9" w:rsidRDefault="0006741E" w:rsidP="0006741E">
      <w:pPr>
        <w:pStyle w:val="ListParagraph"/>
        <w:spacing w:after="0"/>
        <w:ind w:left="1211"/>
        <w:jc w:val="both"/>
        <w:rPr>
          <w:rFonts w:ascii="Verdana" w:hAnsi="Verdana"/>
        </w:rPr>
      </w:pPr>
    </w:p>
    <w:p w:rsidR="00062B6B" w:rsidRPr="00B541E9" w:rsidRDefault="00062B6B" w:rsidP="009941E6">
      <w:pPr>
        <w:pStyle w:val="Heading2"/>
        <w:numPr>
          <w:ilvl w:val="1"/>
          <w:numId w:val="23"/>
        </w:numPr>
        <w:spacing w:before="0"/>
      </w:pPr>
      <w:bookmarkStart w:id="11" w:name="_Toc493679675"/>
      <w:r w:rsidRPr="00B541E9">
        <w:t>Award Classifications</w:t>
      </w:r>
      <w:bookmarkEnd w:id="11"/>
    </w:p>
    <w:p w:rsidR="00062B6B" w:rsidRPr="00B541E9" w:rsidRDefault="00062B6B" w:rsidP="0006741E">
      <w:pPr>
        <w:spacing w:after="0"/>
        <w:ind w:left="851" w:hanging="851"/>
        <w:rPr>
          <w:rFonts w:ascii="Verdana" w:hAnsi="Verdana"/>
        </w:rPr>
      </w:pPr>
    </w:p>
    <w:p w:rsidR="00412013" w:rsidRPr="00B541E9" w:rsidRDefault="007F685C" w:rsidP="009941E6">
      <w:pPr>
        <w:pStyle w:val="ListParagraph"/>
        <w:numPr>
          <w:ilvl w:val="2"/>
          <w:numId w:val="23"/>
        </w:numPr>
        <w:spacing w:after="0"/>
        <w:ind w:left="851" w:hanging="851"/>
        <w:jc w:val="both"/>
        <w:rPr>
          <w:rFonts w:ascii="Verdana" w:hAnsi="Verdana"/>
        </w:rPr>
      </w:pPr>
      <w:r w:rsidRPr="00B541E9">
        <w:rPr>
          <w:rFonts w:ascii="Verdana" w:hAnsi="Verdana"/>
          <w:b/>
        </w:rPr>
        <w:t>Level 8 Awards (PhD, DProf Prac, DBA</w:t>
      </w:r>
      <w:r w:rsidR="00A05A0C" w:rsidRPr="00B541E9">
        <w:rPr>
          <w:rFonts w:ascii="Verdana" w:hAnsi="Verdana"/>
          <w:b/>
        </w:rPr>
        <w:t>)</w:t>
      </w:r>
      <w:r w:rsidR="007025AC" w:rsidRPr="00B541E9">
        <w:rPr>
          <w:rFonts w:ascii="Verdana" w:hAnsi="Verdana"/>
          <w:b/>
        </w:rPr>
        <w:t>:</w:t>
      </w:r>
      <w:r w:rsidR="00BE1048" w:rsidRPr="00B541E9">
        <w:rPr>
          <w:rFonts w:ascii="Verdana" w:hAnsi="Verdana"/>
        </w:rPr>
        <w:t xml:space="preserve"> </w:t>
      </w:r>
      <w:r w:rsidR="007025AC" w:rsidRPr="00B541E9">
        <w:rPr>
          <w:rFonts w:ascii="Verdana" w:hAnsi="Verdana"/>
        </w:rPr>
        <w:t>not classified</w:t>
      </w:r>
    </w:p>
    <w:p w:rsidR="00412013" w:rsidRPr="00B541E9" w:rsidRDefault="00412013" w:rsidP="00412013">
      <w:pPr>
        <w:pStyle w:val="ListParagraph"/>
        <w:spacing w:after="0"/>
        <w:ind w:left="851"/>
        <w:jc w:val="both"/>
        <w:rPr>
          <w:rFonts w:ascii="Verdana" w:hAnsi="Verdana"/>
        </w:rPr>
      </w:pPr>
    </w:p>
    <w:p w:rsidR="00C458AE" w:rsidRPr="00B541E9" w:rsidRDefault="00C458AE" w:rsidP="009941E6">
      <w:pPr>
        <w:pStyle w:val="ListParagraph"/>
        <w:numPr>
          <w:ilvl w:val="2"/>
          <w:numId w:val="23"/>
        </w:numPr>
        <w:spacing w:after="0"/>
        <w:ind w:left="851" w:hanging="851"/>
        <w:jc w:val="both"/>
        <w:rPr>
          <w:rFonts w:ascii="Verdana" w:hAnsi="Verdana"/>
        </w:rPr>
      </w:pPr>
      <w:r w:rsidRPr="00B541E9">
        <w:rPr>
          <w:rFonts w:ascii="Verdana" w:hAnsi="Verdana"/>
          <w:b/>
        </w:rPr>
        <w:t>Le</w:t>
      </w:r>
      <w:r w:rsidR="00A24044" w:rsidRPr="00B541E9">
        <w:rPr>
          <w:rFonts w:ascii="Verdana" w:hAnsi="Verdana"/>
          <w:b/>
        </w:rPr>
        <w:t>vel 7 Awards by research (MPhil</w:t>
      </w:r>
      <w:r w:rsidRPr="00B541E9">
        <w:rPr>
          <w:rFonts w:ascii="Verdana" w:hAnsi="Verdana"/>
        </w:rPr>
        <w:t>): not classified</w:t>
      </w:r>
    </w:p>
    <w:p w:rsidR="00C458AE" w:rsidRPr="00B541E9" w:rsidRDefault="00C458AE" w:rsidP="00C458AE">
      <w:pPr>
        <w:spacing w:after="0"/>
        <w:jc w:val="both"/>
        <w:rPr>
          <w:rFonts w:ascii="Verdana" w:hAnsi="Verdana"/>
        </w:rPr>
      </w:pPr>
    </w:p>
    <w:p w:rsidR="005F5BC7" w:rsidRPr="00B541E9" w:rsidRDefault="005F5BC7" w:rsidP="009941E6">
      <w:pPr>
        <w:pStyle w:val="ListParagraph"/>
        <w:numPr>
          <w:ilvl w:val="2"/>
          <w:numId w:val="23"/>
        </w:numPr>
        <w:spacing w:after="0"/>
        <w:ind w:left="851" w:hanging="851"/>
        <w:jc w:val="both"/>
        <w:rPr>
          <w:rFonts w:ascii="Verdana" w:hAnsi="Verdana"/>
        </w:rPr>
      </w:pPr>
      <w:r w:rsidRPr="00B541E9">
        <w:rPr>
          <w:rFonts w:ascii="Verdana" w:hAnsi="Verdana"/>
          <w:b/>
        </w:rPr>
        <w:t>Postgraduate Diploma (Research</w:t>
      </w:r>
      <w:r w:rsidR="00117717" w:rsidRPr="00B541E9">
        <w:rPr>
          <w:rFonts w:ascii="Verdana" w:hAnsi="Verdana"/>
          <w:b/>
        </w:rPr>
        <w:t xml:space="preserve"> Methods</w:t>
      </w:r>
      <w:r w:rsidRPr="00B541E9">
        <w:rPr>
          <w:rFonts w:ascii="Verdana" w:hAnsi="Verdana"/>
          <w:b/>
        </w:rPr>
        <w:t>)</w:t>
      </w:r>
      <w:r w:rsidRPr="00B541E9">
        <w:rPr>
          <w:rFonts w:ascii="Verdana" w:hAnsi="Verdana"/>
        </w:rPr>
        <w:t>: not classified</w:t>
      </w:r>
    </w:p>
    <w:p w:rsidR="005F5BC7" w:rsidRPr="00B541E9" w:rsidRDefault="005F5BC7" w:rsidP="005F5BC7">
      <w:pPr>
        <w:pStyle w:val="ListParagraph"/>
        <w:rPr>
          <w:rFonts w:ascii="Verdana" w:hAnsi="Verdana"/>
          <w:b/>
        </w:rPr>
      </w:pPr>
    </w:p>
    <w:p w:rsidR="00412013" w:rsidRPr="00B541E9" w:rsidRDefault="006017F3" w:rsidP="009941E6">
      <w:pPr>
        <w:pStyle w:val="ListParagraph"/>
        <w:numPr>
          <w:ilvl w:val="2"/>
          <w:numId w:val="23"/>
        </w:numPr>
        <w:spacing w:after="0"/>
        <w:ind w:left="851" w:hanging="851"/>
        <w:jc w:val="both"/>
        <w:rPr>
          <w:rFonts w:ascii="Verdana" w:hAnsi="Verdana"/>
        </w:rPr>
      </w:pPr>
      <w:r w:rsidRPr="00B541E9">
        <w:rPr>
          <w:rFonts w:ascii="Verdana" w:hAnsi="Verdana"/>
          <w:b/>
        </w:rPr>
        <w:t>Master’s Degrees</w:t>
      </w:r>
      <w:r w:rsidR="00C767F2" w:rsidRPr="00B541E9">
        <w:rPr>
          <w:rFonts w:ascii="Verdana" w:hAnsi="Verdana"/>
          <w:b/>
        </w:rPr>
        <w:t xml:space="preserve"> (MA, MSc, MBA, LLM, MRes, MClinRes</w:t>
      </w:r>
      <w:r w:rsidR="00C767F2" w:rsidRPr="00B541E9">
        <w:rPr>
          <w:rFonts w:ascii="Verdana" w:hAnsi="Verdana"/>
        </w:rPr>
        <w:t>)</w:t>
      </w:r>
      <w:r w:rsidR="00BE1048" w:rsidRPr="00B541E9">
        <w:rPr>
          <w:rFonts w:ascii="Verdana" w:hAnsi="Verdana"/>
        </w:rPr>
        <w:t xml:space="preserve">: </w:t>
      </w:r>
      <w:r w:rsidR="00412013" w:rsidRPr="00B541E9">
        <w:rPr>
          <w:rFonts w:ascii="Verdana" w:hAnsi="Verdana"/>
        </w:rPr>
        <w:t>Pass, Merit or Distinction.</w:t>
      </w:r>
    </w:p>
    <w:p w:rsidR="00412013" w:rsidRPr="00B541E9" w:rsidRDefault="00412013" w:rsidP="00412013">
      <w:pPr>
        <w:pStyle w:val="ListParagraph"/>
        <w:spacing w:after="0"/>
        <w:jc w:val="both"/>
        <w:rPr>
          <w:rFonts w:ascii="Verdana" w:hAnsi="Verdana"/>
          <w:b/>
        </w:rPr>
      </w:pPr>
    </w:p>
    <w:p w:rsidR="00B92435" w:rsidRPr="00B541E9" w:rsidRDefault="00B92435" w:rsidP="00B92435">
      <w:pPr>
        <w:pStyle w:val="ListParagraph"/>
        <w:spacing w:after="0"/>
        <w:ind w:left="851"/>
        <w:jc w:val="both"/>
        <w:rPr>
          <w:rFonts w:ascii="Verdana" w:hAnsi="Verdana"/>
        </w:rPr>
      </w:pPr>
      <w:r w:rsidRPr="00B541E9">
        <w:rPr>
          <w:rFonts w:ascii="Verdana" w:hAnsi="Verdana"/>
        </w:rPr>
        <w:t xml:space="preserve">Classification will be derived from the following:    </w:t>
      </w:r>
    </w:p>
    <w:p w:rsidR="00B92435" w:rsidRPr="00B541E9" w:rsidRDefault="00B92435" w:rsidP="00B92435">
      <w:pPr>
        <w:pStyle w:val="ListParagraph"/>
        <w:numPr>
          <w:ilvl w:val="0"/>
          <w:numId w:val="21"/>
        </w:numPr>
        <w:spacing w:after="0"/>
        <w:jc w:val="both"/>
        <w:rPr>
          <w:rFonts w:ascii="Verdana" w:hAnsi="Verdana"/>
        </w:rPr>
      </w:pPr>
      <w:r w:rsidRPr="00B541E9">
        <w:rPr>
          <w:rFonts w:ascii="Verdana" w:hAnsi="Verdana"/>
        </w:rPr>
        <w:t xml:space="preserve">The grade for the principal module (dissertation or equivalent module). </w:t>
      </w:r>
    </w:p>
    <w:p w:rsidR="007025AC" w:rsidRPr="00B541E9" w:rsidRDefault="00B92435" w:rsidP="00B92435">
      <w:pPr>
        <w:pStyle w:val="ListParagraph"/>
        <w:numPr>
          <w:ilvl w:val="0"/>
          <w:numId w:val="21"/>
        </w:numPr>
        <w:spacing w:after="0"/>
        <w:jc w:val="both"/>
        <w:rPr>
          <w:rFonts w:ascii="Verdana" w:hAnsi="Verdana"/>
        </w:rPr>
      </w:pPr>
      <w:r w:rsidRPr="00B541E9">
        <w:rPr>
          <w:rFonts w:ascii="Verdana" w:hAnsi="Verdana"/>
        </w:rPr>
        <w:t xml:space="preserve">The highest grades from the remaining Level </w:t>
      </w:r>
      <w:r w:rsidR="007025AC" w:rsidRPr="00B541E9">
        <w:rPr>
          <w:rFonts w:ascii="Verdana" w:hAnsi="Verdana"/>
        </w:rPr>
        <w:t>modules making 160 credits in total</w:t>
      </w:r>
      <w:r w:rsidR="00E7670A" w:rsidRPr="00B541E9">
        <w:rPr>
          <w:rStyle w:val="FootnoteReference"/>
          <w:rFonts w:ascii="Verdana" w:hAnsi="Verdana"/>
        </w:rPr>
        <w:footnoteReference w:id="6"/>
      </w:r>
      <w:r w:rsidRPr="00B541E9">
        <w:rPr>
          <w:rFonts w:ascii="Verdana" w:hAnsi="Verdana"/>
        </w:rPr>
        <w:t>.</w:t>
      </w:r>
    </w:p>
    <w:p w:rsidR="00B92435" w:rsidRPr="00B541E9" w:rsidRDefault="00B92435" w:rsidP="00B92435">
      <w:pPr>
        <w:spacing w:after="0"/>
        <w:ind w:left="851"/>
        <w:jc w:val="both"/>
        <w:rPr>
          <w:rFonts w:ascii="Verdana" w:hAnsi="Verdana"/>
        </w:rPr>
      </w:pPr>
    </w:p>
    <w:p w:rsidR="002F65F4" w:rsidRPr="00B541E9" w:rsidRDefault="002F65F4" w:rsidP="002F65F4">
      <w:pPr>
        <w:spacing w:after="0"/>
        <w:ind w:left="851"/>
        <w:jc w:val="both"/>
        <w:rPr>
          <w:rFonts w:ascii="Verdana" w:hAnsi="Verdana"/>
        </w:rPr>
      </w:pPr>
      <w:r w:rsidRPr="00B541E9">
        <w:rPr>
          <w:rFonts w:ascii="Verdana" w:hAnsi="Verdana"/>
        </w:rPr>
        <w:t>The class awarded will be derived from this set of grades as the higher of</w:t>
      </w:r>
    </w:p>
    <w:p w:rsidR="002F65F4" w:rsidRPr="00B541E9" w:rsidRDefault="002F65F4" w:rsidP="002F65F4">
      <w:pPr>
        <w:pStyle w:val="ListParagraph"/>
        <w:numPr>
          <w:ilvl w:val="0"/>
          <w:numId w:val="21"/>
        </w:numPr>
        <w:spacing w:after="0"/>
        <w:jc w:val="both"/>
        <w:rPr>
          <w:rFonts w:ascii="Verdana" w:hAnsi="Verdana"/>
        </w:rPr>
      </w:pPr>
      <w:r w:rsidRPr="00B541E9">
        <w:rPr>
          <w:rFonts w:ascii="Verdana" w:hAnsi="Verdana"/>
        </w:rPr>
        <w:t xml:space="preserve">The mean; </w:t>
      </w:r>
    </w:p>
    <w:p w:rsidR="002F65F4" w:rsidRPr="00B541E9" w:rsidRDefault="002F65F4" w:rsidP="002F65F4">
      <w:pPr>
        <w:pStyle w:val="ListParagraph"/>
        <w:numPr>
          <w:ilvl w:val="0"/>
          <w:numId w:val="21"/>
        </w:numPr>
        <w:spacing w:after="0"/>
        <w:jc w:val="both"/>
        <w:rPr>
          <w:rFonts w:ascii="Verdana" w:hAnsi="Verdana"/>
        </w:rPr>
      </w:pPr>
      <w:r w:rsidRPr="00B541E9">
        <w:rPr>
          <w:rFonts w:ascii="Verdana" w:hAnsi="Verdana"/>
        </w:rPr>
        <w:t>The median.</w:t>
      </w:r>
      <w:r w:rsidRPr="00B541E9">
        <w:rPr>
          <w:rFonts w:ascii="Verdana" w:hAnsi="Verdana"/>
        </w:rPr>
        <w:tab/>
      </w:r>
    </w:p>
    <w:p w:rsidR="002F65F4" w:rsidRPr="00B541E9" w:rsidRDefault="002F65F4" w:rsidP="002F65F4">
      <w:pPr>
        <w:spacing w:after="0"/>
        <w:jc w:val="both"/>
        <w:rPr>
          <w:rFonts w:ascii="Verdana" w:hAnsi="Verdana"/>
        </w:rPr>
      </w:pPr>
    </w:p>
    <w:p w:rsidR="002F65F4" w:rsidRPr="00B541E9" w:rsidRDefault="002F65F4" w:rsidP="002F65F4">
      <w:pPr>
        <w:spacing w:after="0"/>
        <w:ind w:left="851"/>
        <w:jc w:val="both"/>
        <w:rPr>
          <w:rFonts w:ascii="Verdana" w:hAnsi="Verdana"/>
        </w:rPr>
      </w:pPr>
      <w:r w:rsidRPr="00B541E9">
        <w:rPr>
          <w:rFonts w:ascii="Verdana" w:hAnsi="Verdana"/>
        </w:rPr>
        <w:t>All module grades so counted will be weighted according to the credit value of each module.</w:t>
      </w:r>
    </w:p>
    <w:p w:rsidR="002F65F4" w:rsidRPr="00B541E9" w:rsidRDefault="002F65F4" w:rsidP="00B92435">
      <w:pPr>
        <w:spacing w:after="0"/>
        <w:ind w:left="851"/>
        <w:jc w:val="both"/>
        <w:rPr>
          <w:rFonts w:ascii="Verdana" w:hAnsi="Verdana"/>
        </w:rPr>
      </w:pPr>
    </w:p>
    <w:p w:rsidR="002F65F4" w:rsidRPr="00B541E9" w:rsidRDefault="002F65F4" w:rsidP="002F65F4">
      <w:pPr>
        <w:spacing w:after="0"/>
        <w:ind w:left="851"/>
        <w:jc w:val="both"/>
        <w:rPr>
          <w:rFonts w:ascii="Verdana" w:hAnsi="Verdana"/>
        </w:rPr>
      </w:pPr>
      <w:r w:rsidRPr="00B541E9">
        <w:rPr>
          <w:rFonts w:ascii="Verdana" w:hAnsi="Verdana"/>
        </w:rPr>
        <w:t xml:space="preserve">A Distinction will be awarded when a student has achieved a mean and/or median grade of at least A-across modules amounting to 160 credits, including the principal module. </w:t>
      </w:r>
    </w:p>
    <w:p w:rsidR="002F65F4" w:rsidRPr="00B541E9" w:rsidRDefault="002F65F4" w:rsidP="002F65F4">
      <w:pPr>
        <w:spacing w:after="0"/>
        <w:jc w:val="both"/>
        <w:rPr>
          <w:rFonts w:ascii="Verdana" w:hAnsi="Verdana"/>
        </w:rPr>
      </w:pPr>
    </w:p>
    <w:p w:rsidR="002F65F4" w:rsidRPr="00B541E9" w:rsidRDefault="002F65F4" w:rsidP="002F65F4">
      <w:pPr>
        <w:spacing w:after="0"/>
        <w:ind w:left="851"/>
        <w:jc w:val="both"/>
        <w:rPr>
          <w:rFonts w:ascii="Verdana" w:hAnsi="Verdana"/>
        </w:rPr>
      </w:pPr>
      <w:r w:rsidRPr="00B541E9">
        <w:rPr>
          <w:rFonts w:ascii="Verdana" w:hAnsi="Verdana"/>
        </w:rPr>
        <w:lastRenderedPageBreak/>
        <w:t>A Merit will be awarded when a student has achieved a mean and/or median grade of at least B- across modules amounting to 160 credits, and is not eligible for a Master’s Degree with Distinction.</w:t>
      </w:r>
    </w:p>
    <w:p w:rsidR="002F65F4" w:rsidRPr="00B541E9" w:rsidRDefault="002F65F4" w:rsidP="00B92435">
      <w:pPr>
        <w:spacing w:after="0"/>
        <w:ind w:left="851"/>
        <w:jc w:val="both"/>
        <w:rPr>
          <w:rFonts w:ascii="Verdana" w:hAnsi="Verdana"/>
        </w:rPr>
      </w:pPr>
    </w:p>
    <w:p w:rsidR="00B92435" w:rsidRPr="00B541E9" w:rsidRDefault="00B92435" w:rsidP="00B92435">
      <w:pPr>
        <w:spacing w:after="0"/>
        <w:ind w:left="851"/>
        <w:jc w:val="both"/>
        <w:rPr>
          <w:rFonts w:ascii="Verdana" w:hAnsi="Verdana"/>
        </w:rPr>
      </w:pPr>
      <w:r w:rsidRPr="00B541E9">
        <w:rPr>
          <w:rFonts w:ascii="Verdana" w:hAnsi="Verdana"/>
        </w:rPr>
        <w:t>Where a master’s degree top-up has been studied, classification will be derived from the following:</w:t>
      </w:r>
    </w:p>
    <w:p w:rsidR="00B92435" w:rsidRPr="00B541E9" w:rsidRDefault="00B92435" w:rsidP="00B92435">
      <w:pPr>
        <w:pStyle w:val="ListParagraph"/>
        <w:numPr>
          <w:ilvl w:val="0"/>
          <w:numId w:val="21"/>
        </w:numPr>
        <w:spacing w:after="0"/>
        <w:jc w:val="both"/>
        <w:rPr>
          <w:rFonts w:ascii="Verdana" w:hAnsi="Verdana"/>
        </w:rPr>
      </w:pPr>
      <w:r w:rsidRPr="00B541E9">
        <w:rPr>
          <w:rFonts w:ascii="Verdana" w:hAnsi="Verdana"/>
        </w:rPr>
        <w:t xml:space="preserve">Where a Top-Up is comprised of 80 credits or fewer, the grades from all modules undertaken as part of the top-up will be included in the calculation of the classification. </w:t>
      </w:r>
    </w:p>
    <w:p w:rsidR="00B92435" w:rsidRPr="00B541E9" w:rsidRDefault="00B92435" w:rsidP="00B92435">
      <w:pPr>
        <w:pStyle w:val="ListParagraph"/>
        <w:numPr>
          <w:ilvl w:val="0"/>
          <w:numId w:val="21"/>
        </w:numPr>
        <w:spacing w:after="0"/>
        <w:jc w:val="both"/>
        <w:rPr>
          <w:rFonts w:ascii="Verdana" w:hAnsi="Verdana"/>
        </w:rPr>
      </w:pPr>
      <w:r w:rsidRPr="00B541E9">
        <w:rPr>
          <w:rFonts w:ascii="Verdana" w:hAnsi="Verdana"/>
        </w:rPr>
        <w:t>Where a top-up is comprised of more than 80 credits, the module(s) awarded the lowest grade(s) up to a maximum of 20 credits will be discounted, noting that at all times at least 80 credits must be included in the classification algorithm and that the principal module (dissertation or equivalent module) can never be discounted.</w:t>
      </w:r>
    </w:p>
    <w:p w:rsidR="00B92435" w:rsidRPr="00B541E9" w:rsidRDefault="00B92435" w:rsidP="00B92435">
      <w:pPr>
        <w:spacing w:after="0"/>
        <w:ind w:left="851"/>
        <w:jc w:val="both"/>
        <w:rPr>
          <w:rFonts w:ascii="Verdana" w:hAnsi="Verdana"/>
        </w:rPr>
      </w:pPr>
    </w:p>
    <w:p w:rsidR="00B92435" w:rsidRPr="00B541E9" w:rsidRDefault="00B92435" w:rsidP="00B92435">
      <w:pPr>
        <w:spacing w:after="0"/>
        <w:ind w:left="851"/>
        <w:jc w:val="both"/>
        <w:rPr>
          <w:rFonts w:ascii="Verdana" w:hAnsi="Verdana"/>
        </w:rPr>
      </w:pPr>
      <w:r w:rsidRPr="00B541E9">
        <w:rPr>
          <w:rFonts w:ascii="Verdana" w:hAnsi="Verdana"/>
        </w:rPr>
        <w:t>Where a student enters a Master’s programme with advanced standing, such that the full 180 credits are not studied</w:t>
      </w:r>
      <w:r w:rsidR="00AA0165" w:rsidRPr="00B541E9">
        <w:rPr>
          <w:rFonts w:ascii="Verdana" w:hAnsi="Verdana"/>
        </w:rPr>
        <w:t xml:space="preserve"> at the University on this current programme of study due to APL being awarded for some of the credits</w:t>
      </w:r>
      <w:r w:rsidRPr="00B541E9">
        <w:rPr>
          <w:rFonts w:ascii="Verdana" w:hAnsi="Verdana"/>
        </w:rPr>
        <w:t>, classification will be derived from the following (noting that only grades from credits studied at the University of Northampton on</w:t>
      </w:r>
      <w:r w:rsidR="00AA0165" w:rsidRPr="00B541E9">
        <w:rPr>
          <w:rFonts w:ascii="Verdana" w:hAnsi="Verdana"/>
        </w:rPr>
        <w:t xml:space="preserve"> the</w:t>
      </w:r>
      <w:r w:rsidRPr="00B541E9">
        <w:rPr>
          <w:rFonts w:ascii="Verdana" w:hAnsi="Verdana"/>
        </w:rPr>
        <w:t xml:space="preserve"> current programme of study will be counted in the algorithm):</w:t>
      </w:r>
    </w:p>
    <w:p w:rsidR="00B92435" w:rsidRPr="00B541E9" w:rsidRDefault="00B92435" w:rsidP="00B92435">
      <w:pPr>
        <w:pStyle w:val="ListParagraph"/>
        <w:numPr>
          <w:ilvl w:val="0"/>
          <w:numId w:val="21"/>
        </w:numPr>
        <w:spacing w:after="0"/>
        <w:jc w:val="both"/>
        <w:rPr>
          <w:rFonts w:ascii="Verdana" w:hAnsi="Verdana"/>
        </w:rPr>
      </w:pPr>
      <w:r w:rsidRPr="00B541E9">
        <w:rPr>
          <w:rFonts w:ascii="Verdana" w:hAnsi="Verdana"/>
        </w:rPr>
        <w:t xml:space="preserve">Where the student’s programme of study, after discounting the modules for which APL has been awarded, is comprised of 80 credits or fewer, the grades from all modules undertaken </w:t>
      </w:r>
      <w:r w:rsidR="00AA0165" w:rsidRPr="00B541E9">
        <w:rPr>
          <w:rFonts w:ascii="Verdana" w:hAnsi="Verdana"/>
        </w:rPr>
        <w:t>in the programme of study</w:t>
      </w:r>
      <w:r w:rsidRPr="00B541E9">
        <w:rPr>
          <w:rFonts w:ascii="Verdana" w:hAnsi="Verdana"/>
        </w:rPr>
        <w:t xml:space="preserve"> will be included in the calculation of the classification. </w:t>
      </w:r>
    </w:p>
    <w:p w:rsidR="00B92435" w:rsidRPr="00B541E9" w:rsidRDefault="00AA0165" w:rsidP="00B92435">
      <w:pPr>
        <w:pStyle w:val="ListParagraph"/>
        <w:numPr>
          <w:ilvl w:val="0"/>
          <w:numId w:val="21"/>
        </w:numPr>
        <w:spacing w:after="0"/>
        <w:jc w:val="both"/>
        <w:rPr>
          <w:rFonts w:ascii="Verdana" w:hAnsi="Verdana"/>
        </w:rPr>
      </w:pPr>
      <w:r w:rsidRPr="00B541E9">
        <w:rPr>
          <w:rFonts w:ascii="Verdana" w:hAnsi="Verdana"/>
        </w:rPr>
        <w:t>Where the student’s programme of study, after discounting the modules for which APL has been awarded,</w:t>
      </w:r>
      <w:r w:rsidR="00B92435" w:rsidRPr="00B541E9">
        <w:rPr>
          <w:rFonts w:ascii="Verdana" w:hAnsi="Verdana"/>
        </w:rPr>
        <w:t xml:space="preserve"> is comprised of more than 80 credits, the module(s) awarded the lowest grade(s) up to a maximum of 20 credits will be discounted, noting that at all times at least 80 credits must be included in the classification algorithm and that the principal module (dissertation or equivalent module) can never be discounted.</w:t>
      </w:r>
    </w:p>
    <w:p w:rsidR="00B92435" w:rsidRPr="00B541E9" w:rsidRDefault="00B92435" w:rsidP="00B92435">
      <w:pPr>
        <w:spacing w:after="0"/>
        <w:ind w:left="851"/>
        <w:jc w:val="both"/>
        <w:rPr>
          <w:rFonts w:ascii="Verdana" w:hAnsi="Verdana"/>
        </w:rPr>
      </w:pPr>
    </w:p>
    <w:p w:rsidR="00B92435" w:rsidRPr="00B541E9" w:rsidRDefault="00B92435" w:rsidP="00B92435">
      <w:pPr>
        <w:spacing w:after="0"/>
        <w:ind w:left="851"/>
        <w:jc w:val="both"/>
        <w:rPr>
          <w:rFonts w:ascii="Verdana" w:hAnsi="Verdana"/>
        </w:rPr>
      </w:pPr>
      <w:r w:rsidRPr="00B541E9">
        <w:rPr>
          <w:rFonts w:ascii="Verdana" w:hAnsi="Verdana"/>
        </w:rPr>
        <w:t>The class awarded will be derived from this set of grades as the higher of</w:t>
      </w:r>
    </w:p>
    <w:p w:rsidR="00B92435" w:rsidRPr="00B541E9" w:rsidRDefault="00B92435" w:rsidP="00B92435">
      <w:pPr>
        <w:pStyle w:val="ListParagraph"/>
        <w:numPr>
          <w:ilvl w:val="0"/>
          <w:numId w:val="21"/>
        </w:numPr>
        <w:spacing w:after="0"/>
        <w:jc w:val="both"/>
        <w:rPr>
          <w:rFonts w:ascii="Verdana" w:hAnsi="Verdana"/>
        </w:rPr>
      </w:pPr>
      <w:r w:rsidRPr="00B541E9">
        <w:rPr>
          <w:rFonts w:ascii="Verdana" w:hAnsi="Verdana"/>
        </w:rPr>
        <w:t xml:space="preserve">The mean; </w:t>
      </w:r>
    </w:p>
    <w:p w:rsidR="00B92435" w:rsidRPr="00B541E9" w:rsidRDefault="00B92435" w:rsidP="00B92435">
      <w:pPr>
        <w:pStyle w:val="ListParagraph"/>
        <w:numPr>
          <w:ilvl w:val="0"/>
          <w:numId w:val="21"/>
        </w:numPr>
        <w:spacing w:after="0"/>
        <w:jc w:val="both"/>
        <w:rPr>
          <w:rFonts w:ascii="Verdana" w:hAnsi="Verdana"/>
        </w:rPr>
      </w:pPr>
      <w:r w:rsidRPr="00B541E9">
        <w:rPr>
          <w:rFonts w:ascii="Verdana" w:hAnsi="Verdana"/>
        </w:rPr>
        <w:t>The median.</w:t>
      </w:r>
      <w:r w:rsidRPr="00B541E9">
        <w:rPr>
          <w:rFonts w:ascii="Verdana" w:hAnsi="Verdana"/>
        </w:rPr>
        <w:tab/>
      </w:r>
    </w:p>
    <w:p w:rsidR="00B92435" w:rsidRPr="00B541E9" w:rsidRDefault="00B92435" w:rsidP="00B92435">
      <w:pPr>
        <w:spacing w:after="0"/>
        <w:jc w:val="both"/>
        <w:rPr>
          <w:rFonts w:ascii="Verdana" w:hAnsi="Verdana"/>
        </w:rPr>
      </w:pPr>
    </w:p>
    <w:p w:rsidR="00B92435" w:rsidRPr="00B541E9" w:rsidRDefault="00B92435" w:rsidP="00B92435">
      <w:pPr>
        <w:spacing w:after="0"/>
        <w:ind w:left="851"/>
        <w:jc w:val="both"/>
        <w:rPr>
          <w:rFonts w:ascii="Verdana" w:hAnsi="Verdana"/>
        </w:rPr>
      </w:pPr>
      <w:r w:rsidRPr="00B541E9">
        <w:rPr>
          <w:rFonts w:ascii="Verdana" w:hAnsi="Verdana"/>
        </w:rPr>
        <w:t>All module grades so counted will be weighted according to the credit value of each module.</w:t>
      </w:r>
    </w:p>
    <w:p w:rsidR="00B92435" w:rsidRPr="00B541E9" w:rsidRDefault="00B92435" w:rsidP="00B92435">
      <w:pPr>
        <w:spacing w:after="0"/>
        <w:ind w:left="851"/>
        <w:jc w:val="both"/>
        <w:rPr>
          <w:rFonts w:ascii="Verdana" w:hAnsi="Verdana"/>
        </w:rPr>
      </w:pPr>
    </w:p>
    <w:p w:rsidR="00412013" w:rsidRPr="00B541E9" w:rsidRDefault="007025AC" w:rsidP="00B92435">
      <w:pPr>
        <w:spacing w:after="0"/>
        <w:ind w:left="851"/>
        <w:jc w:val="both"/>
        <w:rPr>
          <w:rFonts w:ascii="Verdana" w:hAnsi="Verdana"/>
        </w:rPr>
      </w:pPr>
      <w:r w:rsidRPr="00B541E9">
        <w:rPr>
          <w:rFonts w:ascii="Verdana" w:hAnsi="Verdana"/>
        </w:rPr>
        <w:t xml:space="preserve">A Distinction will be awarded when a student has achieved a </w:t>
      </w:r>
      <w:r w:rsidR="006017F3" w:rsidRPr="00B541E9">
        <w:rPr>
          <w:rFonts w:ascii="Verdana" w:hAnsi="Verdana"/>
        </w:rPr>
        <w:t>mean</w:t>
      </w:r>
      <w:r w:rsidR="00B92435" w:rsidRPr="00B541E9">
        <w:rPr>
          <w:rFonts w:ascii="Verdana" w:hAnsi="Verdana"/>
        </w:rPr>
        <w:t xml:space="preserve"> and/or median</w:t>
      </w:r>
      <w:r w:rsidR="006017F3" w:rsidRPr="00B541E9">
        <w:rPr>
          <w:rFonts w:ascii="Verdana" w:hAnsi="Verdana"/>
        </w:rPr>
        <w:t xml:space="preserve"> </w:t>
      </w:r>
      <w:r w:rsidRPr="00B541E9">
        <w:rPr>
          <w:rFonts w:ascii="Verdana" w:hAnsi="Verdana"/>
        </w:rPr>
        <w:t>grade of at least A-across</w:t>
      </w:r>
      <w:r w:rsidR="002F65F4" w:rsidRPr="00B541E9">
        <w:rPr>
          <w:rFonts w:ascii="Verdana" w:hAnsi="Verdana"/>
        </w:rPr>
        <w:t xml:space="preserve"> the</w:t>
      </w:r>
      <w:r w:rsidRPr="00B541E9">
        <w:rPr>
          <w:rFonts w:ascii="Verdana" w:hAnsi="Verdana"/>
        </w:rPr>
        <w:t xml:space="preserve"> modules</w:t>
      </w:r>
      <w:r w:rsidR="002F65F4" w:rsidRPr="00B541E9">
        <w:rPr>
          <w:rFonts w:ascii="Verdana" w:hAnsi="Verdana"/>
        </w:rPr>
        <w:t xml:space="preserve"> included as per the above criteria</w:t>
      </w:r>
      <w:r w:rsidRPr="00B541E9">
        <w:rPr>
          <w:rFonts w:ascii="Verdana" w:hAnsi="Verdana"/>
        </w:rPr>
        <w:t xml:space="preserve">, including the </w:t>
      </w:r>
      <w:r w:rsidR="00C767F2" w:rsidRPr="00B541E9">
        <w:rPr>
          <w:rFonts w:ascii="Verdana" w:hAnsi="Verdana"/>
        </w:rPr>
        <w:t>principal module</w:t>
      </w:r>
      <w:r w:rsidRPr="00B541E9">
        <w:rPr>
          <w:rFonts w:ascii="Verdana" w:hAnsi="Verdana"/>
        </w:rPr>
        <w:t xml:space="preserve">. </w:t>
      </w:r>
    </w:p>
    <w:p w:rsidR="00B92435" w:rsidRPr="00B541E9" w:rsidRDefault="00B92435" w:rsidP="00B92435">
      <w:pPr>
        <w:spacing w:after="0"/>
        <w:jc w:val="both"/>
        <w:rPr>
          <w:rFonts w:ascii="Verdana" w:hAnsi="Verdana"/>
        </w:rPr>
      </w:pPr>
    </w:p>
    <w:p w:rsidR="007025AC" w:rsidRPr="00B541E9" w:rsidRDefault="007025AC" w:rsidP="00B92435">
      <w:pPr>
        <w:spacing w:after="0"/>
        <w:ind w:left="851"/>
        <w:jc w:val="both"/>
        <w:rPr>
          <w:rFonts w:ascii="Verdana" w:hAnsi="Verdana"/>
        </w:rPr>
      </w:pPr>
      <w:r w:rsidRPr="00B541E9">
        <w:rPr>
          <w:rFonts w:ascii="Verdana" w:hAnsi="Verdana"/>
        </w:rPr>
        <w:lastRenderedPageBreak/>
        <w:t xml:space="preserve">A Merit will be awarded when a student has achieved a mean </w:t>
      </w:r>
      <w:r w:rsidR="00B92435" w:rsidRPr="00B541E9">
        <w:rPr>
          <w:rFonts w:ascii="Verdana" w:hAnsi="Verdana"/>
        </w:rPr>
        <w:t xml:space="preserve">and/or median </w:t>
      </w:r>
      <w:r w:rsidRPr="00B541E9">
        <w:rPr>
          <w:rFonts w:ascii="Verdana" w:hAnsi="Verdana"/>
        </w:rPr>
        <w:t xml:space="preserve">grade of at least B- across modules </w:t>
      </w:r>
      <w:r w:rsidR="002F65F4" w:rsidRPr="00B541E9">
        <w:rPr>
          <w:rFonts w:ascii="Verdana" w:hAnsi="Verdana"/>
        </w:rPr>
        <w:t>included as per the above criteria</w:t>
      </w:r>
      <w:r w:rsidRPr="00B541E9">
        <w:rPr>
          <w:rFonts w:ascii="Verdana" w:hAnsi="Verdana"/>
        </w:rPr>
        <w:t>, and is not eligible for a Master’s Degree with Distinction.</w:t>
      </w:r>
    </w:p>
    <w:p w:rsidR="00757DC7" w:rsidRPr="00B541E9" w:rsidRDefault="00757DC7" w:rsidP="00440865">
      <w:pPr>
        <w:spacing w:after="0"/>
        <w:ind w:left="851" w:hanging="851"/>
        <w:jc w:val="both"/>
        <w:rPr>
          <w:rFonts w:ascii="Verdana" w:hAnsi="Verdana"/>
        </w:rPr>
      </w:pPr>
    </w:p>
    <w:p w:rsidR="00412013" w:rsidRPr="00B541E9" w:rsidRDefault="00C767F2" w:rsidP="009941E6">
      <w:pPr>
        <w:pStyle w:val="ListParagraph"/>
        <w:numPr>
          <w:ilvl w:val="2"/>
          <w:numId w:val="23"/>
        </w:numPr>
        <w:spacing w:after="0"/>
        <w:ind w:left="851" w:hanging="851"/>
        <w:jc w:val="both"/>
        <w:rPr>
          <w:rFonts w:ascii="Verdana" w:hAnsi="Verdana"/>
        </w:rPr>
      </w:pPr>
      <w:r w:rsidRPr="00B541E9">
        <w:rPr>
          <w:rFonts w:ascii="Verdana" w:hAnsi="Verdana"/>
          <w:b/>
        </w:rPr>
        <w:t>Master of Engineering (</w:t>
      </w:r>
      <w:r w:rsidR="00BE1048" w:rsidRPr="00B541E9">
        <w:rPr>
          <w:rFonts w:ascii="Verdana" w:hAnsi="Verdana"/>
          <w:b/>
        </w:rPr>
        <w:t>MEng</w:t>
      </w:r>
      <w:r w:rsidRPr="00B541E9">
        <w:rPr>
          <w:rFonts w:ascii="Verdana" w:hAnsi="Verdana"/>
          <w:b/>
        </w:rPr>
        <w:t>)</w:t>
      </w:r>
      <w:r w:rsidR="00BE1048" w:rsidRPr="00B541E9">
        <w:rPr>
          <w:rFonts w:ascii="Verdana" w:hAnsi="Verdana"/>
          <w:b/>
        </w:rPr>
        <w:t>:</w:t>
      </w:r>
      <w:r w:rsidR="00BE1048" w:rsidRPr="00B541E9">
        <w:rPr>
          <w:rFonts w:ascii="Verdana" w:hAnsi="Verdana"/>
        </w:rPr>
        <w:t xml:space="preserve"> </w:t>
      </w:r>
      <w:r w:rsidR="00EC60D7" w:rsidRPr="00B541E9">
        <w:rPr>
          <w:rFonts w:ascii="Verdana" w:hAnsi="Verdana"/>
        </w:rPr>
        <w:t>Pass, Merit or Distinction</w:t>
      </w:r>
      <w:r w:rsidR="00B12B96" w:rsidRPr="00B541E9">
        <w:rPr>
          <w:rFonts w:ascii="Verdana" w:hAnsi="Verdana"/>
        </w:rPr>
        <w:t>.</w:t>
      </w:r>
    </w:p>
    <w:p w:rsidR="00412013" w:rsidRPr="00B541E9" w:rsidRDefault="00412013" w:rsidP="00412013">
      <w:pPr>
        <w:pStyle w:val="ListParagraph"/>
        <w:spacing w:after="0"/>
        <w:jc w:val="both"/>
        <w:rPr>
          <w:rFonts w:ascii="Verdana" w:hAnsi="Verdana"/>
          <w:b/>
        </w:rPr>
      </w:pPr>
    </w:p>
    <w:p w:rsidR="00D37B19" w:rsidRPr="00B541E9" w:rsidRDefault="006017F3" w:rsidP="00412013">
      <w:pPr>
        <w:pStyle w:val="ListParagraph"/>
        <w:spacing w:after="0"/>
        <w:ind w:firstLine="131"/>
        <w:jc w:val="both"/>
        <w:rPr>
          <w:rFonts w:ascii="Verdana" w:hAnsi="Verdana"/>
        </w:rPr>
      </w:pPr>
      <w:r w:rsidRPr="00B541E9">
        <w:rPr>
          <w:rFonts w:ascii="Verdana" w:hAnsi="Verdana"/>
        </w:rPr>
        <w:t>The class awarded will be derived from the:</w:t>
      </w:r>
    </w:p>
    <w:p w:rsidR="00BE1048" w:rsidRPr="00B541E9" w:rsidRDefault="00D37B19" w:rsidP="009941E6">
      <w:pPr>
        <w:pStyle w:val="ListParagraph"/>
        <w:numPr>
          <w:ilvl w:val="0"/>
          <w:numId w:val="21"/>
        </w:numPr>
        <w:spacing w:after="0"/>
        <w:jc w:val="both"/>
        <w:rPr>
          <w:rFonts w:ascii="Verdana" w:hAnsi="Verdana"/>
        </w:rPr>
      </w:pPr>
      <w:r w:rsidRPr="00B541E9">
        <w:rPr>
          <w:rFonts w:ascii="Verdana" w:hAnsi="Verdana"/>
        </w:rPr>
        <w:t>Highest grades from the Level 7 modules making 100 credits in total which must include the principal module. All are double weighted.</w:t>
      </w:r>
    </w:p>
    <w:p w:rsidR="00D37B19" w:rsidRPr="00B541E9" w:rsidRDefault="00D37B19" w:rsidP="009941E6">
      <w:pPr>
        <w:pStyle w:val="ListParagraph"/>
        <w:numPr>
          <w:ilvl w:val="0"/>
          <w:numId w:val="21"/>
        </w:numPr>
        <w:spacing w:after="0"/>
        <w:jc w:val="both"/>
        <w:rPr>
          <w:rFonts w:ascii="Verdana" w:hAnsi="Verdana"/>
        </w:rPr>
      </w:pPr>
      <w:r w:rsidRPr="00B541E9">
        <w:rPr>
          <w:rFonts w:ascii="Verdana" w:hAnsi="Verdana"/>
        </w:rPr>
        <w:t xml:space="preserve">The highest grades from remaining Level 7, Level 6 and Level 5 modules where taken together, amounting to a further 200 credits. </w:t>
      </w:r>
    </w:p>
    <w:p w:rsidR="00D37B19" w:rsidRPr="00B541E9" w:rsidRDefault="00D37B19" w:rsidP="00440865">
      <w:pPr>
        <w:spacing w:after="0"/>
        <w:ind w:left="851" w:hanging="851"/>
        <w:rPr>
          <w:rFonts w:ascii="Verdana" w:hAnsi="Verdana"/>
        </w:rPr>
      </w:pPr>
    </w:p>
    <w:p w:rsidR="00412013" w:rsidRPr="00B541E9" w:rsidRDefault="00BE1048" w:rsidP="009941E6">
      <w:pPr>
        <w:pStyle w:val="ListParagraph"/>
        <w:numPr>
          <w:ilvl w:val="2"/>
          <w:numId w:val="23"/>
        </w:numPr>
        <w:spacing w:after="0"/>
        <w:ind w:left="851" w:hanging="851"/>
        <w:jc w:val="both"/>
        <w:rPr>
          <w:rFonts w:ascii="Verdana" w:hAnsi="Verdana"/>
        </w:rPr>
      </w:pPr>
      <w:r w:rsidRPr="00B541E9">
        <w:rPr>
          <w:rFonts w:ascii="Verdana" w:hAnsi="Verdana"/>
          <w:b/>
        </w:rPr>
        <w:t>Postgraduate Diploma</w:t>
      </w:r>
      <w:r w:rsidRPr="00B541E9">
        <w:rPr>
          <w:rFonts w:ascii="Verdana" w:hAnsi="Verdana"/>
        </w:rPr>
        <w:t xml:space="preserve">: </w:t>
      </w:r>
      <w:r w:rsidR="00412013" w:rsidRPr="00B541E9">
        <w:rPr>
          <w:rFonts w:ascii="Verdana" w:hAnsi="Verdana"/>
        </w:rPr>
        <w:t>Pass, Merit or Distinction</w:t>
      </w:r>
    </w:p>
    <w:p w:rsidR="00412013" w:rsidRPr="00B541E9" w:rsidRDefault="00412013" w:rsidP="00412013">
      <w:pPr>
        <w:pStyle w:val="ListParagraph"/>
        <w:spacing w:after="0"/>
        <w:ind w:left="851"/>
        <w:jc w:val="both"/>
        <w:rPr>
          <w:rFonts w:ascii="Verdana" w:hAnsi="Verdana"/>
          <w:b/>
        </w:rPr>
      </w:pPr>
    </w:p>
    <w:p w:rsidR="00D37B19" w:rsidRPr="00B541E9" w:rsidRDefault="00D37B19" w:rsidP="00412013">
      <w:pPr>
        <w:pStyle w:val="ListParagraph"/>
        <w:spacing w:after="0"/>
        <w:ind w:left="851"/>
        <w:jc w:val="both"/>
        <w:rPr>
          <w:rFonts w:ascii="Verdana" w:hAnsi="Verdana"/>
        </w:rPr>
      </w:pPr>
      <w:r w:rsidRPr="00B541E9">
        <w:rPr>
          <w:rFonts w:ascii="Verdana" w:hAnsi="Verdana"/>
        </w:rPr>
        <w:t xml:space="preserve">The class awarded will be derived from the set of grades as the higher of the mean and the median. </w:t>
      </w:r>
    </w:p>
    <w:p w:rsidR="00333609" w:rsidRPr="00B541E9" w:rsidRDefault="00D37B19" w:rsidP="009941E6">
      <w:pPr>
        <w:pStyle w:val="ListParagraph"/>
        <w:numPr>
          <w:ilvl w:val="0"/>
          <w:numId w:val="21"/>
        </w:numPr>
        <w:spacing w:after="0"/>
        <w:jc w:val="both"/>
        <w:rPr>
          <w:rFonts w:ascii="Verdana" w:hAnsi="Verdana"/>
        </w:rPr>
      </w:pPr>
      <w:r w:rsidRPr="00B541E9">
        <w:rPr>
          <w:rFonts w:ascii="Verdana" w:hAnsi="Verdana"/>
        </w:rPr>
        <w:t xml:space="preserve">A Postgraduate Diploma with Distinction will be awarded when a student has achieved a mean grade of at least A- across modules amounting to 100 credits. </w:t>
      </w:r>
    </w:p>
    <w:p w:rsidR="00D37B19" w:rsidRPr="00B541E9" w:rsidRDefault="00D37B19" w:rsidP="009941E6">
      <w:pPr>
        <w:pStyle w:val="ListParagraph"/>
        <w:numPr>
          <w:ilvl w:val="0"/>
          <w:numId w:val="21"/>
        </w:numPr>
        <w:spacing w:after="0"/>
        <w:jc w:val="both"/>
        <w:rPr>
          <w:rFonts w:ascii="Verdana" w:hAnsi="Verdana"/>
        </w:rPr>
      </w:pPr>
      <w:r w:rsidRPr="00B541E9">
        <w:rPr>
          <w:rFonts w:ascii="Verdana" w:hAnsi="Verdana"/>
        </w:rPr>
        <w:t>A Postgraduate Diploma with Merit will be awarded when a student has achieved a mean grade of at least B- across modules amounting to 100 credits and is not eligible for the Postgraduate Diploma with Distinction.</w:t>
      </w:r>
    </w:p>
    <w:p w:rsidR="00D37B19" w:rsidRPr="00B541E9" w:rsidRDefault="00D37B19" w:rsidP="00440865">
      <w:pPr>
        <w:spacing w:after="0"/>
        <w:ind w:left="851" w:hanging="851"/>
        <w:rPr>
          <w:rFonts w:ascii="Verdana" w:hAnsi="Verdana"/>
        </w:rPr>
      </w:pPr>
    </w:p>
    <w:p w:rsidR="00BE1048" w:rsidRPr="00B541E9" w:rsidRDefault="00D37B19" w:rsidP="009941E6">
      <w:pPr>
        <w:pStyle w:val="ListParagraph"/>
        <w:numPr>
          <w:ilvl w:val="2"/>
          <w:numId w:val="23"/>
        </w:numPr>
        <w:spacing w:after="0"/>
        <w:ind w:left="851" w:hanging="851"/>
        <w:jc w:val="both"/>
        <w:rPr>
          <w:rFonts w:ascii="Verdana" w:hAnsi="Verdana"/>
        </w:rPr>
      </w:pPr>
      <w:r w:rsidRPr="00B541E9">
        <w:rPr>
          <w:rFonts w:ascii="Verdana" w:hAnsi="Verdana"/>
          <w:b/>
        </w:rPr>
        <w:t xml:space="preserve">Postgraduate/Professional </w:t>
      </w:r>
      <w:r w:rsidR="00BE1048" w:rsidRPr="00B541E9">
        <w:rPr>
          <w:rFonts w:ascii="Verdana" w:hAnsi="Verdana"/>
          <w:b/>
        </w:rPr>
        <w:t>Certificate in Education (Early</w:t>
      </w:r>
      <w:r w:rsidRPr="00B541E9">
        <w:rPr>
          <w:rFonts w:ascii="Verdana" w:hAnsi="Verdana"/>
          <w:b/>
        </w:rPr>
        <w:t>Years/</w:t>
      </w:r>
      <w:r w:rsidR="00C767F2" w:rsidRPr="00B541E9">
        <w:rPr>
          <w:rFonts w:ascii="Verdana" w:hAnsi="Verdana"/>
          <w:b/>
        </w:rPr>
        <w:t xml:space="preserve"> </w:t>
      </w:r>
      <w:r w:rsidRPr="00B541E9">
        <w:rPr>
          <w:rFonts w:ascii="Verdana" w:hAnsi="Verdana"/>
          <w:b/>
        </w:rPr>
        <w:t>Primary/</w:t>
      </w:r>
      <w:r w:rsidR="00C767F2" w:rsidRPr="00B541E9">
        <w:rPr>
          <w:rFonts w:ascii="Verdana" w:hAnsi="Verdana"/>
          <w:b/>
        </w:rPr>
        <w:t xml:space="preserve"> </w:t>
      </w:r>
      <w:r w:rsidRPr="00B541E9">
        <w:rPr>
          <w:rFonts w:ascii="Verdana" w:hAnsi="Verdana"/>
          <w:b/>
        </w:rPr>
        <w:t xml:space="preserve">Secondary) </w:t>
      </w:r>
      <w:r w:rsidR="00C767F2" w:rsidRPr="00B541E9">
        <w:rPr>
          <w:rFonts w:ascii="Verdana" w:hAnsi="Verdana"/>
          <w:b/>
        </w:rPr>
        <w:t>(</w:t>
      </w:r>
      <w:r w:rsidRPr="00B541E9">
        <w:rPr>
          <w:rFonts w:ascii="Verdana" w:hAnsi="Verdana"/>
          <w:b/>
        </w:rPr>
        <w:t>PGCE with QTS</w:t>
      </w:r>
      <w:r w:rsidR="00C767F2" w:rsidRPr="00B541E9">
        <w:rPr>
          <w:rFonts w:ascii="Verdana" w:hAnsi="Verdana"/>
          <w:b/>
        </w:rPr>
        <w:t>)</w:t>
      </w:r>
      <w:r w:rsidRPr="00B541E9">
        <w:rPr>
          <w:rFonts w:ascii="Verdana" w:hAnsi="Verdana"/>
        </w:rPr>
        <w:t>:</w:t>
      </w:r>
      <w:r w:rsidR="00BE1048" w:rsidRPr="00B541E9">
        <w:rPr>
          <w:rFonts w:ascii="Verdana" w:hAnsi="Verdana"/>
        </w:rPr>
        <w:t xml:space="preserve"> </w:t>
      </w:r>
      <w:r w:rsidRPr="00B541E9">
        <w:rPr>
          <w:rFonts w:ascii="Verdana" w:hAnsi="Verdana"/>
        </w:rPr>
        <w:t>not classified</w:t>
      </w:r>
      <w:r w:rsidR="00BE1048" w:rsidRPr="00B541E9">
        <w:rPr>
          <w:rFonts w:ascii="Verdana" w:hAnsi="Verdana"/>
        </w:rPr>
        <w:t>.</w:t>
      </w:r>
    </w:p>
    <w:p w:rsidR="006017F3" w:rsidRPr="00B541E9" w:rsidRDefault="006017F3" w:rsidP="00440865">
      <w:pPr>
        <w:pStyle w:val="ListParagraph"/>
        <w:spacing w:after="0"/>
        <w:ind w:left="851" w:hanging="851"/>
        <w:jc w:val="both"/>
        <w:rPr>
          <w:rFonts w:ascii="Verdana" w:hAnsi="Verdana"/>
        </w:rPr>
      </w:pPr>
    </w:p>
    <w:p w:rsidR="00C767F2" w:rsidRPr="00B541E9" w:rsidRDefault="00B12B96" w:rsidP="009941E6">
      <w:pPr>
        <w:pStyle w:val="ListParagraph"/>
        <w:numPr>
          <w:ilvl w:val="2"/>
          <w:numId w:val="23"/>
        </w:numPr>
        <w:spacing w:after="0"/>
        <w:ind w:left="851" w:hanging="851"/>
        <w:jc w:val="both"/>
        <w:rPr>
          <w:rFonts w:ascii="Verdana" w:hAnsi="Verdana"/>
        </w:rPr>
      </w:pPr>
      <w:r w:rsidRPr="00B541E9">
        <w:rPr>
          <w:rFonts w:ascii="Verdana" w:hAnsi="Verdana"/>
          <w:b/>
        </w:rPr>
        <w:t>Postgraduate Certificate</w:t>
      </w:r>
      <w:r w:rsidRPr="00B541E9">
        <w:rPr>
          <w:rFonts w:ascii="Verdana" w:hAnsi="Verdana"/>
        </w:rPr>
        <w:t>: not classified.</w:t>
      </w:r>
    </w:p>
    <w:p w:rsidR="00C767F2" w:rsidRPr="00B541E9" w:rsidRDefault="00C767F2" w:rsidP="00C767F2">
      <w:pPr>
        <w:pStyle w:val="ListParagraph"/>
        <w:rPr>
          <w:rFonts w:ascii="Verdana" w:hAnsi="Verdana"/>
          <w:b/>
        </w:rPr>
      </w:pPr>
    </w:p>
    <w:p w:rsidR="00C767F2" w:rsidRPr="00B541E9" w:rsidRDefault="00BE1048" w:rsidP="009941E6">
      <w:pPr>
        <w:pStyle w:val="ListParagraph"/>
        <w:numPr>
          <w:ilvl w:val="2"/>
          <w:numId w:val="23"/>
        </w:numPr>
        <w:spacing w:after="0"/>
        <w:ind w:left="851" w:hanging="851"/>
        <w:jc w:val="both"/>
        <w:rPr>
          <w:rFonts w:ascii="Verdana" w:hAnsi="Verdana"/>
        </w:rPr>
      </w:pPr>
      <w:r w:rsidRPr="00B541E9">
        <w:rPr>
          <w:rFonts w:ascii="Verdana" w:hAnsi="Verdana"/>
          <w:b/>
        </w:rPr>
        <w:t>Graduate Diploma</w:t>
      </w:r>
      <w:r w:rsidRPr="00B541E9">
        <w:rPr>
          <w:rFonts w:ascii="Verdana" w:hAnsi="Verdana"/>
        </w:rPr>
        <w:t xml:space="preserve">: </w:t>
      </w:r>
      <w:r w:rsidR="00EC60D7" w:rsidRPr="00B541E9">
        <w:rPr>
          <w:rFonts w:ascii="Verdana" w:hAnsi="Verdana"/>
        </w:rPr>
        <w:t>Pass, Merit or Distinction</w:t>
      </w:r>
      <w:r w:rsidR="00D37B19" w:rsidRPr="00B541E9">
        <w:rPr>
          <w:rFonts w:ascii="Verdana" w:hAnsi="Verdana"/>
        </w:rPr>
        <w:t>.</w:t>
      </w:r>
    </w:p>
    <w:p w:rsidR="00C767F2" w:rsidRPr="00B541E9" w:rsidRDefault="00C767F2" w:rsidP="00C767F2">
      <w:pPr>
        <w:pStyle w:val="ListParagraph"/>
        <w:rPr>
          <w:rFonts w:ascii="Verdana" w:hAnsi="Verdana"/>
          <w:b/>
        </w:rPr>
      </w:pPr>
    </w:p>
    <w:p w:rsidR="00BE1048" w:rsidRPr="00B541E9" w:rsidRDefault="00BE1048" w:rsidP="009941E6">
      <w:pPr>
        <w:pStyle w:val="ListParagraph"/>
        <w:numPr>
          <w:ilvl w:val="2"/>
          <w:numId w:val="23"/>
        </w:numPr>
        <w:spacing w:after="0"/>
        <w:ind w:left="851" w:hanging="851"/>
        <w:jc w:val="both"/>
        <w:rPr>
          <w:rFonts w:ascii="Verdana" w:hAnsi="Verdana"/>
        </w:rPr>
      </w:pPr>
      <w:r w:rsidRPr="00B541E9">
        <w:rPr>
          <w:rFonts w:ascii="Verdana" w:hAnsi="Verdana"/>
          <w:b/>
        </w:rPr>
        <w:t>Graduate Certificate</w:t>
      </w:r>
      <w:r w:rsidRPr="00B541E9">
        <w:rPr>
          <w:rFonts w:ascii="Verdana" w:hAnsi="Verdana"/>
        </w:rPr>
        <w:t xml:space="preserve">: </w:t>
      </w:r>
      <w:r w:rsidR="00D37B19" w:rsidRPr="00B541E9">
        <w:rPr>
          <w:rFonts w:ascii="Verdana" w:hAnsi="Verdana"/>
        </w:rPr>
        <w:t>not classified.</w:t>
      </w:r>
    </w:p>
    <w:p w:rsidR="00BE1048" w:rsidRPr="00B541E9" w:rsidRDefault="00BE1048" w:rsidP="00440865">
      <w:pPr>
        <w:spacing w:after="0"/>
        <w:ind w:left="851" w:hanging="851"/>
        <w:jc w:val="both"/>
        <w:rPr>
          <w:rFonts w:ascii="Verdana" w:hAnsi="Verdana"/>
        </w:rPr>
      </w:pPr>
    </w:p>
    <w:p w:rsidR="00412013" w:rsidRPr="00B541E9" w:rsidRDefault="006017F3" w:rsidP="009941E6">
      <w:pPr>
        <w:pStyle w:val="ListParagraph"/>
        <w:numPr>
          <w:ilvl w:val="2"/>
          <w:numId w:val="23"/>
        </w:numPr>
        <w:spacing w:after="0"/>
        <w:ind w:left="851" w:hanging="851"/>
        <w:jc w:val="both"/>
        <w:rPr>
          <w:rFonts w:ascii="Verdana" w:hAnsi="Verdana"/>
        </w:rPr>
      </w:pPr>
      <w:r w:rsidRPr="00B541E9">
        <w:rPr>
          <w:rFonts w:ascii="Verdana" w:hAnsi="Verdana"/>
          <w:b/>
        </w:rPr>
        <w:t>Bachelor’</w:t>
      </w:r>
      <w:r w:rsidR="00C767F2" w:rsidRPr="00B541E9">
        <w:rPr>
          <w:rFonts w:ascii="Verdana" w:hAnsi="Verdana"/>
          <w:b/>
        </w:rPr>
        <w:t>s Degree</w:t>
      </w:r>
      <w:r w:rsidRPr="00B541E9">
        <w:rPr>
          <w:rFonts w:ascii="Verdana" w:hAnsi="Verdana"/>
          <w:b/>
        </w:rPr>
        <w:t xml:space="preserve"> with </w:t>
      </w:r>
      <w:r w:rsidR="0031184C" w:rsidRPr="00B541E9">
        <w:rPr>
          <w:rFonts w:ascii="Verdana" w:hAnsi="Verdana"/>
          <w:b/>
        </w:rPr>
        <w:t>Honou</w:t>
      </w:r>
      <w:r w:rsidR="00333609" w:rsidRPr="00B541E9">
        <w:rPr>
          <w:rFonts w:ascii="Verdana" w:hAnsi="Verdana"/>
          <w:b/>
        </w:rPr>
        <w:t>rs (BA, BSc, LLB, BEng):</w:t>
      </w:r>
      <w:r w:rsidR="00412013" w:rsidRPr="00B541E9">
        <w:rPr>
          <w:rFonts w:ascii="Verdana" w:hAnsi="Verdana"/>
          <w:b/>
        </w:rPr>
        <w:t xml:space="preserve"> </w:t>
      </w:r>
      <w:r w:rsidR="00412013" w:rsidRPr="00B541E9">
        <w:rPr>
          <w:rFonts w:ascii="Verdana" w:hAnsi="Verdana"/>
        </w:rPr>
        <w:t>1</w:t>
      </w:r>
      <w:r w:rsidR="00412013" w:rsidRPr="00B541E9">
        <w:rPr>
          <w:rFonts w:ascii="Verdana" w:hAnsi="Verdana"/>
          <w:vertAlign w:val="superscript"/>
        </w:rPr>
        <w:t>st</w:t>
      </w:r>
      <w:r w:rsidR="00412013" w:rsidRPr="00B541E9">
        <w:rPr>
          <w:rFonts w:ascii="Verdana" w:hAnsi="Verdana"/>
        </w:rPr>
        <w:t>, 2:1, 2:2, 3</w:t>
      </w:r>
      <w:r w:rsidR="00412013" w:rsidRPr="00B541E9">
        <w:rPr>
          <w:rFonts w:ascii="Verdana" w:hAnsi="Verdana"/>
          <w:vertAlign w:val="superscript"/>
        </w:rPr>
        <w:t>rd</w:t>
      </w:r>
      <w:r w:rsidR="00412013" w:rsidRPr="00B541E9">
        <w:rPr>
          <w:rFonts w:ascii="Verdana" w:hAnsi="Verdana"/>
        </w:rPr>
        <w:t>.</w:t>
      </w:r>
    </w:p>
    <w:p w:rsidR="00412013" w:rsidRPr="00B541E9" w:rsidRDefault="00412013" w:rsidP="00412013">
      <w:pPr>
        <w:pStyle w:val="ListParagraph"/>
        <w:rPr>
          <w:rFonts w:ascii="Verdana" w:hAnsi="Verdana"/>
        </w:rPr>
      </w:pPr>
    </w:p>
    <w:p w:rsidR="00333609" w:rsidRPr="00B541E9" w:rsidRDefault="0031184C" w:rsidP="00412013">
      <w:pPr>
        <w:pStyle w:val="ListParagraph"/>
        <w:spacing w:after="0"/>
        <w:ind w:left="851"/>
        <w:jc w:val="both"/>
        <w:rPr>
          <w:rFonts w:ascii="Verdana" w:hAnsi="Verdana"/>
        </w:rPr>
      </w:pPr>
      <w:r w:rsidRPr="00B541E9">
        <w:rPr>
          <w:rFonts w:ascii="Verdana" w:hAnsi="Verdana"/>
        </w:rPr>
        <w:t xml:space="preserve">Classification will be derived from Level 5 and Level 6 modules taken, (weighted according to credit value) as follows:    </w:t>
      </w:r>
    </w:p>
    <w:p w:rsidR="00333609" w:rsidRPr="00B541E9" w:rsidRDefault="00333609" w:rsidP="00440865">
      <w:pPr>
        <w:spacing w:after="0"/>
        <w:ind w:left="851" w:hanging="851"/>
        <w:jc w:val="both"/>
        <w:rPr>
          <w:rFonts w:ascii="Verdana" w:hAnsi="Verdana"/>
        </w:rPr>
      </w:pPr>
    </w:p>
    <w:p w:rsidR="00333609" w:rsidRPr="00B541E9" w:rsidRDefault="0031184C" w:rsidP="009941E6">
      <w:pPr>
        <w:pStyle w:val="ListParagraph"/>
        <w:numPr>
          <w:ilvl w:val="0"/>
          <w:numId w:val="21"/>
        </w:numPr>
        <w:spacing w:after="0"/>
        <w:jc w:val="both"/>
        <w:rPr>
          <w:rFonts w:ascii="Verdana" w:hAnsi="Verdana"/>
        </w:rPr>
      </w:pPr>
      <w:r w:rsidRPr="00B541E9">
        <w:rPr>
          <w:rFonts w:ascii="Verdana" w:hAnsi="Verdana"/>
        </w:rPr>
        <w:t xml:space="preserve">The grade for the principal module (dissertation or equivalent module). </w:t>
      </w:r>
    </w:p>
    <w:p w:rsidR="00333609" w:rsidRPr="00B541E9" w:rsidRDefault="0031184C" w:rsidP="009941E6">
      <w:pPr>
        <w:pStyle w:val="ListParagraph"/>
        <w:numPr>
          <w:ilvl w:val="0"/>
          <w:numId w:val="21"/>
        </w:numPr>
        <w:spacing w:after="0"/>
        <w:jc w:val="both"/>
        <w:rPr>
          <w:rFonts w:ascii="Verdana" w:hAnsi="Verdana"/>
        </w:rPr>
      </w:pPr>
      <w:r w:rsidRPr="00B541E9">
        <w:rPr>
          <w:rFonts w:ascii="Verdana" w:hAnsi="Verdana"/>
        </w:rPr>
        <w:t xml:space="preserve">The highest grades from the remaining Level 6 modules </w:t>
      </w:r>
      <w:r w:rsidR="002E7323" w:rsidRPr="00B541E9">
        <w:rPr>
          <w:rFonts w:ascii="Verdana" w:hAnsi="Verdana"/>
        </w:rPr>
        <w:t>(</w:t>
      </w:r>
      <w:r w:rsidRPr="00B541E9">
        <w:rPr>
          <w:rFonts w:ascii="Verdana" w:hAnsi="Verdana"/>
        </w:rPr>
        <w:t xml:space="preserve">making 100 credits in total </w:t>
      </w:r>
      <w:r w:rsidR="002E7323" w:rsidRPr="00B541E9">
        <w:rPr>
          <w:rFonts w:ascii="Verdana" w:hAnsi="Verdana"/>
        </w:rPr>
        <w:t xml:space="preserve">including the principal module) </w:t>
      </w:r>
      <w:r w:rsidRPr="00B541E9">
        <w:rPr>
          <w:rFonts w:ascii="Verdana" w:hAnsi="Verdana"/>
        </w:rPr>
        <w:t xml:space="preserve">which will be double weighted. </w:t>
      </w:r>
    </w:p>
    <w:p w:rsidR="0031184C" w:rsidRPr="00B541E9" w:rsidRDefault="0031184C" w:rsidP="009941E6">
      <w:pPr>
        <w:pStyle w:val="ListParagraph"/>
        <w:numPr>
          <w:ilvl w:val="0"/>
          <w:numId w:val="21"/>
        </w:numPr>
        <w:spacing w:after="0"/>
        <w:jc w:val="both"/>
        <w:rPr>
          <w:rFonts w:ascii="Verdana" w:hAnsi="Verdana"/>
        </w:rPr>
      </w:pPr>
      <w:r w:rsidRPr="00B541E9">
        <w:rPr>
          <w:rFonts w:ascii="Verdana" w:hAnsi="Verdana"/>
        </w:rPr>
        <w:lastRenderedPageBreak/>
        <w:t xml:space="preserve">The highest grades from remaining Level 6 module(s) and Level 5 modules where taken together, amounting to a further 100 credits. </w:t>
      </w:r>
    </w:p>
    <w:p w:rsidR="0031184C" w:rsidRPr="00B541E9" w:rsidRDefault="0031184C" w:rsidP="00440865">
      <w:pPr>
        <w:spacing w:after="0"/>
        <w:ind w:left="851" w:hanging="851"/>
        <w:jc w:val="both"/>
        <w:rPr>
          <w:rFonts w:ascii="Verdana" w:hAnsi="Verdana"/>
        </w:rPr>
      </w:pPr>
    </w:p>
    <w:p w:rsidR="0031184C" w:rsidRPr="00B541E9" w:rsidRDefault="0031184C" w:rsidP="00C767F2">
      <w:pPr>
        <w:spacing w:after="0"/>
        <w:ind w:left="851"/>
        <w:jc w:val="both"/>
        <w:rPr>
          <w:rFonts w:ascii="Verdana" w:hAnsi="Verdana"/>
        </w:rPr>
      </w:pPr>
      <w:r w:rsidRPr="00B541E9">
        <w:rPr>
          <w:rFonts w:ascii="Verdana" w:hAnsi="Verdana"/>
        </w:rPr>
        <w:t>For students who have followed a standard</w:t>
      </w:r>
      <w:r w:rsidR="00A15891" w:rsidRPr="00B541E9">
        <w:rPr>
          <w:rFonts w:ascii="Verdana" w:hAnsi="Verdana"/>
        </w:rPr>
        <w:t xml:space="preserve"> Bachelor’s degree</w:t>
      </w:r>
      <w:r w:rsidRPr="00B541E9">
        <w:rPr>
          <w:rFonts w:ascii="Verdana" w:hAnsi="Verdana"/>
        </w:rPr>
        <w:t xml:space="preserve"> programme </w:t>
      </w:r>
      <w:r w:rsidR="00A15891" w:rsidRPr="00B541E9">
        <w:rPr>
          <w:rFonts w:ascii="Verdana" w:hAnsi="Verdana"/>
        </w:rPr>
        <w:t>having</w:t>
      </w:r>
      <w:r w:rsidRPr="00B541E9">
        <w:rPr>
          <w:rFonts w:ascii="Verdana" w:hAnsi="Verdana"/>
        </w:rPr>
        <w:t xml:space="preserve"> entered with advanced standing, the classification will be calculated from a profile of grades which includes the highest 100 credits at Level 6 double weighted, plus the next highest grades from Level 5 and 6 modules taken, discounting the lowest grade(s) for 40 credits.</w:t>
      </w:r>
    </w:p>
    <w:p w:rsidR="000E00CE" w:rsidRPr="00B541E9" w:rsidRDefault="000E00CE" w:rsidP="00C767F2">
      <w:pPr>
        <w:spacing w:after="0"/>
        <w:ind w:left="851"/>
        <w:jc w:val="both"/>
        <w:rPr>
          <w:rFonts w:ascii="Verdana" w:hAnsi="Verdana"/>
        </w:rPr>
      </w:pPr>
    </w:p>
    <w:p w:rsidR="00A15891" w:rsidRPr="00B541E9" w:rsidRDefault="000E00CE" w:rsidP="00C767F2">
      <w:pPr>
        <w:spacing w:after="0"/>
        <w:ind w:left="851"/>
        <w:jc w:val="both"/>
        <w:rPr>
          <w:rFonts w:ascii="Verdana" w:hAnsi="Verdana"/>
        </w:rPr>
      </w:pPr>
      <w:r w:rsidRPr="00B541E9">
        <w:rPr>
          <w:rFonts w:ascii="Verdana" w:hAnsi="Verdana"/>
        </w:rPr>
        <w:t xml:space="preserve">For </w:t>
      </w:r>
      <w:r w:rsidR="00A15891" w:rsidRPr="00B541E9">
        <w:rPr>
          <w:rFonts w:ascii="Verdana" w:hAnsi="Verdana"/>
        </w:rPr>
        <w:t>students who have followed a programme of study that contains Level 5 and Level 6 credits only, the classification will be calculated from a profile of grades which includes the highest 100 credits at Level 6 double weighted, plus the next highest grades from Level 5 and 6 modules taken, discounting the lowest grade(s) for 40 credits.</w:t>
      </w:r>
    </w:p>
    <w:p w:rsidR="00A15891" w:rsidRPr="00B541E9" w:rsidRDefault="00A15891" w:rsidP="00C767F2">
      <w:pPr>
        <w:spacing w:after="0"/>
        <w:ind w:left="851"/>
        <w:jc w:val="both"/>
        <w:rPr>
          <w:rFonts w:ascii="Verdana" w:hAnsi="Verdana"/>
        </w:rPr>
      </w:pPr>
    </w:p>
    <w:p w:rsidR="000E00CE" w:rsidRPr="00B541E9" w:rsidRDefault="00A15891" w:rsidP="00C767F2">
      <w:pPr>
        <w:spacing w:after="0"/>
        <w:ind w:left="851"/>
        <w:jc w:val="both"/>
        <w:rPr>
          <w:rFonts w:ascii="Verdana" w:hAnsi="Verdana"/>
        </w:rPr>
      </w:pPr>
      <w:r w:rsidRPr="00B541E9">
        <w:rPr>
          <w:rFonts w:ascii="Verdana" w:hAnsi="Verdana"/>
        </w:rPr>
        <w:t xml:space="preserve">For students who have followed a Level 6 only top-up programme, the classification will be calculated from the highest 100 credits at Level 6 double weighted.  </w:t>
      </w:r>
    </w:p>
    <w:p w:rsidR="0031184C" w:rsidRPr="00B541E9" w:rsidRDefault="0031184C" w:rsidP="00440865">
      <w:pPr>
        <w:spacing w:after="0"/>
        <w:ind w:left="851" w:hanging="851"/>
        <w:jc w:val="both"/>
        <w:rPr>
          <w:rFonts w:ascii="Verdana" w:hAnsi="Verdana"/>
        </w:rPr>
      </w:pPr>
    </w:p>
    <w:p w:rsidR="00333609" w:rsidRPr="00B541E9" w:rsidRDefault="0031184C" w:rsidP="00C767F2">
      <w:pPr>
        <w:spacing w:after="0"/>
        <w:ind w:left="851"/>
        <w:jc w:val="both"/>
        <w:rPr>
          <w:rFonts w:ascii="Verdana" w:hAnsi="Verdana"/>
        </w:rPr>
      </w:pPr>
      <w:r w:rsidRPr="00B541E9">
        <w:rPr>
          <w:rFonts w:ascii="Verdana" w:hAnsi="Verdana"/>
        </w:rPr>
        <w:t>The class awarded will be derived from this</w:t>
      </w:r>
      <w:r w:rsidR="00333609" w:rsidRPr="00B541E9">
        <w:rPr>
          <w:rFonts w:ascii="Verdana" w:hAnsi="Verdana"/>
        </w:rPr>
        <w:t xml:space="preserve"> set of grades as the higher of</w:t>
      </w:r>
    </w:p>
    <w:p w:rsidR="00333609" w:rsidRPr="00B541E9" w:rsidRDefault="0031184C" w:rsidP="009941E6">
      <w:pPr>
        <w:pStyle w:val="ListParagraph"/>
        <w:numPr>
          <w:ilvl w:val="0"/>
          <w:numId w:val="21"/>
        </w:numPr>
        <w:spacing w:after="0"/>
        <w:jc w:val="both"/>
        <w:rPr>
          <w:rFonts w:ascii="Verdana" w:hAnsi="Verdana"/>
        </w:rPr>
      </w:pPr>
      <w:r w:rsidRPr="00B541E9">
        <w:rPr>
          <w:rFonts w:ascii="Verdana" w:hAnsi="Verdana"/>
        </w:rPr>
        <w:t xml:space="preserve">The mean; </w:t>
      </w:r>
    </w:p>
    <w:p w:rsidR="0031184C" w:rsidRPr="00B541E9" w:rsidRDefault="0031184C" w:rsidP="009941E6">
      <w:pPr>
        <w:pStyle w:val="ListParagraph"/>
        <w:numPr>
          <w:ilvl w:val="0"/>
          <w:numId w:val="21"/>
        </w:numPr>
        <w:spacing w:after="0"/>
        <w:jc w:val="both"/>
        <w:rPr>
          <w:rFonts w:ascii="Verdana" w:hAnsi="Verdana"/>
        </w:rPr>
      </w:pPr>
      <w:r w:rsidRPr="00B541E9">
        <w:rPr>
          <w:rFonts w:ascii="Verdana" w:hAnsi="Verdana"/>
        </w:rPr>
        <w:t>The median.</w:t>
      </w:r>
    </w:p>
    <w:p w:rsidR="0031184C" w:rsidRPr="00B541E9" w:rsidRDefault="0031184C" w:rsidP="00440865">
      <w:pPr>
        <w:spacing w:after="0"/>
        <w:ind w:left="851" w:hanging="851"/>
        <w:jc w:val="both"/>
        <w:rPr>
          <w:rFonts w:ascii="Verdana" w:hAnsi="Verdana"/>
        </w:rPr>
      </w:pPr>
    </w:p>
    <w:p w:rsidR="0031184C" w:rsidRPr="00B541E9" w:rsidRDefault="0031184C" w:rsidP="00C767F2">
      <w:pPr>
        <w:spacing w:after="0"/>
        <w:ind w:left="851"/>
        <w:jc w:val="both"/>
        <w:rPr>
          <w:rFonts w:ascii="Verdana" w:hAnsi="Verdana"/>
        </w:rPr>
      </w:pPr>
      <w:r w:rsidRPr="00B541E9">
        <w:rPr>
          <w:rFonts w:ascii="Verdana" w:hAnsi="Verdana"/>
        </w:rPr>
        <w:t>All module grades so counted will be weighted according to the credit value of each module.</w:t>
      </w:r>
    </w:p>
    <w:p w:rsidR="0031184C" w:rsidRPr="00B541E9" w:rsidRDefault="0031184C" w:rsidP="00440865">
      <w:pPr>
        <w:spacing w:after="0"/>
        <w:ind w:left="851" w:hanging="851"/>
        <w:jc w:val="both"/>
        <w:rPr>
          <w:rFonts w:ascii="Verdana" w:hAnsi="Verdana"/>
        </w:rPr>
      </w:pPr>
    </w:p>
    <w:p w:rsidR="00333609" w:rsidRPr="00B541E9" w:rsidRDefault="0031184C" w:rsidP="00C767F2">
      <w:pPr>
        <w:spacing w:after="0"/>
        <w:ind w:left="851"/>
        <w:jc w:val="both"/>
        <w:rPr>
          <w:rFonts w:ascii="Verdana" w:hAnsi="Verdana"/>
        </w:rPr>
      </w:pPr>
      <w:r w:rsidRPr="00B541E9">
        <w:rPr>
          <w:rFonts w:ascii="Verdana" w:hAnsi="Verdana"/>
        </w:rPr>
        <w:t xml:space="preserve">The requirements for each </w:t>
      </w:r>
      <w:r w:rsidR="00333609" w:rsidRPr="00B541E9">
        <w:rPr>
          <w:rFonts w:ascii="Verdana" w:hAnsi="Verdana"/>
        </w:rPr>
        <w:t>class are therefore as follows</w:t>
      </w:r>
      <w:r w:rsidR="00C264E7" w:rsidRPr="00B541E9">
        <w:rPr>
          <w:rStyle w:val="FootnoteReference"/>
          <w:rFonts w:ascii="Verdana" w:hAnsi="Verdana"/>
        </w:rPr>
        <w:footnoteReference w:id="7"/>
      </w:r>
      <w:r w:rsidR="00333609" w:rsidRPr="00B541E9">
        <w:rPr>
          <w:rFonts w:ascii="Verdana" w:hAnsi="Verdana"/>
        </w:rPr>
        <w:t>:</w:t>
      </w:r>
      <w:r w:rsidRPr="00B541E9">
        <w:rPr>
          <w:rFonts w:ascii="Verdana" w:hAnsi="Verdana"/>
        </w:rPr>
        <w:t xml:space="preserve">                                                                                                                        </w:t>
      </w:r>
      <w:r w:rsidR="00333609" w:rsidRPr="00B541E9">
        <w:rPr>
          <w:rFonts w:ascii="Verdana" w:hAnsi="Verdana"/>
        </w:rPr>
        <w:t xml:space="preserve">                   </w:t>
      </w:r>
    </w:p>
    <w:p w:rsidR="00333609" w:rsidRPr="00B541E9" w:rsidRDefault="00333609" w:rsidP="009941E6">
      <w:pPr>
        <w:pStyle w:val="ListParagraph"/>
        <w:numPr>
          <w:ilvl w:val="0"/>
          <w:numId w:val="21"/>
        </w:numPr>
        <w:spacing w:after="0"/>
        <w:jc w:val="both"/>
        <w:rPr>
          <w:rFonts w:ascii="Verdana" w:hAnsi="Verdana"/>
        </w:rPr>
      </w:pPr>
      <w:r w:rsidRPr="00B541E9">
        <w:rPr>
          <w:rFonts w:ascii="Verdana" w:hAnsi="Verdana"/>
        </w:rPr>
        <w:t>First Class</w:t>
      </w:r>
      <w:r w:rsidR="00412013" w:rsidRPr="00B541E9">
        <w:rPr>
          <w:rFonts w:ascii="Verdana" w:hAnsi="Verdana"/>
        </w:rPr>
        <w:t xml:space="preserve"> (1</w:t>
      </w:r>
      <w:r w:rsidR="00412013" w:rsidRPr="00B541E9">
        <w:rPr>
          <w:rFonts w:ascii="Verdana" w:hAnsi="Verdana"/>
          <w:vertAlign w:val="superscript"/>
        </w:rPr>
        <w:t>st</w:t>
      </w:r>
      <w:r w:rsidR="00412013" w:rsidRPr="00B541E9">
        <w:rPr>
          <w:rFonts w:ascii="Verdana" w:hAnsi="Verdana"/>
        </w:rPr>
        <w:t>)</w:t>
      </w:r>
      <w:r w:rsidRPr="00B541E9">
        <w:rPr>
          <w:rFonts w:ascii="Verdana" w:hAnsi="Verdana"/>
        </w:rPr>
        <w:t xml:space="preserve">: </w:t>
      </w:r>
      <w:r w:rsidR="0031184C" w:rsidRPr="00B541E9">
        <w:rPr>
          <w:rFonts w:ascii="Verdana" w:hAnsi="Verdana"/>
        </w:rPr>
        <w:t xml:space="preserve">Mean of A- or above; or More than half the counting grades A- or above. </w:t>
      </w:r>
    </w:p>
    <w:p w:rsidR="00333609" w:rsidRPr="00B541E9" w:rsidRDefault="00333609" w:rsidP="009941E6">
      <w:pPr>
        <w:pStyle w:val="ListParagraph"/>
        <w:numPr>
          <w:ilvl w:val="0"/>
          <w:numId w:val="21"/>
        </w:numPr>
        <w:spacing w:after="0"/>
        <w:jc w:val="both"/>
        <w:rPr>
          <w:rFonts w:ascii="Verdana" w:hAnsi="Verdana"/>
        </w:rPr>
      </w:pPr>
      <w:r w:rsidRPr="00B541E9">
        <w:rPr>
          <w:rFonts w:ascii="Verdana" w:hAnsi="Verdana"/>
        </w:rPr>
        <w:t>Upper Second</w:t>
      </w:r>
      <w:r w:rsidR="00412013" w:rsidRPr="00B541E9">
        <w:rPr>
          <w:rFonts w:ascii="Verdana" w:hAnsi="Verdana"/>
        </w:rPr>
        <w:t xml:space="preserve"> (2:1)</w:t>
      </w:r>
      <w:r w:rsidRPr="00B541E9">
        <w:rPr>
          <w:rFonts w:ascii="Verdana" w:hAnsi="Verdana"/>
        </w:rPr>
        <w:t xml:space="preserve">: </w:t>
      </w:r>
      <w:r w:rsidR="0031184C" w:rsidRPr="00B541E9">
        <w:rPr>
          <w:rFonts w:ascii="Verdana" w:hAnsi="Verdana"/>
        </w:rPr>
        <w:t xml:space="preserve">Mean of B- or above; Or More than half the counting grades B- or above; And Requirements for a higher class not met. </w:t>
      </w:r>
    </w:p>
    <w:p w:rsidR="00333609" w:rsidRPr="00B541E9" w:rsidRDefault="00333609" w:rsidP="009941E6">
      <w:pPr>
        <w:pStyle w:val="ListParagraph"/>
        <w:numPr>
          <w:ilvl w:val="0"/>
          <w:numId w:val="21"/>
        </w:numPr>
        <w:spacing w:after="0"/>
        <w:jc w:val="both"/>
        <w:rPr>
          <w:rFonts w:ascii="Verdana" w:hAnsi="Verdana"/>
        </w:rPr>
      </w:pPr>
      <w:r w:rsidRPr="00B541E9">
        <w:rPr>
          <w:rFonts w:ascii="Verdana" w:hAnsi="Verdana"/>
        </w:rPr>
        <w:t>Lower Second</w:t>
      </w:r>
      <w:r w:rsidR="00412013" w:rsidRPr="00B541E9">
        <w:rPr>
          <w:rFonts w:ascii="Verdana" w:hAnsi="Verdana"/>
        </w:rPr>
        <w:t xml:space="preserve"> (2:2)</w:t>
      </w:r>
      <w:r w:rsidRPr="00B541E9">
        <w:rPr>
          <w:rFonts w:ascii="Verdana" w:hAnsi="Verdana"/>
        </w:rPr>
        <w:t xml:space="preserve">: </w:t>
      </w:r>
      <w:r w:rsidR="0031184C" w:rsidRPr="00B541E9">
        <w:rPr>
          <w:rFonts w:ascii="Verdana" w:hAnsi="Verdana"/>
        </w:rPr>
        <w:t xml:space="preserve">Mean of C- or above; Or More than half the counting grades C- or above; And Requirements for a higher class not met. </w:t>
      </w:r>
    </w:p>
    <w:p w:rsidR="0031184C" w:rsidRPr="00B541E9" w:rsidRDefault="00333609" w:rsidP="009941E6">
      <w:pPr>
        <w:pStyle w:val="ListParagraph"/>
        <w:numPr>
          <w:ilvl w:val="0"/>
          <w:numId w:val="21"/>
        </w:numPr>
        <w:spacing w:after="0"/>
        <w:jc w:val="both"/>
        <w:rPr>
          <w:rFonts w:ascii="Verdana" w:hAnsi="Verdana"/>
        </w:rPr>
      </w:pPr>
      <w:r w:rsidRPr="00B541E9">
        <w:rPr>
          <w:rFonts w:ascii="Verdana" w:hAnsi="Verdana"/>
        </w:rPr>
        <w:t>Third Class</w:t>
      </w:r>
      <w:r w:rsidR="00412013" w:rsidRPr="00B541E9">
        <w:rPr>
          <w:rFonts w:ascii="Verdana" w:hAnsi="Verdana"/>
        </w:rPr>
        <w:t xml:space="preserve"> (3</w:t>
      </w:r>
      <w:r w:rsidR="00412013" w:rsidRPr="00B541E9">
        <w:rPr>
          <w:rFonts w:ascii="Verdana" w:hAnsi="Verdana"/>
          <w:vertAlign w:val="superscript"/>
        </w:rPr>
        <w:t>rd</w:t>
      </w:r>
      <w:r w:rsidR="00412013" w:rsidRPr="00B541E9">
        <w:rPr>
          <w:rFonts w:ascii="Verdana" w:hAnsi="Verdana"/>
        </w:rPr>
        <w:t>)</w:t>
      </w:r>
      <w:r w:rsidRPr="00B541E9">
        <w:rPr>
          <w:rFonts w:ascii="Verdana" w:hAnsi="Verdana"/>
        </w:rPr>
        <w:t xml:space="preserve">: </w:t>
      </w:r>
      <w:r w:rsidR="0031184C" w:rsidRPr="00B541E9">
        <w:rPr>
          <w:rFonts w:ascii="Verdana" w:hAnsi="Verdana"/>
        </w:rPr>
        <w:t xml:space="preserve">Requirements for an honours degree achieved; And Requirements for a higher class not met. </w:t>
      </w:r>
    </w:p>
    <w:p w:rsidR="0031184C" w:rsidRPr="00B541E9" w:rsidRDefault="0031184C" w:rsidP="00440865">
      <w:pPr>
        <w:spacing w:after="0"/>
        <w:ind w:left="851" w:hanging="851"/>
        <w:rPr>
          <w:rFonts w:ascii="Verdana" w:hAnsi="Verdana"/>
        </w:rPr>
      </w:pPr>
    </w:p>
    <w:p w:rsidR="0031184C" w:rsidRPr="00B541E9" w:rsidRDefault="0031184C" w:rsidP="009941E6">
      <w:pPr>
        <w:pStyle w:val="ListParagraph"/>
        <w:numPr>
          <w:ilvl w:val="2"/>
          <w:numId w:val="23"/>
        </w:numPr>
        <w:spacing w:after="0"/>
        <w:ind w:left="851" w:hanging="851"/>
        <w:jc w:val="both"/>
        <w:rPr>
          <w:rFonts w:ascii="Verdana" w:hAnsi="Verdana"/>
        </w:rPr>
      </w:pPr>
      <w:r w:rsidRPr="00B541E9">
        <w:rPr>
          <w:rFonts w:ascii="Verdana" w:hAnsi="Verdana"/>
          <w:b/>
        </w:rPr>
        <w:t>Ordinary Degree</w:t>
      </w:r>
      <w:r w:rsidR="00333609" w:rsidRPr="00B541E9">
        <w:rPr>
          <w:rFonts w:ascii="Verdana" w:hAnsi="Verdana"/>
        </w:rPr>
        <w:t xml:space="preserve">: not </w:t>
      </w:r>
      <w:r w:rsidRPr="00B541E9">
        <w:rPr>
          <w:rFonts w:ascii="Verdana" w:hAnsi="Verdana"/>
        </w:rPr>
        <w:t>classified</w:t>
      </w:r>
      <w:r w:rsidR="00EC60D7" w:rsidRPr="00B541E9">
        <w:rPr>
          <w:rFonts w:ascii="Verdana" w:hAnsi="Verdana"/>
        </w:rPr>
        <w:t>.</w:t>
      </w:r>
    </w:p>
    <w:p w:rsidR="0031184C" w:rsidRPr="00B541E9" w:rsidRDefault="0031184C" w:rsidP="00440865">
      <w:pPr>
        <w:spacing w:after="0"/>
        <w:ind w:left="851" w:hanging="851"/>
        <w:rPr>
          <w:rFonts w:ascii="Verdana" w:hAnsi="Verdana"/>
        </w:rPr>
      </w:pPr>
    </w:p>
    <w:p w:rsidR="00412013" w:rsidRPr="00B541E9" w:rsidRDefault="00C767F2" w:rsidP="009941E6">
      <w:pPr>
        <w:pStyle w:val="ListParagraph"/>
        <w:numPr>
          <w:ilvl w:val="2"/>
          <w:numId w:val="23"/>
        </w:numPr>
        <w:spacing w:after="0"/>
        <w:ind w:left="851" w:hanging="851"/>
        <w:jc w:val="both"/>
        <w:rPr>
          <w:rFonts w:ascii="Verdana" w:hAnsi="Verdana"/>
        </w:rPr>
      </w:pPr>
      <w:r w:rsidRPr="00B541E9">
        <w:rPr>
          <w:rFonts w:ascii="Verdana" w:hAnsi="Verdana"/>
          <w:b/>
        </w:rPr>
        <w:lastRenderedPageBreak/>
        <w:t xml:space="preserve">Foundation Degree </w:t>
      </w:r>
      <w:r w:rsidR="00333609" w:rsidRPr="00B541E9">
        <w:rPr>
          <w:rFonts w:ascii="Verdana" w:hAnsi="Verdana"/>
          <w:b/>
        </w:rPr>
        <w:t>(FdSc, FdA</w:t>
      </w:r>
      <w:r w:rsidR="00333609" w:rsidRPr="00B541E9">
        <w:rPr>
          <w:rFonts w:ascii="Verdana" w:hAnsi="Verdana"/>
        </w:rPr>
        <w:t xml:space="preserve">): </w:t>
      </w:r>
      <w:r w:rsidR="00412013" w:rsidRPr="00B541E9">
        <w:rPr>
          <w:rFonts w:ascii="Verdana" w:hAnsi="Verdana"/>
        </w:rPr>
        <w:t>Pass, Merit or Distinction.</w:t>
      </w:r>
    </w:p>
    <w:p w:rsidR="00412013" w:rsidRPr="00B541E9" w:rsidRDefault="00412013" w:rsidP="00412013">
      <w:pPr>
        <w:pStyle w:val="ListParagraph"/>
        <w:rPr>
          <w:rFonts w:ascii="Verdana" w:hAnsi="Verdana"/>
        </w:rPr>
      </w:pPr>
    </w:p>
    <w:p w:rsidR="0031184C" w:rsidRPr="00B541E9" w:rsidRDefault="0031184C" w:rsidP="00412013">
      <w:pPr>
        <w:pStyle w:val="ListParagraph"/>
        <w:spacing w:after="0"/>
        <w:ind w:left="851"/>
        <w:jc w:val="both"/>
        <w:rPr>
          <w:rFonts w:ascii="Verdana" w:hAnsi="Verdana"/>
        </w:rPr>
      </w:pPr>
      <w:r w:rsidRPr="00B541E9">
        <w:rPr>
          <w:rFonts w:ascii="Verdana" w:hAnsi="Verdana"/>
        </w:rPr>
        <w:t>Distinction or Merit will be derived from the highest grades for Level 5 modules, amounting to 100 credits, or all grades awarded following admission with APL if less than 100 credits.</w:t>
      </w:r>
      <w:r w:rsidR="00412013" w:rsidRPr="00B541E9">
        <w:rPr>
          <w:rFonts w:ascii="Verdana" w:hAnsi="Verdana"/>
        </w:rPr>
        <w:t xml:space="preserve"> </w:t>
      </w:r>
      <w:r w:rsidRPr="00B541E9">
        <w:rPr>
          <w:rFonts w:ascii="Verdana" w:hAnsi="Verdana"/>
        </w:rPr>
        <w:t xml:space="preserve">All module grades so counted will be weighted according to </w:t>
      </w:r>
      <w:r w:rsidR="00412013" w:rsidRPr="00B541E9">
        <w:rPr>
          <w:rFonts w:ascii="Verdana" w:hAnsi="Verdana"/>
        </w:rPr>
        <w:t>the credit value of each module:</w:t>
      </w:r>
    </w:p>
    <w:p w:rsidR="00333609" w:rsidRPr="00B541E9" w:rsidRDefault="0031184C" w:rsidP="009941E6">
      <w:pPr>
        <w:pStyle w:val="ListParagraph"/>
        <w:numPr>
          <w:ilvl w:val="0"/>
          <w:numId w:val="21"/>
        </w:numPr>
        <w:spacing w:after="0"/>
        <w:jc w:val="both"/>
        <w:rPr>
          <w:rFonts w:ascii="Verdana" w:hAnsi="Verdana"/>
        </w:rPr>
      </w:pPr>
      <w:r w:rsidRPr="00B541E9">
        <w:rPr>
          <w:rFonts w:ascii="Verdana" w:hAnsi="Verdana"/>
        </w:rPr>
        <w:t>Where a student obtains a mean of A- or above, or a median of A- or above, s/he will be awarded a Distinction.</w:t>
      </w:r>
    </w:p>
    <w:p w:rsidR="00333609" w:rsidRPr="00B541E9" w:rsidRDefault="0031184C" w:rsidP="009941E6">
      <w:pPr>
        <w:pStyle w:val="ListParagraph"/>
        <w:numPr>
          <w:ilvl w:val="0"/>
          <w:numId w:val="21"/>
        </w:numPr>
        <w:spacing w:after="0"/>
        <w:jc w:val="both"/>
        <w:rPr>
          <w:rFonts w:ascii="Verdana" w:hAnsi="Verdana"/>
        </w:rPr>
      </w:pPr>
      <w:r w:rsidRPr="00B541E9">
        <w:rPr>
          <w:rFonts w:ascii="Verdana" w:hAnsi="Verdana"/>
        </w:rPr>
        <w:t>Where a student obtains a mean of B- or above or a median or B- or above and s/he is not eligible for a Distinction, s/he will be awarded a Merit.</w:t>
      </w:r>
    </w:p>
    <w:p w:rsidR="0031184C" w:rsidRPr="00B541E9" w:rsidRDefault="0031184C" w:rsidP="009941E6">
      <w:pPr>
        <w:pStyle w:val="ListParagraph"/>
        <w:numPr>
          <w:ilvl w:val="0"/>
          <w:numId w:val="21"/>
        </w:numPr>
        <w:spacing w:after="0"/>
        <w:jc w:val="both"/>
        <w:rPr>
          <w:rFonts w:ascii="Verdana" w:hAnsi="Verdana"/>
        </w:rPr>
      </w:pPr>
      <w:r w:rsidRPr="00B541E9">
        <w:rPr>
          <w:rFonts w:ascii="Verdana" w:hAnsi="Verdana"/>
        </w:rPr>
        <w:t>Where a student has met the demands of the Award Map but does not satisfy the conditions for Distinction/Merit, s/he will be awarded a Foundation Degree.</w:t>
      </w:r>
    </w:p>
    <w:p w:rsidR="0031184C" w:rsidRPr="00B541E9" w:rsidRDefault="0031184C" w:rsidP="00440865">
      <w:pPr>
        <w:spacing w:after="0"/>
        <w:ind w:left="851" w:hanging="851"/>
        <w:rPr>
          <w:rFonts w:ascii="Verdana" w:hAnsi="Verdana"/>
        </w:rPr>
      </w:pPr>
    </w:p>
    <w:p w:rsidR="00412013" w:rsidRPr="00B541E9" w:rsidRDefault="00333609" w:rsidP="009941E6">
      <w:pPr>
        <w:pStyle w:val="ListParagraph"/>
        <w:numPr>
          <w:ilvl w:val="2"/>
          <w:numId w:val="23"/>
        </w:numPr>
        <w:spacing w:after="0"/>
        <w:ind w:left="851" w:hanging="851"/>
        <w:jc w:val="both"/>
        <w:rPr>
          <w:rFonts w:ascii="Verdana" w:hAnsi="Verdana"/>
        </w:rPr>
      </w:pPr>
      <w:r w:rsidRPr="00B541E9">
        <w:rPr>
          <w:rFonts w:ascii="Verdana" w:hAnsi="Verdana"/>
          <w:b/>
        </w:rPr>
        <w:t>Higher National Diploma (HND):</w:t>
      </w:r>
      <w:r w:rsidRPr="00B541E9">
        <w:rPr>
          <w:rFonts w:ascii="Verdana" w:hAnsi="Verdana"/>
        </w:rPr>
        <w:t xml:space="preserve"> </w:t>
      </w:r>
      <w:r w:rsidR="00412013" w:rsidRPr="00B541E9">
        <w:rPr>
          <w:rFonts w:ascii="Verdana" w:hAnsi="Verdana"/>
        </w:rPr>
        <w:t>Pass, Merit or Distinction.</w:t>
      </w:r>
    </w:p>
    <w:p w:rsidR="00412013" w:rsidRPr="00B541E9" w:rsidRDefault="00412013" w:rsidP="00412013">
      <w:pPr>
        <w:pStyle w:val="ListParagraph"/>
        <w:spacing w:after="0"/>
        <w:ind w:left="851"/>
        <w:jc w:val="both"/>
        <w:rPr>
          <w:rFonts w:ascii="Verdana" w:hAnsi="Verdana"/>
          <w:b/>
        </w:rPr>
      </w:pPr>
    </w:p>
    <w:p w:rsidR="00333609" w:rsidRPr="00B541E9" w:rsidRDefault="00412013" w:rsidP="00412013">
      <w:pPr>
        <w:pStyle w:val="ListParagraph"/>
        <w:spacing w:after="0"/>
        <w:ind w:left="851"/>
        <w:jc w:val="both"/>
        <w:rPr>
          <w:rFonts w:ascii="Verdana" w:hAnsi="Verdana"/>
        </w:rPr>
      </w:pPr>
      <w:r w:rsidRPr="00B541E9">
        <w:rPr>
          <w:rFonts w:ascii="Verdana" w:hAnsi="Verdana"/>
        </w:rPr>
        <w:t xml:space="preserve">Distinction or </w:t>
      </w:r>
      <w:r w:rsidR="0031184C" w:rsidRPr="00B541E9">
        <w:rPr>
          <w:rFonts w:ascii="Verdana" w:hAnsi="Verdana"/>
        </w:rPr>
        <w:t>Merit will be derived from the highest grades for Level 5 modules, amounting to 100 credits, or all grades awarded following admission with APL if less than 100 credits.</w:t>
      </w:r>
      <w:r w:rsidRPr="00B541E9">
        <w:rPr>
          <w:rFonts w:ascii="Verdana" w:hAnsi="Verdana"/>
        </w:rPr>
        <w:t xml:space="preserve">  </w:t>
      </w:r>
      <w:r w:rsidR="0031184C" w:rsidRPr="00B541E9">
        <w:rPr>
          <w:rFonts w:ascii="Verdana" w:hAnsi="Verdana"/>
        </w:rPr>
        <w:t>All module grades so counted will be weighted according to the credit value of each module.</w:t>
      </w:r>
    </w:p>
    <w:p w:rsidR="00333609" w:rsidRPr="00B541E9" w:rsidRDefault="0031184C" w:rsidP="009941E6">
      <w:pPr>
        <w:pStyle w:val="ListParagraph"/>
        <w:numPr>
          <w:ilvl w:val="0"/>
          <w:numId w:val="21"/>
        </w:numPr>
        <w:spacing w:after="0"/>
        <w:jc w:val="both"/>
        <w:rPr>
          <w:rFonts w:ascii="Verdana" w:hAnsi="Verdana"/>
        </w:rPr>
      </w:pPr>
      <w:r w:rsidRPr="00B541E9">
        <w:rPr>
          <w:rFonts w:ascii="Verdana" w:hAnsi="Verdana"/>
        </w:rPr>
        <w:t>Where a student obtains a mean of A- or above, or a median of A- or above, s/he will be awarded a Distinction.</w:t>
      </w:r>
    </w:p>
    <w:p w:rsidR="0031184C" w:rsidRPr="00B541E9" w:rsidRDefault="0031184C" w:rsidP="009941E6">
      <w:pPr>
        <w:pStyle w:val="ListParagraph"/>
        <w:numPr>
          <w:ilvl w:val="0"/>
          <w:numId w:val="21"/>
        </w:numPr>
        <w:spacing w:after="0"/>
        <w:jc w:val="both"/>
        <w:rPr>
          <w:rFonts w:ascii="Verdana" w:hAnsi="Verdana"/>
        </w:rPr>
      </w:pPr>
      <w:r w:rsidRPr="00B541E9">
        <w:rPr>
          <w:rFonts w:ascii="Verdana" w:hAnsi="Verdana"/>
        </w:rPr>
        <w:t>Where a student obtains a mean of B- or above or a median of B- or above and s/he is not eligible for a Distinction, s/he will be awarded a Merit.</w:t>
      </w:r>
    </w:p>
    <w:p w:rsidR="0031184C" w:rsidRPr="00B541E9" w:rsidRDefault="0031184C" w:rsidP="00440865">
      <w:pPr>
        <w:spacing w:after="0"/>
        <w:ind w:left="851" w:hanging="851"/>
        <w:rPr>
          <w:rFonts w:ascii="Verdana" w:hAnsi="Verdana"/>
        </w:rPr>
      </w:pPr>
    </w:p>
    <w:p w:rsidR="00C767F2" w:rsidRPr="00B541E9" w:rsidRDefault="0031184C" w:rsidP="009941E6">
      <w:pPr>
        <w:pStyle w:val="ListParagraph"/>
        <w:numPr>
          <w:ilvl w:val="2"/>
          <w:numId w:val="23"/>
        </w:numPr>
        <w:spacing w:after="0"/>
        <w:ind w:left="851" w:hanging="851"/>
        <w:jc w:val="both"/>
        <w:rPr>
          <w:rFonts w:ascii="Verdana" w:hAnsi="Verdana"/>
        </w:rPr>
      </w:pPr>
      <w:r w:rsidRPr="00B541E9">
        <w:rPr>
          <w:rFonts w:ascii="Verdana" w:hAnsi="Verdana"/>
          <w:b/>
        </w:rPr>
        <w:t>Dip</w:t>
      </w:r>
      <w:r w:rsidR="00333609" w:rsidRPr="00B541E9">
        <w:rPr>
          <w:rFonts w:ascii="Verdana" w:hAnsi="Verdana"/>
          <w:b/>
        </w:rPr>
        <w:t xml:space="preserve">loma of </w:t>
      </w:r>
      <w:r w:rsidRPr="00B541E9">
        <w:rPr>
          <w:rFonts w:ascii="Verdana" w:hAnsi="Verdana"/>
          <w:b/>
        </w:rPr>
        <w:t>H</w:t>
      </w:r>
      <w:r w:rsidR="00333609" w:rsidRPr="00B541E9">
        <w:rPr>
          <w:rFonts w:ascii="Verdana" w:hAnsi="Verdana"/>
          <w:b/>
        </w:rPr>
        <w:t>igher Education</w:t>
      </w:r>
      <w:r w:rsidRPr="00B541E9">
        <w:rPr>
          <w:rFonts w:ascii="Verdana" w:hAnsi="Verdana"/>
        </w:rPr>
        <w:t>:</w:t>
      </w:r>
      <w:r w:rsidR="00333609" w:rsidRPr="00B541E9">
        <w:rPr>
          <w:rFonts w:ascii="Verdana" w:hAnsi="Verdana"/>
        </w:rPr>
        <w:t xml:space="preserve"> </w:t>
      </w:r>
      <w:r w:rsidR="00C767F2" w:rsidRPr="00B541E9">
        <w:rPr>
          <w:rFonts w:ascii="Verdana" w:hAnsi="Verdana"/>
        </w:rPr>
        <w:t>Pass, Merit or Distinction.</w:t>
      </w:r>
    </w:p>
    <w:p w:rsidR="00C767F2" w:rsidRPr="00B541E9" w:rsidRDefault="00C767F2" w:rsidP="00C767F2">
      <w:pPr>
        <w:pStyle w:val="ListParagraph"/>
        <w:spacing w:after="0"/>
        <w:jc w:val="both"/>
        <w:rPr>
          <w:rFonts w:ascii="Verdana" w:hAnsi="Verdana"/>
          <w:b/>
        </w:rPr>
      </w:pPr>
    </w:p>
    <w:p w:rsidR="0031184C" w:rsidRPr="00B541E9" w:rsidRDefault="0031184C" w:rsidP="00412013">
      <w:pPr>
        <w:pStyle w:val="ListParagraph"/>
        <w:spacing w:after="0"/>
        <w:ind w:left="851"/>
        <w:jc w:val="both"/>
        <w:rPr>
          <w:rFonts w:ascii="Verdana" w:hAnsi="Verdana"/>
        </w:rPr>
      </w:pPr>
      <w:r w:rsidRPr="00B541E9">
        <w:rPr>
          <w:rFonts w:ascii="Verdana" w:hAnsi="Verdana"/>
        </w:rPr>
        <w:t>Distinction or Merit will be derived from the highest grades for Level 5 or 6 modules, amounting to 100 credits, or all grades awarded following admission with APL if less than 100 credits. All module grades so counted will be weighted according to the credit value of each module.</w:t>
      </w:r>
    </w:p>
    <w:p w:rsidR="0031184C" w:rsidRPr="00B541E9" w:rsidRDefault="0031184C" w:rsidP="009941E6">
      <w:pPr>
        <w:pStyle w:val="ListParagraph"/>
        <w:numPr>
          <w:ilvl w:val="0"/>
          <w:numId w:val="21"/>
        </w:numPr>
        <w:spacing w:after="0"/>
        <w:jc w:val="both"/>
        <w:rPr>
          <w:rFonts w:ascii="Verdana" w:hAnsi="Verdana"/>
        </w:rPr>
      </w:pPr>
      <w:r w:rsidRPr="00B541E9">
        <w:rPr>
          <w:rFonts w:ascii="Verdana" w:hAnsi="Verdana"/>
        </w:rPr>
        <w:t>Where a student obtains a mean of A- or above, or a median of A- or above, s/he will be awarded a Distinction.</w:t>
      </w:r>
    </w:p>
    <w:p w:rsidR="0031184C" w:rsidRPr="00B541E9" w:rsidRDefault="0031184C" w:rsidP="009941E6">
      <w:pPr>
        <w:pStyle w:val="ListParagraph"/>
        <w:numPr>
          <w:ilvl w:val="0"/>
          <w:numId w:val="21"/>
        </w:numPr>
        <w:spacing w:after="0"/>
        <w:jc w:val="both"/>
        <w:rPr>
          <w:rFonts w:ascii="Verdana" w:hAnsi="Verdana"/>
        </w:rPr>
      </w:pPr>
      <w:r w:rsidRPr="00B541E9">
        <w:rPr>
          <w:rFonts w:ascii="Verdana" w:hAnsi="Verdana"/>
        </w:rPr>
        <w:t>Where a student obtains a mean of B- or above or a median of B- or above and s/he is not eligible for a Distinction, s/he will be awarded a Merit.</w:t>
      </w:r>
    </w:p>
    <w:p w:rsidR="0031184C" w:rsidRPr="00B541E9" w:rsidRDefault="0031184C" w:rsidP="009941E6">
      <w:pPr>
        <w:pStyle w:val="ListParagraph"/>
        <w:numPr>
          <w:ilvl w:val="0"/>
          <w:numId w:val="21"/>
        </w:numPr>
        <w:spacing w:after="0"/>
        <w:jc w:val="both"/>
        <w:rPr>
          <w:rFonts w:ascii="Verdana" w:hAnsi="Verdana"/>
        </w:rPr>
      </w:pPr>
      <w:r w:rsidRPr="00B541E9">
        <w:rPr>
          <w:rFonts w:ascii="Verdana" w:hAnsi="Verdana"/>
        </w:rPr>
        <w:t xml:space="preserve">Where a student satisfies the demands of the Award Map but does not satisfy the conditions for Distinction/Merit, s/he will be awarded a Diploma of Higher Education. </w:t>
      </w:r>
    </w:p>
    <w:p w:rsidR="00333609" w:rsidRPr="00B541E9" w:rsidRDefault="00333609" w:rsidP="00440865">
      <w:pPr>
        <w:spacing w:after="0"/>
        <w:ind w:left="851" w:hanging="851"/>
        <w:rPr>
          <w:rFonts w:ascii="Verdana" w:hAnsi="Verdana"/>
        </w:rPr>
      </w:pPr>
    </w:p>
    <w:p w:rsidR="00A15891" w:rsidRPr="00B541E9" w:rsidRDefault="00A15891" w:rsidP="009941E6">
      <w:pPr>
        <w:pStyle w:val="ListParagraph"/>
        <w:numPr>
          <w:ilvl w:val="2"/>
          <w:numId w:val="23"/>
        </w:numPr>
        <w:spacing w:after="0"/>
        <w:ind w:left="851" w:hanging="851"/>
        <w:jc w:val="both"/>
        <w:rPr>
          <w:rFonts w:ascii="Verdana" w:hAnsi="Verdana"/>
        </w:rPr>
      </w:pPr>
      <w:r w:rsidRPr="00B541E9">
        <w:rPr>
          <w:rFonts w:ascii="Verdana" w:hAnsi="Verdana"/>
          <w:b/>
        </w:rPr>
        <w:t>Higher National Certificate (HNC):</w:t>
      </w:r>
      <w:r w:rsidR="004A47E2" w:rsidRPr="00B541E9">
        <w:rPr>
          <w:rFonts w:ascii="Verdana" w:hAnsi="Verdana"/>
          <w:b/>
        </w:rPr>
        <w:t xml:space="preserve"> </w:t>
      </w:r>
      <w:r w:rsidR="004A47E2" w:rsidRPr="00B541E9">
        <w:rPr>
          <w:rFonts w:ascii="Verdana" w:hAnsi="Verdana"/>
        </w:rPr>
        <w:t>not classified.</w:t>
      </w:r>
    </w:p>
    <w:p w:rsidR="00A15891" w:rsidRPr="00B541E9" w:rsidRDefault="00A15891" w:rsidP="00A15891">
      <w:pPr>
        <w:pStyle w:val="ListParagraph"/>
        <w:spacing w:after="0"/>
        <w:ind w:left="851"/>
        <w:jc w:val="both"/>
        <w:rPr>
          <w:rFonts w:ascii="Verdana" w:hAnsi="Verdana"/>
        </w:rPr>
      </w:pPr>
    </w:p>
    <w:p w:rsidR="00C767F2" w:rsidRPr="00B541E9" w:rsidRDefault="0031184C" w:rsidP="009941E6">
      <w:pPr>
        <w:pStyle w:val="ListParagraph"/>
        <w:numPr>
          <w:ilvl w:val="2"/>
          <w:numId w:val="23"/>
        </w:numPr>
        <w:spacing w:after="0"/>
        <w:ind w:left="851" w:hanging="851"/>
        <w:jc w:val="both"/>
        <w:rPr>
          <w:rFonts w:ascii="Verdana" w:hAnsi="Verdana"/>
        </w:rPr>
      </w:pPr>
      <w:r w:rsidRPr="00B541E9">
        <w:rPr>
          <w:rFonts w:ascii="Verdana" w:hAnsi="Verdana"/>
          <w:b/>
        </w:rPr>
        <w:t>Certificate of Higher Education</w:t>
      </w:r>
      <w:r w:rsidR="00C767F2" w:rsidRPr="00B541E9">
        <w:rPr>
          <w:rFonts w:ascii="Verdana" w:hAnsi="Verdana"/>
        </w:rPr>
        <w:t>: Pass, Merit or Distinction.</w:t>
      </w:r>
      <w:r w:rsidRPr="00B541E9">
        <w:rPr>
          <w:rFonts w:ascii="Verdana" w:hAnsi="Verdana"/>
        </w:rPr>
        <w:t xml:space="preserve"> </w:t>
      </w:r>
    </w:p>
    <w:p w:rsidR="00C767F2" w:rsidRPr="00B541E9" w:rsidRDefault="00C767F2" w:rsidP="00C767F2">
      <w:pPr>
        <w:spacing w:after="0"/>
        <w:jc w:val="both"/>
        <w:rPr>
          <w:rFonts w:ascii="Verdana" w:hAnsi="Verdana"/>
        </w:rPr>
      </w:pPr>
    </w:p>
    <w:p w:rsidR="0031184C" w:rsidRPr="00B541E9" w:rsidRDefault="00C767F2" w:rsidP="00C767F2">
      <w:pPr>
        <w:spacing w:after="0"/>
        <w:ind w:left="851"/>
        <w:jc w:val="both"/>
        <w:rPr>
          <w:rFonts w:ascii="Verdana" w:hAnsi="Verdana"/>
        </w:rPr>
      </w:pPr>
      <w:r w:rsidRPr="00B541E9">
        <w:rPr>
          <w:rFonts w:ascii="Verdana" w:hAnsi="Verdana"/>
        </w:rPr>
        <w:t>Distinction and</w:t>
      </w:r>
      <w:r w:rsidR="0031184C" w:rsidRPr="00B541E9">
        <w:rPr>
          <w:rFonts w:ascii="Verdana" w:hAnsi="Verdana"/>
        </w:rPr>
        <w:t xml:space="preserve"> Merit will be derived from the highest grades for Level 5 or 6 modules, amounting to 100 credits, or all grades awarded following admission with APL if less than 100 credits. </w:t>
      </w:r>
      <w:r w:rsidRPr="00B541E9">
        <w:rPr>
          <w:rFonts w:ascii="Verdana" w:hAnsi="Verdana"/>
        </w:rPr>
        <w:t xml:space="preserve"> </w:t>
      </w:r>
      <w:r w:rsidR="0031184C" w:rsidRPr="00B541E9">
        <w:rPr>
          <w:rFonts w:ascii="Verdana" w:hAnsi="Verdana"/>
        </w:rPr>
        <w:t>All module grades so counted will be weighted according to the credit value of each module.</w:t>
      </w:r>
    </w:p>
    <w:p w:rsidR="0031184C" w:rsidRPr="00B541E9" w:rsidRDefault="0031184C" w:rsidP="009941E6">
      <w:pPr>
        <w:pStyle w:val="ListParagraph"/>
        <w:numPr>
          <w:ilvl w:val="0"/>
          <w:numId w:val="21"/>
        </w:numPr>
        <w:spacing w:after="0"/>
        <w:jc w:val="both"/>
        <w:rPr>
          <w:rFonts w:ascii="Verdana" w:hAnsi="Verdana"/>
        </w:rPr>
      </w:pPr>
      <w:r w:rsidRPr="00B541E9">
        <w:rPr>
          <w:rFonts w:ascii="Verdana" w:hAnsi="Verdana"/>
        </w:rPr>
        <w:t>Where a student obtains a mean of A- or above, or a median of A- or above, s/he will be awarded a Distinction.</w:t>
      </w:r>
    </w:p>
    <w:p w:rsidR="0031184C" w:rsidRPr="00B541E9" w:rsidRDefault="0031184C" w:rsidP="009941E6">
      <w:pPr>
        <w:pStyle w:val="ListParagraph"/>
        <w:numPr>
          <w:ilvl w:val="0"/>
          <w:numId w:val="21"/>
        </w:numPr>
        <w:spacing w:after="0"/>
        <w:jc w:val="both"/>
        <w:rPr>
          <w:rFonts w:ascii="Verdana" w:hAnsi="Verdana"/>
        </w:rPr>
      </w:pPr>
      <w:r w:rsidRPr="00B541E9">
        <w:rPr>
          <w:rFonts w:ascii="Verdana" w:hAnsi="Verdana"/>
        </w:rPr>
        <w:t>Where a student obtains a mean of B- or above or a median of B- or above and s/he is not eligible for a Distinction, s/he will be awarded a Merit.</w:t>
      </w:r>
    </w:p>
    <w:p w:rsidR="0031184C" w:rsidRPr="00B541E9" w:rsidRDefault="0031184C" w:rsidP="00440865">
      <w:pPr>
        <w:spacing w:after="0"/>
        <w:ind w:left="851" w:hanging="851"/>
        <w:jc w:val="both"/>
        <w:rPr>
          <w:rFonts w:ascii="Verdana" w:hAnsi="Verdana"/>
        </w:rPr>
      </w:pPr>
    </w:p>
    <w:p w:rsidR="0031184C" w:rsidRPr="00B541E9" w:rsidRDefault="0031184C" w:rsidP="009941E6">
      <w:pPr>
        <w:pStyle w:val="ListParagraph"/>
        <w:numPr>
          <w:ilvl w:val="2"/>
          <w:numId w:val="23"/>
        </w:numPr>
        <w:spacing w:after="0"/>
        <w:ind w:left="851" w:hanging="851"/>
        <w:jc w:val="both"/>
        <w:rPr>
          <w:rFonts w:ascii="Verdana" w:hAnsi="Verdana"/>
        </w:rPr>
      </w:pPr>
      <w:r w:rsidRPr="00B541E9">
        <w:rPr>
          <w:rFonts w:ascii="Verdana" w:hAnsi="Verdana"/>
        </w:rPr>
        <w:t>Others</w:t>
      </w:r>
      <w:r w:rsidR="00412013" w:rsidRPr="00B541E9">
        <w:rPr>
          <w:rFonts w:ascii="Verdana" w:hAnsi="Verdana"/>
        </w:rPr>
        <w:t>:</w:t>
      </w:r>
    </w:p>
    <w:p w:rsidR="00412013" w:rsidRPr="00B541E9" w:rsidRDefault="0031184C" w:rsidP="009941E6">
      <w:pPr>
        <w:pStyle w:val="ListParagraph"/>
        <w:numPr>
          <w:ilvl w:val="0"/>
          <w:numId w:val="21"/>
        </w:numPr>
        <w:spacing w:after="0"/>
        <w:jc w:val="both"/>
        <w:rPr>
          <w:rFonts w:ascii="Verdana" w:hAnsi="Verdana"/>
        </w:rPr>
      </w:pPr>
      <w:r w:rsidRPr="00B541E9">
        <w:rPr>
          <w:rFonts w:ascii="Verdana" w:hAnsi="Verdana"/>
        </w:rPr>
        <w:t>Certificate in Teaching and Learning in the Lifelong Learning Sector</w:t>
      </w:r>
      <w:r w:rsidR="00BE1048" w:rsidRPr="00B541E9">
        <w:rPr>
          <w:rFonts w:ascii="Verdana" w:hAnsi="Verdana"/>
        </w:rPr>
        <w:t xml:space="preserve">: </w:t>
      </w:r>
      <w:r w:rsidRPr="00B541E9">
        <w:rPr>
          <w:rFonts w:ascii="Verdana" w:hAnsi="Verdana"/>
        </w:rPr>
        <w:t>not classified</w:t>
      </w:r>
    </w:p>
    <w:p w:rsidR="00412013" w:rsidRPr="00B541E9" w:rsidRDefault="00BE1048" w:rsidP="009941E6">
      <w:pPr>
        <w:pStyle w:val="ListParagraph"/>
        <w:numPr>
          <w:ilvl w:val="0"/>
          <w:numId w:val="21"/>
        </w:numPr>
        <w:spacing w:after="0"/>
        <w:jc w:val="both"/>
        <w:rPr>
          <w:rFonts w:ascii="Verdana" w:hAnsi="Verdana"/>
        </w:rPr>
      </w:pPr>
      <w:r w:rsidRPr="00B541E9">
        <w:rPr>
          <w:rFonts w:ascii="Verdana" w:hAnsi="Verdana"/>
        </w:rPr>
        <w:t xml:space="preserve">Professional Graduate Certificate in Education: Teaching &amp; Learning in the Lifelong Learning Sector (QTLS): </w:t>
      </w:r>
      <w:r w:rsidR="00412013" w:rsidRPr="00B541E9">
        <w:rPr>
          <w:rFonts w:ascii="Verdana" w:hAnsi="Verdana"/>
        </w:rPr>
        <w:t>not classified</w:t>
      </w:r>
    </w:p>
    <w:p w:rsidR="00BE1048" w:rsidRPr="00B541E9" w:rsidRDefault="00BE1048" w:rsidP="009941E6">
      <w:pPr>
        <w:pStyle w:val="ListParagraph"/>
        <w:numPr>
          <w:ilvl w:val="0"/>
          <w:numId w:val="21"/>
        </w:numPr>
        <w:spacing w:after="0"/>
        <w:jc w:val="both"/>
        <w:rPr>
          <w:rFonts w:ascii="Verdana" w:hAnsi="Verdana"/>
        </w:rPr>
      </w:pPr>
      <w:r w:rsidRPr="00B541E9">
        <w:rPr>
          <w:rFonts w:ascii="Verdana" w:hAnsi="Verdana"/>
        </w:rPr>
        <w:t>BTEC Professional Award and BTEC Professional Diploma</w:t>
      </w:r>
      <w:r w:rsidR="00412013" w:rsidRPr="00B541E9">
        <w:rPr>
          <w:rFonts w:ascii="Verdana" w:hAnsi="Verdana"/>
        </w:rPr>
        <w:t>:</w:t>
      </w:r>
      <w:r w:rsidRPr="00B541E9">
        <w:rPr>
          <w:rFonts w:ascii="Verdana" w:hAnsi="Verdana"/>
        </w:rPr>
        <w:t xml:space="preserve"> not classified.</w:t>
      </w:r>
    </w:p>
    <w:p w:rsidR="0006741E" w:rsidRPr="00B541E9" w:rsidRDefault="0006741E" w:rsidP="0006741E">
      <w:pPr>
        <w:pStyle w:val="ListParagraph"/>
        <w:spacing w:after="0"/>
        <w:ind w:left="1211"/>
        <w:jc w:val="both"/>
        <w:rPr>
          <w:rFonts w:ascii="Verdana" w:hAnsi="Verdana"/>
        </w:rPr>
      </w:pPr>
    </w:p>
    <w:p w:rsidR="00A70F6F" w:rsidRPr="00B541E9" w:rsidRDefault="00A70F6F" w:rsidP="009941E6">
      <w:pPr>
        <w:pStyle w:val="Heading2"/>
        <w:numPr>
          <w:ilvl w:val="1"/>
          <w:numId w:val="23"/>
        </w:numPr>
        <w:spacing w:before="0"/>
      </w:pPr>
      <w:bookmarkStart w:id="12" w:name="_Toc493679676"/>
      <w:r w:rsidRPr="00B541E9">
        <w:t>Intermediate Awards</w:t>
      </w:r>
      <w:bookmarkEnd w:id="12"/>
    </w:p>
    <w:p w:rsidR="001F175F" w:rsidRPr="00B541E9" w:rsidRDefault="001F175F" w:rsidP="0006741E">
      <w:pPr>
        <w:spacing w:after="0"/>
        <w:ind w:left="851" w:hanging="851"/>
        <w:jc w:val="both"/>
      </w:pPr>
    </w:p>
    <w:p w:rsidR="001B0DF7" w:rsidRPr="00B541E9" w:rsidRDefault="001B0DF7" w:rsidP="0006741E">
      <w:pPr>
        <w:spacing w:after="0"/>
        <w:ind w:left="851" w:hanging="851"/>
        <w:jc w:val="both"/>
        <w:rPr>
          <w:rFonts w:ascii="Verdana" w:hAnsi="Verdana"/>
        </w:rPr>
      </w:pPr>
      <w:r w:rsidRPr="00B541E9">
        <w:rPr>
          <w:rFonts w:ascii="Verdana" w:hAnsi="Verdana"/>
        </w:rPr>
        <w:t>2.</w:t>
      </w:r>
      <w:r w:rsidR="00412013" w:rsidRPr="00B541E9">
        <w:rPr>
          <w:rFonts w:ascii="Verdana" w:hAnsi="Verdana"/>
        </w:rPr>
        <w:t>5</w:t>
      </w:r>
      <w:r w:rsidR="00A70F6F" w:rsidRPr="00B541E9">
        <w:rPr>
          <w:rFonts w:ascii="Verdana" w:hAnsi="Verdana"/>
        </w:rPr>
        <w:t>.1</w:t>
      </w:r>
      <w:r w:rsidR="00A70F6F" w:rsidRPr="00B541E9">
        <w:rPr>
          <w:rFonts w:ascii="Verdana" w:hAnsi="Verdana"/>
        </w:rPr>
        <w:tab/>
      </w:r>
      <w:r w:rsidRPr="00B541E9">
        <w:rPr>
          <w:rFonts w:ascii="Verdana" w:hAnsi="Verdana"/>
        </w:rPr>
        <w:t>An intermediate award is an award which a student can achieve after partial completion of a programme of study once s/he is</w:t>
      </w:r>
      <w:r w:rsidR="00D11450" w:rsidRPr="00B541E9">
        <w:rPr>
          <w:rFonts w:ascii="Verdana" w:hAnsi="Verdana"/>
        </w:rPr>
        <w:t xml:space="preserve"> no longer registered for that</w:t>
      </w:r>
      <w:r w:rsidRPr="00B541E9">
        <w:rPr>
          <w:rFonts w:ascii="Verdana" w:hAnsi="Verdana"/>
        </w:rPr>
        <w:t xml:space="preserve"> award</w:t>
      </w:r>
      <w:r w:rsidR="00D11450" w:rsidRPr="00B541E9">
        <w:rPr>
          <w:rFonts w:ascii="Verdana" w:hAnsi="Verdana"/>
        </w:rPr>
        <w:t xml:space="preserve"> or another award on which the </w:t>
      </w:r>
      <w:r w:rsidR="00F25376" w:rsidRPr="00B541E9">
        <w:rPr>
          <w:rFonts w:ascii="Verdana" w:hAnsi="Verdana"/>
        </w:rPr>
        <w:t>completed</w:t>
      </w:r>
      <w:r w:rsidR="00D11450" w:rsidRPr="00B541E9">
        <w:rPr>
          <w:rFonts w:ascii="Verdana" w:hAnsi="Verdana"/>
        </w:rPr>
        <w:t xml:space="preserve"> credits will be used</w:t>
      </w:r>
      <w:r w:rsidRPr="00B541E9">
        <w:rPr>
          <w:rFonts w:ascii="Verdana" w:hAnsi="Verdana"/>
        </w:rPr>
        <w:t xml:space="preserve">. It cannot solely be used to provide a lower award for a student who has failed to achieve the Final Award.  </w:t>
      </w:r>
    </w:p>
    <w:p w:rsidR="001B0DF7" w:rsidRPr="00B541E9" w:rsidRDefault="001B0DF7" w:rsidP="00440865">
      <w:pPr>
        <w:spacing w:after="0"/>
        <w:ind w:left="851" w:hanging="851"/>
        <w:jc w:val="both"/>
        <w:rPr>
          <w:rFonts w:ascii="Verdana" w:hAnsi="Verdana"/>
        </w:rPr>
      </w:pPr>
    </w:p>
    <w:p w:rsidR="00D11450" w:rsidRPr="00B541E9" w:rsidRDefault="00412013" w:rsidP="00D11450">
      <w:pPr>
        <w:spacing w:after="0"/>
        <w:ind w:left="851" w:hanging="851"/>
        <w:jc w:val="both"/>
        <w:rPr>
          <w:rFonts w:ascii="Verdana" w:hAnsi="Verdana" w:cs="Arial"/>
        </w:rPr>
      </w:pPr>
      <w:r w:rsidRPr="00B541E9">
        <w:rPr>
          <w:rFonts w:ascii="Verdana" w:hAnsi="Verdana"/>
        </w:rPr>
        <w:t>2.5</w:t>
      </w:r>
      <w:r w:rsidR="001B0DF7" w:rsidRPr="00B541E9">
        <w:rPr>
          <w:rFonts w:ascii="Verdana" w:hAnsi="Verdana"/>
        </w:rPr>
        <w:t>.2</w:t>
      </w:r>
      <w:r w:rsidR="001B0DF7" w:rsidRPr="00B541E9">
        <w:rPr>
          <w:rFonts w:ascii="Verdana" w:hAnsi="Verdana"/>
        </w:rPr>
        <w:tab/>
        <w:t>Regulations for assessment and progression shall detail how the Intermediate Award may be achieved.</w:t>
      </w:r>
      <w:r w:rsidR="001B0DF7" w:rsidRPr="00B541E9">
        <w:rPr>
          <w:rFonts w:ascii="Verdana" w:hAnsi="Verdana" w:cs="Arial"/>
        </w:rPr>
        <w:t xml:space="preserve">  The aims, objectives and curriculum of the programme must be drawn in such a way that the programme to the point of Intermediate Award is complete and coherent in its own right.</w:t>
      </w:r>
    </w:p>
    <w:p w:rsidR="001B0DF7" w:rsidRPr="00B541E9" w:rsidRDefault="001B0DF7" w:rsidP="00440865">
      <w:pPr>
        <w:spacing w:after="0"/>
        <w:ind w:left="851" w:hanging="851"/>
        <w:jc w:val="both"/>
        <w:rPr>
          <w:rFonts w:ascii="Verdana" w:hAnsi="Verdana"/>
        </w:rPr>
      </w:pPr>
    </w:p>
    <w:p w:rsidR="001B0DF7" w:rsidRPr="00B541E9" w:rsidRDefault="00412013" w:rsidP="00440865">
      <w:pPr>
        <w:spacing w:after="0"/>
        <w:ind w:left="851" w:hanging="851"/>
        <w:jc w:val="both"/>
        <w:rPr>
          <w:rFonts w:ascii="Verdana" w:hAnsi="Verdana"/>
        </w:rPr>
      </w:pPr>
      <w:r w:rsidRPr="00B541E9">
        <w:rPr>
          <w:rFonts w:ascii="Verdana" w:hAnsi="Verdana"/>
        </w:rPr>
        <w:t>2.5</w:t>
      </w:r>
      <w:r w:rsidR="001B0DF7" w:rsidRPr="00B541E9">
        <w:rPr>
          <w:rFonts w:ascii="Verdana" w:hAnsi="Verdana"/>
        </w:rPr>
        <w:t>.3</w:t>
      </w:r>
      <w:r w:rsidR="001B0DF7" w:rsidRPr="00B541E9">
        <w:rPr>
          <w:rFonts w:ascii="Verdana" w:hAnsi="Verdana"/>
        </w:rPr>
        <w:tab/>
        <w:t xml:space="preserve">The admissions regulations must be the same as for the Final Award.  </w:t>
      </w:r>
    </w:p>
    <w:p w:rsidR="001B0DF7" w:rsidRPr="00B541E9" w:rsidRDefault="001B0DF7" w:rsidP="00440865">
      <w:pPr>
        <w:spacing w:after="0"/>
        <w:ind w:left="851" w:hanging="851"/>
        <w:jc w:val="both"/>
        <w:rPr>
          <w:rFonts w:ascii="Verdana" w:hAnsi="Verdana"/>
        </w:rPr>
      </w:pPr>
    </w:p>
    <w:p w:rsidR="007C692E" w:rsidRPr="00B541E9" w:rsidRDefault="00412013" w:rsidP="004324BD">
      <w:pPr>
        <w:spacing w:after="0"/>
        <w:ind w:left="851" w:hanging="851"/>
        <w:jc w:val="both"/>
        <w:rPr>
          <w:rFonts w:ascii="Verdana" w:hAnsi="Verdana"/>
        </w:rPr>
      </w:pPr>
      <w:r w:rsidRPr="00B541E9">
        <w:rPr>
          <w:rFonts w:ascii="Verdana" w:hAnsi="Verdana"/>
        </w:rPr>
        <w:t>2.5</w:t>
      </w:r>
      <w:r w:rsidR="001B0DF7" w:rsidRPr="00B541E9">
        <w:rPr>
          <w:rFonts w:ascii="Verdana" w:hAnsi="Verdana"/>
        </w:rPr>
        <w:t>.4</w:t>
      </w:r>
      <w:r w:rsidR="001B0DF7" w:rsidRPr="00B541E9">
        <w:rPr>
          <w:rFonts w:ascii="Verdana" w:hAnsi="Verdana"/>
        </w:rPr>
        <w:tab/>
        <w:t>Where a programme of study provides for an intermediate award, all students who complete a stage and do not wish to continue their studies are considered for eligibility in relation to the appropriate intermediate award.</w:t>
      </w:r>
      <w:r w:rsidR="004324BD" w:rsidRPr="00B541E9">
        <w:rPr>
          <w:rFonts w:ascii="Verdana" w:hAnsi="Verdana"/>
        </w:rPr>
        <w:t xml:space="preserve">  </w:t>
      </w:r>
    </w:p>
    <w:p w:rsidR="004324BD" w:rsidRPr="00B541E9" w:rsidRDefault="004324BD" w:rsidP="00440865">
      <w:pPr>
        <w:spacing w:after="0"/>
        <w:ind w:left="851" w:hanging="851"/>
        <w:jc w:val="both"/>
        <w:rPr>
          <w:rFonts w:ascii="Verdana" w:hAnsi="Verdana"/>
        </w:rPr>
      </w:pPr>
    </w:p>
    <w:p w:rsidR="00D11450" w:rsidRPr="00B541E9" w:rsidRDefault="00DD7581" w:rsidP="00440865">
      <w:pPr>
        <w:spacing w:after="0"/>
        <w:ind w:left="851" w:hanging="851"/>
        <w:jc w:val="both"/>
        <w:rPr>
          <w:rFonts w:ascii="Verdana" w:hAnsi="Verdana"/>
        </w:rPr>
      </w:pPr>
      <w:r w:rsidRPr="00B541E9">
        <w:rPr>
          <w:rFonts w:ascii="Verdana" w:hAnsi="Verdana"/>
        </w:rPr>
        <w:t>2.5.5</w:t>
      </w:r>
      <w:r w:rsidR="00D11450" w:rsidRPr="00B541E9">
        <w:rPr>
          <w:rFonts w:ascii="Verdana" w:hAnsi="Verdana"/>
        </w:rPr>
        <w:tab/>
        <w:t>A student can substitute credits from a higher level for those from a lower level in order to qualify for an intermediate award.</w:t>
      </w:r>
    </w:p>
    <w:p w:rsidR="00F25376" w:rsidRPr="00B541E9" w:rsidRDefault="00F25376" w:rsidP="00440865">
      <w:pPr>
        <w:spacing w:after="0"/>
        <w:ind w:left="851" w:hanging="851"/>
        <w:jc w:val="both"/>
        <w:rPr>
          <w:rFonts w:ascii="Verdana" w:hAnsi="Verdana"/>
        </w:rPr>
      </w:pPr>
    </w:p>
    <w:p w:rsidR="00F25376" w:rsidRPr="00B541E9" w:rsidRDefault="004324BD" w:rsidP="00440865">
      <w:pPr>
        <w:spacing w:after="0"/>
        <w:ind w:left="851" w:hanging="851"/>
        <w:jc w:val="both"/>
        <w:rPr>
          <w:rFonts w:ascii="Verdana" w:hAnsi="Verdana"/>
        </w:rPr>
      </w:pPr>
      <w:r w:rsidRPr="00B541E9">
        <w:rPr>
          <w:rFonts w:ascii="Verdana" w:hAnsi="Verdana"/>
        </w:rPr>
        <w:lastRenderedPageBreak/>
        <w:t>2.5.</w:t>
      </w:r>
      <w:r w:rsidR="00DD7581" w:rsidRPr="00B541E9">
        <w:rPr>
          <w:rFonts w:ascii="Verdana" w:hAnsi="Verdana"/>
        </w:rPr>
        <w:t>6</w:t>
      </w:r>
      <w:r w:rsidR="00F25376" w:rsidRPr="00B541E9">
        <w:rPr>
          <w:rFonts w:ascii="Verdana" w:hAnsi="Verdana"/>
        </w:rPr>
        <w:tab/>
        <w:t>A student who has been awarded an intermediate award retains the right to appeal against termination.  If the appeal is unsuccessful the decision to award the intermediate award will prevail.</w:t>
      </w:r>
    </w:p>
    <w:p w:rsidR="007C692E" w:rsidRPr="00B541E9" w:rsidRDefault="007C692E" w:rsidP="00DD7581">
      <w:pPr>
        <w:spacing w:after="0"/>
        <w:jc w:val="both"/>
        <w:rPr>
          <w:rFonts w:ascii="Verdana" w:hAnsi="Verdana"/>
        </w:rPr>
      </w:pPr>
    </w:p>
    <w:p w:rsidR="00873E2A" w:rsidRPr="00B541E9" w:rsidRDefault="00DD7581" w:rsidP="00440865">
      <w:pPr>
        <w:spacing w:after="0"/>
        <w:ind w:left="851" w:hanging="851"/>
        <w:jc w:val="both"/>
        <w:rPr>
          <w:rFonts w:ascii="Verdana" w:hAnsi="Verdana"/>
        </w:rPr>
      </w:pPr>
      <w:r w:rsidRPr="00B541E9">
        <w:rPr>
          <w:rFonts w:ascii="Verdana" w:hAnsi="Verdana"/>
        </w:rPr>
        <w:t>2.5.7</w:t>
      </w:r>
      <w:r w:rsidR="007C692E" w:rsidRPr="00B541E9">
        <w:rPr>
          <w:rFonts w:ascii="Verdana" w:hAnsi="Verdana"/>
        </w:rPr>
        <w:tab/>
        <w:t>A student who exits with an intermediate award through choice rather than as a result of termination retains the entitlement to apply to complete the final award subject to confirmation that the learning is still current</w:t>
      </w:r>
      <w:r w:rsidR="00CD2BFC" w:rsidRPr="00B541E9">
        <w:rPr>
          <w:rFonts w:ascii="Verdana" w:hAnsi="Verdana"/>
        </w:rPr>
        <w:t xml:space="preserve"> and once a period of at least 12 months has passed since the conferment of the intermediate award</w:t>
      </w:r>
      <w:r w:rsidR="007C692E" w:rsidRPr="00B541E9">
        <w:rPr>
          <w:rFonts w:ascii="Verdana" w:hAnsi="Verdana"/>
        </w:rPr>
        <w:t xml:space="preserve">.  Such applications will be considered through the </w:t>
      </w:r>
      <w:r w:rsidR="00750890" w:rsidRPr="00B541E9">
        <w:rPr>
          <w:rFonts w:ascii="Verdana" w:hAnsi="Verdana"/>
        </w:rPr>
        <w:t>Admissions team</w:t>
      </w:r>
      <w:r w:rsidR="007C692E" w:rsidRPr="00B541E9">
        <w:rPr>
          <w:rFonts w:ascii="Verdana" w:hAnsi="Verdana"/>
        </w:rPr>
        <w:t xml:space="preserve">. </w:t>
      </w:r>
    </w:p>
    <w:p w:rsidR="00873E2A" w:rsidRPr="00B541E9" w:rsidRDefault="00873E2A" w:rsidP="00440865">
      <w:pPr>
        <w:spacing w:after="0"/>
        <w:ind w:left="851" w:hanging="851"/>
        <w:jc w:val="both"/>
        <w:rPr>
          <w:rFonts w:ascii="Verdana" w:hAnsi="Verdana"/>
        </w:rPr>
      </w:pPr>
    </w:p>
    <w:p w:rsidR="007C692E" w:rsidRPr="00B541E9" w:rsidRDefault="007C692E" w:rsidP="00873E2A">
      <w:pPr>
        <w:spacing w:after="0"/>
        <w:ind w:left="851"/>
        <w:jc w:val="both"/>
        <w:rPr>
          <w:rFonts w:ascii="Verdana" w:hAnsi="Verdana"/>
        </w:rPr>
      </w:pPr>
      <w:r w:rsidRPr="00B541E9">
        <w:rPr>
          <w:rFonts w:ascii="Verdana" w:hAnsi="Verdana"/>
        </w:rPr>
        <w:t xml:space="preserve">A student who is awarded an intermediate award following termination </w:t>
      </w:r>
      <w:r w:rsidR="00873E2A" w:rsidRPr="00B541E9">
        <w:rPr>
          <w:rFonts w:ascii="Verdana" w:hAnsi="Verdana"/>
        </w:rPr>
        <w:t xml:space="preserve">is not </w:t>
      </w:r>
      <w:r w:rsidR="00707B2B" w:rsidRPr="00B541E9">
        <w:rPr>
          <w:rFonts w:ascii="Verdana" w:hAnsi="Verdana"/>
        </w:rPr>
        <w:t>allowed</w:t>
      </w:r>
      <w:r w:rsidR="00873E2A" w:rsidRPr="00B541E9">
        <w:rPr>
          <w:rFonts w:ascii="Verdana" w:hAnsi="Verdana"/>
        </w:rPr>
        <w:t xml:space="preserve"> to apply to return and complete the final award at a later stage</w:t>
      </w:r>
      <w:r w:rsidRPr="00B541E9">
        <w:rPr>
          <w:rFonts w:ascii="Verdana" w:hAnsi="Verdana"/>
        </w:rPr>
        <w:t>.</w:t>
      </w:r>
    </w:p>
    <w:p w:rsidR="00D11450" w:rsidRPr="00B541E9" w:rsidRDefault="00D11450" w:rsidP="00440865">
      <w:pPr>
        <w:spacing w:after="0"/>
        <w:ind w:left="851" w:hanging="851"/>
        <w:jc w:val="both"/>
        <w:rPr>
          <w:rFonts w:ascii="Verdana" w:hAnsi="Verdana"/>
        </w:rPr>
      </w:pPr>
    </w:p>
    <w:p w:rsidR="00D11450" w:rsidRPr="00B541E9" w:rsidRDefault="00DD7581" w:rsidP="00440865">
      <w:pPr>
        <w:spacing w:after="0"/>
        <w:ind w:left="851" w:hanging="851"/>
        <w:jc w:val="both"/>
        <w:rPr>
          <w:rFonts w:ascii="Verdana" w:hAnsi="Verdana" w:cs="Arial"/>
        </w:rPr>
      </w:pPr>
      <w:r w:rsidRPr="00B541E9">
        <w:rPr>
          <w:rFonts w:ascii="Verdana" w:hAnsi="Verdana" w:cs="Arial"/>
        </w:rPr>
        <w:t>2.5.8</w:t>
      </w:r>
      <w:r w:rsidR="00D11450" w:rsidRPr="00B541E9">
        <w:rPr>
          <w:rFonts w:ascii="Verdana" w:hAnsi="Verdana" w:cs="Arial"/>
        </w:rPr>
        <w:tab/>
      </w:r>
      <w:r w:rsidR="001B0DF7" w:rsidRPr="00B541E9">
        <w:rPr>
          <w:rFonts w:ascii="Verdana" w:hAnsi="Verdana" w:cs="Arial"/>
        </w:rPr>
        <w:t xml:space="preserve">The </w:t>
      </w:r>
      <w:r w:rsidR="004324BD" w:rsidRPr="00B541E9">
        <w:rPr>
          <w:rFonts w:ascii="Verdana" w:hAnsi="Verdana" w:cs="Arial"/>
        </w:rPr>
        <w:t xml:space="preserve">Certificate in Higher Education, </w:t>
      </w:r>
      <w:r w:rsidR="001B0DF7" w:rsidRPr="00B541E9">
        <w:rPr>
          <w:rFonts w:ascii="Verdana" w:hAnsi="Verdana" w:cs="Arial"/>
        </w:rPr>
        <w:t>Diploma in Higher Education</w:t>
      </w:r>
      <w:r w:rsidR="004324BD" w:rsidRPr="00B541E9">
        <w:rPr>
          <w:rFonts w:ascii="Verdana" w:hAnsi="Verdana" w:cs="Arial"/>
        </w:rPr>
        <w:t xml:space="preserve"> and Ordinary Degree</w:t>
      </w:r>
      <w:r w:rsidR="001B0DF7" w:rsidRPr="00B541E9">
        <w:rPr>
          <w:rFonts w:ascii="Verdana" w:hAnsi="Verdana" w:cs="Arial"/>
        </w:rPr>
        <w:t xml:space="preserve"> are the standard intermediate awards on an</w:t>
      </w:r>
      <w:r w:rsidR="00D11450" w:rsidRPr="00B541E9">
        <w:rPr>
          <w:rFonts w:ascii="Verdana" w:hAnsi="Verdana" w:cs="Arial"/>
        </w:rPr>
        <w:t xml:space="preserve"> undergraduate degree programme:</w:t>
      </w:r>
    </w:p>
    <w:p w:rsidR="00C961EA" w:rsidRPr="00B541E9" w:rsidRDefault="001B0DF7" w:rsidP="00440865">
      <w:pPr>
        <w:spacing w:after="0"/>
        <w:ind w:left="851" w:hanging="851"/>
        <w:jc w:val="both"/>
        <w:rPr>
          <w:rFonts w:ascii="Verdana" w:hAnsi="Verdana"/>
        </w:rPr>
      </w:pPr>
      <w:r w:rsidRPr="00B541E9">
        <w:rPr>
          <w:rFonts w:ascii="Verdana" w:hAnsi="Verdana" w:cs="Arial"/>
        </w:rPr>
        <w:t xml:space="preserve">  </w:t>
      </w:r>
    </w:p>
    <w:p w:rsidR="00C961EA" w:rsidRPr="00B541E9" w:rsidRDefault="001B0DF7" w:rsidP="009941E6">
      <w:pPr>
        <w:pStyle w:val="ListParagraph"/>
        <w:numPr>
          <w:ilvl w:val="0"/>
          <w:numId w:val="21"/>
        </w:numPr>
        <w:spacing w:after="0"/>
        <w:jc w:val="both"/>
        <w:rPr>
          <w:rFonts w:ascii="Verdana" w:hAnsi="Verdana"/>
        </w:rPr>
      </w:pPr>
      <w:r w:rsidRPr="00B541E9">
        <w:rPr>
          <w:rFonts w:ascii="Verdana" w:hAnsi="Verdana"/>
        </w:rPr>
        <w:t xml:space="preserve">The Certificate in Higher Education will not normally be named as the content of the study will invariably be generic. The case may be made for the Certificate to be named in special circumstances, such as professional body accreditation. Any variation from the norm will require the agreement of the Director of Student and Academic Services or nominee and formal approval at validation.  </w:t>
      </w:r>
      <w:r w:rsidR="00412013" w:rsidRPr="00B541E9">
        <w:rPr>
          <w:rFonts w:ascii="Verdana" w:hAnsi="Verdana"/>
        </w:rPr>
        <w:t>Certificates should normally signify learning outcomes which would imply study</w:t>
      </w:r>
      <w:r w:rsidR="00412013" w:rsidRPr="00B541E9">
        <w:rPr>
          <w:rFonts w:ascii="Verdana" w:hAnsi="Verdana" w:cs="Arial"/>
        </w:rPr>
        <w:t xml:space="preserve"> equivalent to at least one-third of the total degree award.</w:t>
      </w:r>
    </w:p>
    <w:p w:rsidR="001B0DF7" w:rsidRPr="00B541E9" w:rsidRDefault="001B0DF7" w:rsidP="009941E6">
      <w:pPr>
        <w:pStyle w:val="ListParagraph"/>
        <w:numPr>
          <w:ilvl w:val="0"/>
          <w:numId w:val="21"/>
        </w:numPr>
        <w:spacing w:after="0"/>
        <w:jc w:val="both"/>
        <w:rPr>
          <w:rFonts w:ascii="Verdana" w:hAnsi="Verdana"/>
          <w:i/>
        </w:rPr>
      </w:pPr>
      <w:r w:rsidRPr="00B541E9">
        <w:rPr>
          <w:rFonts w:ascii="Verdana" w:hAnsi="Verdana"/>
        </w:rPr>
        <w:t>The Diploma of Higher Education will normally carry the title of the corresponding Honours degree</w:t>
      </w:r>
      <w:r w:rsidR="00942BF2" w:rsidRPr="00B541E9">
        <w:rPr>
          <w:rStyle w:val="FootnoteReference"/>
          <w:rFonts w:ascii="Verdana" w:hAnsi="Verdana"/>
        </w:rPr>
        <w:footnoteReference w:id="8"/>
      </w:r>
      <w:r w:rsidR="00412013" w:rsidRPr="00B541E9">
        <w:rPr>
          <w:rFonts w:ascii="Verdana" w:hAnsi="Verdana"/>
        </w:rPr>
        <w:t xml:space="preserve"> and</w:t>
      </w:r>
      <w:r w:rsidR="009E1AF0" w:rsidRPr="00B541E9">
        <w:rPr>
          <w:rFonts w:ascii="Verdana" w:hAnsi="Verdana" w:cs="Arial"/>
        </w:rPr>
        <w:t xml:space="preserve"> should normally signify study equivalent to at least two-thirds of the total degree award</w:t>
      </w:r>
      <w:r w:rsidR="00DB2E9B" w:rsidRPr="00B541E9">
        <w:rPr>
          <w:rFonts w:ascii="Verdana" w:hAnsi="Verdana" w:cs="Arial"/>
        </w:rPr>
        <w:t>.</w:t>
      </w:r>
    </w:p>
    <w:p w:rsidR="004324BD" w:rsidRPr="00B541E9" w:rsidRDefault="004324BD" w:rsidP="009941E6">
      <w:pPr>
        <w:pStyle w:val="ListParagraph"/>
        <w:numPr>
          <w:ilvl w:val="0"/>
          <w:numId w:val="21"/>
        </w:numPr>
        <w:spacing w:after="0"/>
        <w:jc w:val="both"/>
        <w:rPr>
          <w:rFonts w:ascii="Verdana" w:hAnsi="Verdana"/>
          <w:i/>
        </w:rPr>
      </w:pPr>
      <w:r w:rsidRPr="00B541E9">
        <w:rPr>
          <w:rFonts w:ascii="Verdana" w:hAnsi="Verdana" w:cs="Arial"/>
        </w:rPr>
        <w:t>The Ordinary Degree will normally carry the title of the corresponding Honours degree</w:t>
      </w:r>
      <w:r w:rsidR="00690282" w:rsidRPr="00B541E9">
        <w:rPr>
          <w:rStyle w:val="FootnoteReference"/>
          <w:rFonts w:ascii="Verdana" w:hAnsi="Verdana" w:cs="Arial"/>
        </w:rPr>
        <w:footnoteReference w:id="9"/>
      </w:r>
      <w:r w:rsidRPr="00B541E9">
        <w:rPr>
          <w:rFonts w:ascii="Verdana" w:hAnsi="Verdana" w:cs="Arial"/>
        </w:rPr>
        <w:t>.</w:t>
      </w:r>
    </w:p>
    <w:p w:rsidR="00C961EA" w:rsidRPr="00B541E9" w:rsidRDefault="00C961EA" w:rsidP="00440865">
      <w:pPr>
        <w:spacing w:after="0"/>
        <w:ind w:left="851" w:hanging="851"/>
        <w:jc w:val="both"/>
        <w:rPr>
          <w:rFonts w:ascii="Verdana" w:hAnsi="Verdana"/>
          <w:i/>
        </w:rPr>
      </w:pPr>
    </w:p>
    <w:p w:rsidR="00D11450" w:rsidRPr="00B541E9" w:rsidRDefault="00953DBD" w:rsidP="00440865">
      <w:pPr>
        <w:spacing w:after="0"/>
        <w:ind w:left="851" w:hanging="851"/>
        <w:jc w:val="both"/>
        <w:rPr>
          <w:rFonts w:ascii="Verdana" w:hAnsi="Verdana" w:cs="Arial"/>
        </w:rPr>
      </w:pPr>
      <w:r w:rsidRPr="00B541E9">
        <w:rPr>
          <w:rFonts w:ascii="Verdana" w:hAnsi="Verdana" w:cs="Arial"/>
        </w:rPr>
        <w:t>2.5</w:t>
      </w:r>
      <w:r w:rsidR="00DD7581" w:rsidRPr="00B541E9">
        <w:rPr>
          <w:rFonts w:ascii="Verdana" w:hAnsi="Verdana" w:cs="Arial"/>
        </w:rPr>
        <w:t>.9</w:t>
      </w:r>
      <w:r w:rsidR="00C961EA" w:rsidRPr="00B541E9">
        <w:rPr>
          <w:rFonts w:ascii="Verdana" w:hAnsi="Verdana" w:cs="Arial"/>
        </w:rPr>
        <w:tab/>
      </w:r>
      <w:r w:rsidR="001B0DF7" w:rsidRPr="00B541E9">
        <w:rPr>
          <w:rFonts w:ascii="Verdana" w:hAnsi="Verdana" w:cs="Arial"/>
        </w:rPr>
        <w:t>The Postgraduate Certificate and the Postgraduate Diploma are the standard intermediate awards</w:t>
      </w:r>
      <w:r w:rsidR="00D11450" w:rsidRPr="00B541E9">
        <w:rPr>
          <w:rFonts w:ascii="Verdana" w:hAnsi="Verdana" w:cs="Arial"/>
        </w:rPr>
        <w:t xml:space="preserve"> on a Master’s degree programme:</w:t>
      </w:r>
    </w:p>
    <w:p w:rsidR="00C961EA" w:rsidRPr="00B541E9" w:rsidRDefault="00DB2E9B" w:rsidP="00440865">
      <w:pPr>
        <w:spacing w:after="0"/>
        <w:ind w:left="851" w:hanging="851"/>
        <w:jc w:val="both"/>
        <w:rPr>
          <w:rFonts w:ascii="Verdana" w:hAnsi="Verdana" w:cs="Arial"/>
        </w:rPr>
      </w:pPr>
      <w:r w:rsidRPr="00B541E9">
        <w:rPr>
          <w:rFonts w:ascii="Verdana" w:hAnsi="Verdana" w:cs="Arial"/>
        </w:rPr>
        <w:t xml:space="preserve"> </w:t>
      </w:r>
    </w:p>
    <w:p w:rsidR="00C961EA" w:rsidRPr="00B541E9" w:rsidRDefault="00DB2E9B" w:rsidP="009941E6">
      <w:pPr>
        <w:pStyle w:val="ListParagraph"/>
        <w:numPr>
          <w:ilvl w:val="0"/>
          <w:numId w:val="21"/>
        </w:numPr>
        <w:spacing w:after="0"/>
        <w:jc w:val="both"/>
        <w:rPr>
          <w:rFonts w:ascii="Verdana" w:hAnsi="Verdana"/>
        </w:rPr>
      </w:pPr>
      <w:r w:rsidRPr="00B541E9">
        <w:rPr>
          <w:rFonts w:ascii="Verdana" w:hAnsi="Verdana"/>
        </w:rPr>
        <w:t>The Postgraduate Certificate does not generally carry a title unless it has been validated and named on the Award Map</w:t>
      </w:r>
      <w:r w:rsidR="00412013" w:rsidRPr="00B541E9">
        <w:rPr>
          <w:rFonts w:ascii="Verdana" w:hAnsi="Verdana"/>
        </w:rPr>
        <w:t xml:space="preserve"> and should </w:t>
      </w:r>
      <w:r w:rsidR="00412013" w:rsidRPr="00B541E9">
        <w:rPr>
          <w:rFonts w:ascii="Verdana" w:hAnsi="Verdana"/>
        </w:rPr>
        <w:lastRenderedPageBreak/>
        <w:t>normally signify learning outcomes which would imply study equivalent to at least one-third of a full-time academic</w:t>
      </w:r>
      <w:r w:rsidR="00412013" w:rsidRPr="00B541E9">
        <w:rPr>
          <w:rFonts w:ascii="Verdana" w:hAnsi="Verdana" w:cs="Arial"/>
        </w:rPr>
        <w:t xml:space="preserve"> year</w:t>
      </w:r>
      <w:r w:rsidRPr="00B541E9">
        <w:rPr>
          <w:rFonts w:ascii="Verdana" w:hAnsi="Verdana"/>
        </w:rPr>
        <w:t xml:space="preserve">.  </w:t>
      </w:r>
    </w:p>
    <w:p w:rsidR="005A4EC3" w:rsidRPr="00B541E9" w:rsidRDefault="00DB2E9B" w:rsidP="009941E6">
      <w:pPr>
        <w:pStyle w:val="ListParagraph"/>
        <w:numPr>
          <w:ilvl w:val="0"/>
          <w:numId w:val="21"/>
        </w:numPr>
        <w:spacing w:after="0"/>
        <w:jc w:val="both"/>
        <w:rPr>
          <w:rFonts w:ascii="Verdana" w:hAnsi="Verdana"/>
          <w:i/>
        </w:rPr>
      </w:pPr>
      <w:r w:rsidRPr="00B541E9">
        <w:rPr>
          <w:rFonts w:ascii="Verdana" w:hAnsi="Verdana"/>
        </w:rPr>
        <w:t>The Postgraduate Diploma will normally carry the title of th</w:t>
      </w:r>
      <w:r w:rsidR="00412013" w:rsidRPr="00B541E9">
        <w:rPr>
          <w:rFonts w:ascii="Verdana" w:hAnsi="Verdana"/>
        </w:rPr>
        <w:t xml:space="preserve">e corresponding Master’s degree and </w:t>
      </w:r>
      <w:r w:rsidR="001B0DF7" w:rsidRPr="00B541E9">
        <w:rPr>
          <w:rFonts w:ascii="Verdana" w:hAnsi="Verdana" w:cs="Arial"/>
        </w:rPr>
        <w:t>should normally signify study equivalent to at least two-thirds of a full-time academic year.</w:t>
      </w:r>
    </w:p>
    <w:p w:rsidR="00C961EA" w:rsidRPr="00B541E9" w:rsidRDefault="00C961EA" w:rsidP="00440865">
      <w:pPr>
        <w:spacing w:after="0"/>
        <w:ind w:left="851" w:hanging="851"/>
        <w:jc w:val="both"/>
        <w:rPr>
          <w:rFonts w:ascii="Verdana" w:hAnsi="Verdana" w:cs="Arial"/>
        </w:rPr>
      </w:pPr>
    </w:p>
    <w:p w:rsidR="00A05A0C" w:rsidRPr="00B541E9" w:rsidRDefault="00A05A0C" w:rsidP="00440865">
      <w:pPr>
        <w:spacing w:after="0"/>
        <w:ind w:left="851" w:hanging="851"/>
        <w:jc w:val="both"/>
        <w:rPr>
          <w:rFonts w:ascii="Verdana" w:hAnsi="Verdana" w:cs="Arial"/>
        </w:rPr>
      </w:pPr>
      <w:r w:rsidRPr="00B541E9">
        <w:rPr>
          <w:rFonts w:ascii="Verdana" w:hAnsi="Verdana" w:cs="Arial"/>
        </w:rPr>
        <w:t>2.5.10</w:t>
      </w:r>
      <w:r w:rsidRPr="00B541E9">
        <w:rPr>
          <w:rFonts w:ascii="Verdana" w:hAnsi="Verdana" w:cs="Arial"/>
        </w:rPr>
        <w:tab/>
        <w:t>The Postgraduate Diploma (</w:t>
      </w:r>
      <w:r w:rsidR="005F5BC7" w:rsidRPr="00B541E9">
        <w:rPr>
          <w:rFonts w:ascii="Verdana" w:hAnsi="Verdana" w:cs="Arial"/>
        </w:rPr>
        <w:t>Research</w:t>
      </w:r>
      <w:r w:rsidR="00117717" w:rsidRPr="00B541E9">
        <w:rPr>
          <w:rFonts w:ascii="Verdana" w:hAnsi="Verdana" w:cs="Arial"/>
        </w:rPr>
        <w:t xml:space="preserve"> Methods</w:t>
      </w:r>
      <w:r w:rsidRPr="00B541E9">
        <w:rPr>
          <w:rFonts w:ascii="Verdana" w:hAnsi="Verdana" w:cs="Arial"/>
        </w:rPr>
        <w:t>) is the intermediate award offered to a student who has studied and completed successfully the facilitated modules of a Professional Doctorate but has not progressed to the professional research module.</w:t>
      </w:r>
    </w:p>
    <w:p w:rsidR="004324BD" w:rsidRPr="00B541E9" w:rsidRDefault="004324BD" w:rsidP="004324BD">
      <w:pPr>
        <w:pStyle w:val="ListParagraph"/>
        <w:spacing w:after="0"/>
        <w:ind w:left="851"/>
        <w:jc w:val="both"/>
        <w:rPr>
          <w:rFonts w:ascii="Verdana" w:hAnsi="Verdana"/>
        </w:rPr>
      </w:pPr>
    </w:p>
    <w:p w:rsidR="009F05D3" w:rsidRPr="00B541E9" w:rsidRDefault="009F05D3" w:rsidP="00696D45">
      <w:pPr>
        <w:spacing w:after="0"/>
        <w:jc w:val="both"/>
        <w:rPr>
          <w:rFonts w:ascii="Verdana" w:hAnsi="Verdana"/>
          <w:i/>
        </w:rPr>
      </w:pPr>
    </w:p>
    <w:tbl>
      <w:tblPr>
        <w:tblW w:w="5000" w:type="pct"/>
        <w:tblBorders>
          <w:top w:val="single" w:sz="12" w:space="0" w:color="000000"/>
          <w:left w:val="single" w:sz="12" w:space="0" w:color="000000"/>
          <w:bottom w:val="single" w:sz="12" w:space="0" w:color="000000"/>
          <w:right w:val="single" w:sz="12" w:space="0" w:color="000000"/>
        </w:tblBorders>
        <w:tblLayout w:type="fixed"/>
        <w:tblCellMar>
          <w:top w:w="45" w:type="dxa"/>
          <w:left w:w="75" w:type="dxa"/>
          <w:bottom w:w="75" w:type="dxa"/>
          <w:right w:w="45" w:type="dxa"/>
        </w:tblCellMar>
        <w:tblLook w:val="0000" w:firstRow="0" w:lastRow="0" w:firstColumn="0" w:lastColumn="0" w:noHBand="0" w:noVBand="0"/>
      </w:tblPr>
      <w:tblGrid>
        <w:gridCol w:w="725"/>
        <w:gridCol w:w="2469"/>
        <w:gridCol w:w="1701"/>
        <w:gridCol w:w="1419"/>
        <w:gridCol w:w="1275"/>
        <w:gridCol w:w="1557"/>
      </w:tblGrid>
      <w:tr w:rsidR="00D67752" w:rsidRPr="00B541E9" w:rsidTr="005261CA">
        <w:trPr>
          <w:trHeight w:val="113"/>
          <w:tblHeader/>
        </w:trPr>
        <w:tc>
          <w:tcPr>
            <w:tcW w:w="396" w:type="pct"/>
            <w:tcBorders>
              <w:top w:val="single" w:sz="12" w:space="0" w:color="000000"/>
              <w:bottom w:val="single" w:sz="12" w:space="0" w:color="000000"/>
              <w:right w:val="single" w:sz="12" w:space="0" w:color="000000"/>
            </w:tcBorders>
            <w:shd w:val="clear" w:color="auto" w:fill="CCFFCC"/>
          </w:tcPr>
          <w:p w:rsidR="004E0AE3" w:rsidRPr="00B541E9" w:rsidRDefault="004E0AE3" w:rsidP="004E0AE3">
            <w:pPr>
              <w:spacing w:after="0"/>
              <w:ind w:left="1134" w:hanging="1134"/>
              <w:rPr>
                <w:rFonts w:ascii="Verdana" w:hAnsi="Verdana"/>
                <w:b/>
                <w:sz w:val="20"/>
                <w:szCs w:val="20"/>
              </w:rPr>
            </w:pPr>
            <w:r w:rsidRPr="00B541E9">
              <w:rPr>
                <w:rFonts w:ascii="Verdana" w:hAnsi="Verdana"/>
                <w:sz w:val="20"/>
                <w:szCs w:val="20"/>
              </w:rPr>
              <w:br w:type="page"/>
            </w:r>
            <w:r w:rsidRPr="00B541E9">
              <w:rPr>
                <w:rFonts w:ascii="Verdana" w:hAnsi="Verdana"/>
                <w:sz w:val="20"/>
                <w:szCs w:val="20"/>
              </w:rPr>
              <w:br w:type="page"/>
            </w:r>
            <w:r w:rsidRPr="00B541E9">
              <w:rPr>
                <w:rFonts w:ascii="Verdana" w:hAnsi="Verdana"/>
                <w:b/>
                <w:sz w:val="20"/>
                <w:szCs w:val="20"/>
              </w:rPr>
              <w:t>FHEQ</w:t>
            </w:r>
          </w:p>
        </w:tc>
        <w:tc>
          <w:tcPr>
            <w:tcW w:w="1350" w:type="pct"/>
            <w:tcBorders>
              <w:top w:val="single" w:sz="12" w:space="0" w:color="000000"/>
              <w:bottom w:val="single" w:sz="12" w:space="0" w:color="000000"/>
              <w:right w:val="single" w:sz="12" w:space="0" w:color="000000"/>
            </w:tcBorders>
            <w:shd w:val="clear" w:color="auto" w:fill="CCFFCC"/>
          </w:tcPr>
          <w:p w:rsidR="004E0AE3" w:rsidRPr="00B541E9" w:rsidRDefault="004E0AE3" w:rsidP="004E0AE3">
            <w:pPr>
              <w:spacing w:after="0"/>
              <w:ind w:left="1134" w:hanging="1134"/>
              <w:rPr>
                <w:rFonts w:ascii="Verdana" w:hAnsi="Verdana"/>
                <w:b/>
                <w:sz w:val="20"/>
                <w:szCs w:val="20"/>
              </w:rPr>
            </w:pPr>
            <w:r w:rsidRPr="00B541E9">
              <w:rPr>
                <w:rFonts w:ascii="Verdana" w:hAnsi="Verdana"/>
                <w:b/>
                <w:sz w:val="20"/>
                <w:szCs w:val="20"/>
              </w:rPr>
              <w:t>Qualification</w:t>
            </w:r>
          </w:p>
        </w:tc>
        <w:tc>
          <w:tcPr>
            <w:tcW w:w="930" w:type="pct"/>
            <w:tcBorders>
              <w:top w:val="single" w:sz="12" w:space="0" w:color="000000"/>
              <w:left w:val="single" w:sz="12" w:space="0" w:color="000000"/>
              <w:bottom w:val="single" w:sz="12" w:space="0" w:color="000000"/>
              <w:right w:val="single" w:sz="12" w:space="0" w:color="000000"/>
            </w:tcBorders>
            <w:shd w:val="clear" w:color="auto" w:fill="CCFFCC"/>
          </w:tcPr>
          <w:p w:rsidR="004E0AE3" w:rsidRPr="00B541E9" w:rsidRDefault="004E0AE3" w:rsidP="00D67752">
            <w:pPr>
              <w:spacing w:after="0"/>
              <w:rPr>
                <w:rFonts w:ascii="Verdana" w:hAnsi="Verdana"/>
                <w:b/>
                <w:sz w:val="20"/>
                <w:szCs w:val="20"/>
              </w:rPr>
            </w:pPr>
            <w:r w:rsidRPr="00B541E9">
              <w:rPr>
                <w:rFonts w:ascii="Verdana" w:hAnsi="Verdana"/>
                <w:b/>
                <w:sz w:val="20"/>
                <w:szCs w:val="20"/>
              </w:rPr>
              <w:t>Total  credits needed</w:t>
            </w:r>
          </w:p>
        </w:tc>
        <w:tc>
          <w:tcPr>
            <w:tcW w:w="776" w:type="pct"/>
            <w:tcBorders>
              <w:top w:val="single" w:sz="12" w:space="0" w:color="000000"/>
              <w:left w:val="single" w:sz="12" w:space="0" w:color="000000"/>
              <w:bottom w:val="single" w:sz="12" w:space="0" w:color="000000"/>
              <w:right w:val="single" w:sz="12" w:space="0" w:color="000000"/>
            </w:tcBorders>
            <w:shd w:val="clear" w:color="auto" w:fill="CCFFCC"/>
          </w:tcPr>
          <w:p w:rsidR="004E0AE3" w:rsidRPr="00B541E9" w:rsidRDefault="004E0AE3" w:rsidP="004E0AE3">
            <w:pPr>
              <w:spacing w:after="0"/>
              <w:rPr>
                <w:rFonts w:ascii="Verdana" w:hAnsi="Verdana"/>
                <w:b/>
                <w:sz w:val="20"/>
                <w:szCs w:val="20"/>
              </w:rPr>
            </w:pPr>
            <w:r w:rsidRPr="00B541E9">
              <w:rPr>
                <w:rFonts w:ascii="Verdana" w:hAnsi="Verdana"/>
                <w:b/>
                <w:sz w:val="20"/>
                <w:szCs w:val="20"/>
              </w:rPr>
              <w:t>Credits at FHEQ</w:t>
            </w:r>
          </w:p>
        </w:tc>
        <w:tc>
          <w:tcPr>
            <w:tcW w:w="697" w:type="pct"/>
            <w:tcBorders>
              <w:top w:val="single" w:sz="12" w:space="0" w:color="000000"/>
              <w:left w:val="single" w:sz="12" w:space="0" w:color="000000"/>
              <w:bottom w:val="single" w:sz="12" w:space="0" w:color="000000"/>
            </w:tcBorders>
            <w:shd w:val="clear" w:color="auto" w:fill="CCFFCC"/>
          </w:tcPr>
          <w:p w:rsidR="004E0AE3" w:rsidRPr="00B541E9" w:rsidRDefault="004E0AE3" w:rsidP="004E0AE3">
            <w:pPr>
              <w:spacing w:after="0"/>
              <w:ind w:left="1134" w:hanging="1134"/>
              <w:rPr>
                <w:rFonts w:ascii="Verdana" w:hAnsi="Verdana"/>
                <w:b/>
                <w:sz w:val="20"/>
                <w:szCs w:val="20"/>
              </w:rPr>
            </w:pPr>
            <w:r w:rsidRPr="00B541E9">
              <w:rPr>
                <w:rFonts w:ascii="Verdana" w:hAnsi="Verdana"/>
                <w:b/>
                <w:sz w:val="20"/>
                <w:szCs w:val="20"/>
              </w:rPr>
              <w:t>ECTS</w:t>
            </w:r>
          </w:p>
        </w:tc>
        <w:tc>
          <w:tcPr>
            <w:tcW w:w="851" w:type="pct"/>
            <w:tcBorders>
              <w:top w:val="single" w:sz="12" w:space="0" w:color="000000"/>
              <w:left w:val="single" w:sz="12" w:space="0" w:color="000000"/>
              <w:bottom w:val="single" w:sz="12" w:space="0" w:color="000000"/>
            </w:tcBorders>
            <w:shd w:val="clear" w:color="auto" w:fill="CCFFCC"/>
          </w:tcPr>
          <w:p w:rsidR="004E0AE3" w:rsidRPr="00B541E9" w:rsidRDefault="004E0AE3" w:rsidP="004E0AE3">
            <w:pPr>
              <w:spacing w:after="0"/>
              <w:ind w:left="1134" w:hanging="1134"/>
              <w:rPr>
                <w:rFonts w:ascii="Verdana" w:hAnsi="Verdana"/>
                <w:b/>
                <w:sz w:val="20"/>
                <w:szCs w:val="20"/>
              </w:rPr>
            </w:pPr>
            <w:r w:rsidRPr="00B541E9">
              <w:rPr>
                <w:rFonts w:ascii="Verdana" w:hAnsi="Verdana"/>
                <w:b/>
                <w:sz w:val="20"/>
                <w:szCs w:val="20"/>
              </w:rPr>
              <w:t>Comments</w:t>
            </w:r>
          </w:p>
        </w:tc>
      </w:tr>
      <w:tr w:rsidR="00985BCC" w:rsidRPr="00B541E9" w:rsidTr="00A05A0C">
        <w:trPr>
          <w:trHeight w:val="170"/>
        </w:trPr>
        <w:tc>
          <w:tcPr>
            <w:tcW w:w="396" w:type="pct"/>
            <w:tcBorders>
              <w:top w:val="single" w:sz="12" w:space="0" w:color="000000"/>
              <w:bottom w:val="nil"/>
              <w:right w:val="single" w:sz="12" w:space="0" w:color="000000"/>
            </w:tcBorders>
            <w:shd w:val="clear" w:color="auto" w:fill="FFFFCC"/>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8</w:t>
            </w:r>
          </w:p>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 xml:space="preserve"> </w:t>
            </w:r>
          </w:p>
        </w:tc>
        <w:tc>
          <w:tcPr>
            <w:tcW w:w="1350" w:type="pct"/>
            <w:tcBorders>
              <w:top w:val="single" w:sz="12" w:space="0" w:color="000000"/>
              <w:bottom w:val="single" w:sz="12" w:space="0" w:color="000000"/>
              <w:right w:val="single" w:sz="12" w:space="0" w:color="000000"/>
            </w:tcBorders>
            <w:shd w:val="clear" w:color="auto" w:fill="FFFFCC"/>
          </w:tcPr>
          <w:p w:rsidR="00985BCC" w:rsidRPr="00B541E9" w:rsidRDefault="00985BCC" w:rsidP="004E0AE3">
            <w:pPr>
              <w:spacing w:after="0"/>
              <w:rPr>
                <w:rFonts w:ascii="Verdana" w:hAnsi="Verdana"/>
                <w:sz w:val="20"/>
                <w:szCs w:val="20"/>
              </w:rPr>
            </w:pPr>
            <w:r w:rsidRPr="00B541E9">
              <w:rPr>
                <w:rFonts w:ascii="Verdana" w:hAnsi="Verdana"/>
                <w:sz w:val="20"/>
                <w:szCs w:val="20"/>
              </w:rPr>
              <w:t>Doctor of Philosophy (PhD)</w:t>
            </w:r>
          </w:p>
        </w:tc>
        <w:tc>
          <w:tcPr>
            <w:tcW w:w="1706" w:type="pct"/>
            <w:gridSpan w:val="2"/>
            <w:tcBorders>
              <w:top w:val="single" w:sz="12" w:space="0" w:color="000000"/>
              <w:bottom w:val="single" w:sz="12" w:space="0" w:color="000000"/>
              <w:right w:val="single" w:sz="12" w:space="0" w:color="000000"/>
            </w:tcBorders>
            <w:shd w:val="clear" w:color="auto" w:fill="FFFFCC"/>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Credit not used</w:t>
            </w:r>
          </w:p>
        </w:tc>
        <w:tc>
          <w:tcPr>
            <w:tcW w:w="697" w:type="pct"/>
            <w:tcBorders>
              <w:top w:val="single" w:sz="12" w:space="0" w:color="000000"/>
              <w:bottom w:val="single" w:sz="12" w:space="0" w:color="000000"/>
              <w:right w:val="single" w:sz="12" w:space="0" w:color="000000"/>
            </w:tcBorders>
            <w:shd w:val="clear" w:color="auto" w:fill="FFFFCC"/>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Not used</w:t>
            </w:r>
          </w:p>
        </w:tc>
        <w:tc>
          <w:tcPr>
            <w:tcW w:w="851" w:type="pct"/>
            <w:tcBorders>
              <w:top w:val="single" w:sz="12" w:space="0" w:color="000000"/>
              <w:bottom w:val="single" w:sz="12" w:space="0" w:color="000000"/>
            </w:tcBorders>
            <w:shd w:val="clear" w:color="auto" w:fill="FFFFCC"/>
          </w:tcPr>
          <w:p w:rsidR="00985BCC" w:rsidRPr="00B541E9" w:rsidRDefault="00985BCC" w:rsidP="004E0AE3">
            <w:pPr>
              <w:spacing w:after="0"/>
              <w:ind w:left="1134" w:hanging="1134"/>
              <w:rPr>
                <w:rFonts w:ascii="Verdana" w:hAnsi="Verdana"/>
                <w:sz w:val="20"/>
                <w:szCs w:val="20"/>
              </w:rPr>
            </w:pPr>
          </w:p>
        </w:tc>
      </w:tr>
      <w:tr w:rsidR="00985BCC" w:rsidRPr="00B541E9" w:rsidTr="00A05A0C">
        <w:trPr>
          <w:trHeight w:val="170"/>
        </w:trPr>
        <w:tc>
          <w:tcPr>
            <w:tcW w:w="396" w:type="pct"/>
            <w:tcBorders>
              <w:top w:val="nil"/>
              <w:bottom w:val="single" w:sz="4" w:space="0" w:color="auto"/>
              <w:right w:val="single" w:sz="12" w:space="0" w:color="000000"/>
            </w:tcBorders>
            <w:shd w:val="clear" w:color="auto" w:fill="FFFFCC"/>
          </w:tcPr>
          <w:p w:rsidR="00985BCC" w:rsidRPr="00B541E9" w:rsidRDefault="00985BCC" w:rsidP="004E0AE3">
            <w:pPr>
              <w:spacing w:after="0"/>
              <w:ind w:left="1134" w:hanging="1134"/>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FFFFCC"/>
          </w:tcPr>
          <w:p w:rsidR="00985BCC" w:rsidRPr="00B541E9" w:rsidRDefault="00985BCC" w:rsidP="004E0AE3">
            <w:pPr>
              <w:spacing w:after="0"/>
              <w:rPr>
                <w:rFonts w:ascii="Verdana" w:hAnsi="Verdana"/>
                <w:sz w:val="20"/>
                <w:szCs w:val="20"/>
              </w:rPr>
            </w:pPr>
            <w:r w:rsidRPr="00B541E9">
              <w:rPr>
                <w:rFonts w:ascii="Verdana" w:hAnsi="Verdana"/>
                <w:sz w:val="20"/>
                <w:szCs w:val="20"/>
              </w:rPr>
              <w:t xml:space="preserve">Professional Doctorates </w:t>
            </w:r>
          </w:p>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 xml:space="preserve">(DProf Prac, DBA) </w:t>
            </w:r>
          </w:p>
        </w:tc>
        <w:tc>
          <w:tcPr>
            <w:tcW w:w="930" w:type="pct"/>
            <w:tcBorders>
              <w:top w:val="single" w:sz="12" w:space="0" w:color="000000"/>
              <w:bottom w:val="single" w:sz="12" w:space="0" w:color="000000"/>
              <w:right w:val="single" w:sz="12" w:space="0" w:color="000000"/>
            </w:tcBorders>
            <w:shd w:val="clear" w:color="auto" w:fill="FFFFCC"/>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540</w:t>
            </w:r>
          </w:p>
        </w:tc>
        <w:tc>
          <w:tcPr>
            <w:tcW w:w="776" w:type="pct"/>
            <w:tcBorders>
              <w:top w:val="single" w:sz="12" w:space="0" w:color="000000"/>
              <w:bottom w:val="single" w:sz="12" w:space="0" w:color="000000"/>
              <w:right w:val="single" w:sz="12" w:space="0" w:color="000000"/>
            </w:tcBorders>
            <w:shd w:val="clear" w:color="auto" w:fill="FFFFCC"/>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360</w:t>
            </w:r>
          </w:p>
        </w:tc>
        <w:tc>
          <w:tcPr>
            <w:tcW w:w="697" w:type="pct"/>
            <w:tcBorders>
              <w:top w:val="single" w:sz="12" w:space="0" w:color="000000"/>
              <w:bottom w:val="single" w:sz="12" w:space="0" w:color="000000"/>
              <w:right w:val="single" w:sz="12" w:space="0" w:color="000000"/>
            </w:tcBorders>
            <w:shd w:val="clear" w:color="auto" w:fill="FFFFCC"/>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Not used</w:t>
            </w:r>
          </w:p>
        </w:tc>
        <w:tc>
          <w:tcPr>
            <w:tcW w:w="851" w:type="pct"/>
            <w:tcBorders>
              <w:top w:val="single" w:sz="12" w:space="0" w:color="000000"/>
              <w:bottom w:val="single" w:sz="12" w:space="0" w:color="000000"/>
            </w:tcBorders>
            <w:shd w:val="clear" w:color="auto" w:fill="FFFFCC"/>
          </w:tcPr>
          <w:p w:rsidR="00985BCC" w:rsidRPr="00B541E9" w:rsidRDefault="00985BCC" w:rsidP="004E0AE3">
            <w:pPr>
              <w:spacing w:after="0"/>
              <w:ind w:left="1134" w:hanging="1134"/>
              <w:rPr>
                <w:rFonts w:ascii="Verdana" w:hAnsi="Verdana"/>
                <w:sz w:val="20"/>
                <w:szCs w:val="20"/>
              </w:rPr>
            </w:pPr>
          </w:p>
        </w:tc>
      </w:tr>
      <w:tr w:rsidR="00A05A0C" w:rsidRPr="00B541E9" w:rsidTr="00A05A0C">
        <w:trPr>
          <w:trHeight w:val="170"/>
        </w:trPr>
        <w:tc>
          <w:tcPr>
            <w:tcW w:w="396" w:type="pct"/>
            <w:tcBorders>
              <w:top w:val="single" w:sz="4" w:space="0" w:color="auto"/>
              <w:left w:val="single" w:sz="4" w:space="0" w:color="auto"/>
              <w:bottom w:val="nil"/>
              <w:right w:val="single" w:sz="4" w:space="0" w:color="auto"/>
            </w:tcBorders>
            <w:shd w:val="clear" w:color="auto" w:fill="FFFFCC"/>
          </w:tcPr>
          <w:p w:rsidR="00A05A0C" w:rsidRPr="00B541E9" w:rsidRDefault="00A05A0C" w:rsidP="00A05A0C">
            <w:pPr>
              <w:spacing w:after="0"/>
              <w:rPr>
                <w:rFonts w:ascii="Verdana" w:hAnsi="Verdana"/>
                <w:sz w:val="20"/>
                <w:szCs w:val="20"/>
              </w:rPr>
            </w:pPr>
          </w:p>
        </w:tc>
        <w:tc>
          <w:tcPr>
            <w:tcW w:w="1350" w:type="pct"/>
            <w:tcBorders>
              <w:top w:val="single" w:sz="12" w:space="0" w:color="000000"/>
              <w:left w:val="single" w:sz="4" w:space="0" w:color="auto"/>
              <w:bottom w:val="single" w:sz="12" w:space="0" w:color="000000"/>
              <w:right w:val="single" w:sz="12" w:space="0" w:color="000000"/>
            </w:tcBorders>
            <w:shd w:val="clear" w:color="auto" w:fill="FBD4B4"/>
          </w:tcPr>
          <w:p w:rsidR="00A05A0C" w:rsidRPr="00B541E9" w:rsidRDefault="00A05A0C" w:rsidP="005F5BC7">
            <w:pPr>
              <w:spacing w:after="0"/>
              <w:rPr>
                <w:rFonts w:ascii="Verdana" w:hAnsi="Verdana"/>
                <w:sz w:val="20"/>
                <w:szCs w:val="20"/>
              </w:rPr>
            </w:pPr>
            <w:r w:rsidRPr="00B541E9">
              <w:rPr>
                <w:rFonts w:ascii="Verdana" w:hAnsi="Verdana"/>
                <w:sz w:val="20"/>
                <w:szCs w:val="20"/>
              </w:rPr>
              <w:t>PG Diploma (</w:t>
            </w:r>
            <w:r w:rsidR="005F5BC7" w:rsidRPr="00B541E9">
              <w:rPr>
                <w:rFonts w:ascii="Verdana" w:hAnsi="Verdana"/>
                <w:sz w:val="20"/>
                <w:szCs w:val="20"/>
              </w:rPr>
              <w:t>Research</w:t>
            </w:r>
            <w:r w:rsidR="00117717" w:rsidRPr="00B541E9">
              <w:rPr>
                <w:rFonts w:ascii="Verdana" w:hAnsi="Verdana"/>
                <w:sz w:val="20"/>
                <w:szCs w:val="20"/>
              </w:rPr>
              <w:t xml:space="preserve"> Methods</w:t>
            </w:r>
            <w:r w:rsidRPr="00B541E9">
              <w:rPr>
                <w:rFonts w:ascii="Verdana" w:hAnsi="Verdana"/>
                <w:sz w:val="20"/>
                <w:szCs w:val="20"/>
              </w:rPr>
              <w:t>)</w:t>
            </w:r>
          </w:p>
        </w:tc>
        <w:tc>
          <w:tcPr>
            <w:tcW w:w="930" w:type="pct"/>
            <w:tcBorders>
              <w:top w:val="single" w:sz="12" w:space="0" w:color="000000"/>
              <w:left w:val="single" w:sz="12" w:space="0" w:color="000000"/>
              <w:bottom w:val="single" w:sz="12" w:space="0" w:color="000000"/>
              <w:right w:val="single" w:sz="12" w:space="0" w:color="000000"/>
            </w:tcBorders>
            <w:shd w:val="clear" w:color="auto" w:fill="FBD4B4"/>
          </w:tcPr>
          <w:p w:rsidR="00A05A0C" w:rsidRPr="00B541E9" w:rsidRDefault="00A05A0C" w:rsidP="004E0AE3">
            <w:pPr>
              <w:spacing w:after="0"/>
              <w:ind w:left="1134" w:hanging="1134"/>
              <w:rPr>
                <w:rFonts w:ascii="Verdana" w:hAnsi="Verdana"/>
                <w:sz w:val="20"/>
                <w:szCs w:val="20"/>
              </w:rPr>
            </w:pPr>
            <w:r w:rsidRPr="00B541E9">
              <w:rPr>
                <w:rFonts w:ascii="Verdana" w:hAnsi="Verdana"/>
                <w:sz w:val="20"/>
                <w:szCs w:val="20"/>
              </w:rPr>
              <w:t>120</w:t>
            </w:r>
          </w:p>
        </w:tc>
        <w:tc>
          <w:tcPr>
            <w:tcW w:w="776" w:type="pct"/>
            <w:tcBorders>
              <w:top w:val="single" w:sz="12" w:space="0" w:color="000000"/>
              <w:left w:val="single" w:sz="12" w:space="0" w:color="000000"/>
              <w:bottom w:val="single" w:sz="12" w:space="0" w:color="000000"/>
              <w:right w:val="single" w:sz="12" w:space="0" w:color="000000"/>
            </w:tcBorders>
            <w:shd w:val="clear" w:color="auto" w:fill="FBD4B4"/>
          </w:tcPr>
          <w:p w:rsidR="00A05A0C" w:rsidRPr="00B541E9" w:rsidRDefault="00A05A0C" w:rsidP="004E0AE3">
            <w:pPr>
              <w:spacing w:after="0"/>
              <w:ind w:left="1134" w:hanging="1134"/>
              <w:rPr>
                <w:rFonts w:ascii="Verdana" w:hAnsi="Verdana"/>
                <w:sz w:val="20"/>
                <w:szCs w:val="20"/>
              </w:rPr>
            </w:pPr>
            <w:r w:rsidRPr="00B541E9">
              <w:rPr>
                <w:rFonts w:ascii="Verdana" w:hAnsi="Verdana"/>
                <w:sz w:val="20"/>
                <w:szCs w:val="20"/>
              </w:rPr>
              <w:t>120</w:t>
            </w:r>
          </w:p>
        </w:tc>
        <w:tc>
          <w:tcPr>
            <w:tcW w:w="697" w:type="pct"/>
            <w:tcBorders>
              <w:top w:val="single" w:sz="12" w:space="0" w:color="000000"/>
              <w:left w:val="single" w:sz="12" w:space="0" w:color="000000"/>
              <w:bottom w:val="single" w:sz="12" w:space="0" w:color="000000"/>
              <w:right w:val="single" w:sz="12" w:space="0" w:color="000000"/>
            </w:tcBorders>
            <w:shd w:val="clear" w:color="auto" w:fill="FBD4B4"/>
          </w:tcPr>
          <w:p w:rsidR="00A05A0C" w:rsidRPr="00B541E9" w:rsidRDefault="00A05A0C" w:rsidP="00D67752">
            <w:pPr>
              <w:spacing w:after="0"/>
              <w:ind w:left="1134" w:hanging="1134"/>
              <w:rPr>
                <w:rFonts w:ascii="Verdana" w:hAnsi="Verdana"/>
                <w:sz w:val="20"/>
                <w:szCs w:val="20"/>
              </w:rPr>
            </w:pPr>
            <w:r w:rsidRPr="00B541E9">
              <w:rPr>
                <w:rFonts w:ascii="Verdana" w:hAnsi="Verdana"/>
                <w:sz w:val="20"/>
                <w:szCs w:val="20"/>
              </w:rPr>
              <w:t>60</w:t>
            </w:r>
          </w:p>
        </w:tc>
        <w:tc>
          <w:tcPr>
            <w:tcW w:w="851" w:type="pct"/>
            <w:tcBorders>
              <w:top w:val="single" w:sz="12" w:space="0" w:color="000000"/>
              <w:left w:val="single" w:sz="12" w:space="0" w:color="000000"/>
              <w:bottom w:val="single" w:sz="12" w:space="0" w:color="000000"/>
            </w:tcBorders>
            <w:shd w:val="clear" w:color="auto" w:fill="FBD4B4"/>
          </w:tcPr>
          <w:p w:rsidR="00985092" w:rsidRPr="00B541E9" w:rsidRDefault="00985092" w:rsidP="00A05A0C">
            <w:pPr>
              <w:spacing w:after="0"/>
              <w:rPr>
                <w:rFonts w:ascii="Verdana" w:hAnsi="Verdana"/>
                <w:sz w:val="20"/>
                <w:szCs w:val="20"/>
              </w:rPr>
            </w:pPr>
            <w:r w:rsidRPr="00B541E9">
              <w:rPr>
                <w:rFonts w:ascii="Verdana" w:hAnsi="Verdana"/>
                <w:sz w:val="20"/>
                <w:szCs w:val="20"/>
              </w:rPr>
              <w:t>Must be 120 credits at L8.</w:t>
            </w:r>
          </w:p>
          <w:p w:rsidR="00985092" w:rsidRPr="00B541E9" w:rsidRDefault="00985092" w:rsidP="00A05A0C">
            <w:pPr>
              <w:spacing w:after="0"/>
              <w:rPr>
                <w:rFonts w:ascii="Verdana" w:hAnsi="Verdana"/>
                <w:sz w:val="20"/>
                <w:szCs w:val="20"/>
              </w:rPr>
            </w:pPr>
          </w:p>
          <w:p w:rsidR="00A05A0C" w:rsidRPr="00B541E9" w:rsidRDefault="005F5BC7" w:rsidP="00A05A0C">
            <w:pPr>
              <w:spacing w:after="0"/>
              <w:rPr>
                <w:rFonts w:ascii="Verdana" w:hAnsi="Verdana"/>
                <w:sz w:val="20"/>
                <w:szCs w:val="20"/>
              </w:rPr>
            </w:pPr>
            <w:r w:rsidRPr="00B541E9">
              <w:rPr>
                <w:rFonts w:ascii="Verdana" w:hAnsi="Verdana"/>
                <w:sz w:val="20"/>
                <w:szCs w:val="20"/>
              </w:rPr>
              <w:t>Intermediate award for Professional Doctorate only. Entry requirement is a Masters degree</w:t>
            </w:r>
          </w:p>
        </w:tc>
      </w:tr>
      <w:tr w:rsidR="00985BCC" w:rsidRPr="00B541E9" w:rsidTr="00A05A0C">
        <w:trPr>
          <w:trHeight w:val="170"/>
        </w:trPr>
        <w:tc>
          <w:tcPr>
            <w:tcW w:w="396" w:type="pct"/>
            <w:tcBorders>
              <w:top w:val="nil"/>
              <w:left w:val="single" w:sz="4" w:space="0" w:color="auto"/>
              <w:bottom w:val="nil"/>
              <w:right w:val="single" w:sz="4" w:space="0" w:color="auto"/>
            </w:tcBorders>
            <w:shd w:val="clear" w:color="auto" w:fill="FFFFCC"/>
          </w:tcPr>
          <w:p w:rsidR="00985BCC" w:rsidRPr="00B541E9" w:rsidRDefault="00985BCC" w:rsidP="00A05A0C">
            <w:pPr>
              <w:spacing w:after="0"/>
              <w:rPr>
                <w:rFonts w:ascii="Verdana" w:hAnsi="Verdana"/>
                <w:sz w:val="20"/>
                <w:szCs w:val="20"/>
              </w:rPr>
            </w:pPr>
            <w:r w:rsidRPr="00B541E9">
              <w:rPr>
                <w:rFonts w:ascii="Verdana" w:hAnsi="Verdana"/>
                <w:sz w:val="20"/>
                <w:szCs w:val="20"/>
              </w:rPr>
              <w:t>7</w:t>
            </w:r>
          </w:p>
        </w:tc>
        <w:tc>
          <w:tcPr>
            <w:tcW w:w="1350" w:type="pct"/>
            <w:tcBorders>
              <w:top w:val="single" w:sz="12" w:space="0" w:color="000000"/>
              <w:left w:val="single" w:sz="4" w:space="0" w:color="auto"/>
              <w:bottom w:val="single" w:sz="12" w:space="0" w:color="000000"/>
              <w:right w:val="single" w:sz="12" w:space="0" w:color="000000"/>
            </w:tcBorders>
            <w:shd w:val="clear" w:color="auto" w:fill="FBD4B4"/>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Master’s Degree</w:t>
            </w:r>
          </w:p>
        </w:tc>
        <w:tc>
          <w:tcPr>
            <w:tcW w:w="930" w:type="pct"/>
            <w:tcBorders>
              <w:top w:val="single" w:sz="12" w:space="0" w:color="000000"/>
              <w:left w:val="single" w:sz="12" w:space="0" w:color="000000"/>
              <w:bottom w:val="single" w:sz="12" w:space="0" w:color="000000"/>
              <w:right w:val="single" w:sz="12" w:space="0" w:color="000000"/>
            </w:tcBorders>
            <w:shd w:val="clear" w:color="auto" w:fill="FBD4B4"/>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180</w:t>
            </w:r>
          </w:p>
        </w:tc>
        <w:tc>
          <w:tcPr>
            <w:tcW w:w="776" w:type="pct"/>
            <w:tcBorders>
              <w:top w:val="single" w:sz="12" w:space="0" w:color="000000"/>
              <w:left w:val="single" w:sz="12" w:space="0" w:color="000000"/>
              <w:bottom w:val="single" w:sz="12" w:space="0" w:color="000000"/>
              <w:right w:val="single" w:sz="12" w:space="0" w:color="000000"/>
            </w:tcBorders>
            <w:shd w:val="clear" w:color="auto" w:fill="FBD4B4"/>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150</w:t>
            </w:r>
          </w:p>
        </w:tc>
        <w:tc>
          <w:tcPr>
            <w:tcW w:w="697" w:type="pct"/>
            <w:tcBorders>
              <w:top w:val="single" w:sz="12" w:space="0" w:color="000000"/>
              <w:left w:val="single" w:sz="12" w:space="0" w:color="000000"/>
              <w:bottom w:val="single" w:sz="12" w:space="0" w:color="000000"/>
              <w:right w:val="single" w:sz="12" w:space="0" w:color="000000"/>
            </w:tcBorders>
            <w:shd w:val="clear" w:color="auto" w:fill="FBD4B4"/>
          </w:tcPr>
          <w:p w:rsidR="00985BCC" w:rsidRPr="00B541E9" w:rsidRDefault="00985BCC" w:rsidP="00D67752">
            <w:pPr>
              <w:spacing w:after="0"/>
              <w:ind w:left="1134" w:hanging="1134"/>
              <w:rPr>
                <w:rFonts w:ascii="Verdana" w:hAnsi="Verdana"/>
                <w:sz w:val="20"/>
                <w:szCs w:val="20"/>
              </w:rPr>
            </w:pPr>
            <w:r w:rsidRPr="00B541E9">
              <w:rPr>
                <w:rFonts w:ascii="Verdana" w:hAnsi="Verdana"/>
                <w:sz w:val="20"/>
                <w:szCs w:val="20"/>
              </w:rPr>
              <w:t>90</w:t>
            </w:r>
          </w:p>
        </w:tc>
        <w:tc>
          <w:tcPr>
            <w:tcW w:w="851" w:type="pct"/>
            <w:tcBorders>
              <w:top w:val="single" w:sz="12" w:space="0" w:color="000000"/>
              <w:left w:val="single" w:sz="12" w:space="0" w:color="000000"/>
              <w:bottom w:val="single" w:sz="12" w:space="0" w:color="000000"/>
            </w:tcBorders>
            <w:shd w:val="clear" w:color="auto" w:fill="FBD4B4"/>
          </w:tcPr>
          <w:p w:rsidR="00985BCC" w:rsidRPr="00B541E9" w:rsidRDefault="00985BCC" w:rsidP="004E0AE3">
            <w:pPr>
              <w:spacing w:after="0"/>
              <w:ind w:left="1134" w:hanging="1134"/>
              <w:rPr>
                <w:rFonts w:ascii="Verdana" w:hAnsi="Verdana"/>
                <w:sz w:val="20"/>
                <w:szCs w:val="20"/>
              </w:rPr>
            </w:pPr>
          </w:p>
        </w:tc>
      </w:tr>
      <w:tr w:rsidR="00985BCC" w:rsidRPr="00B541E9" w:rsidTr="00A05A0C">
        <w:trPr>
          <w:trHeight w:val="170"/>
        </w:trPr>
        <w:tc>
          <w:tcPr>
            <w:tcW w:w="396" w:type="pct"/>
            <w:tcBorders>
              <w:top w:val="nil"/>
              <w:left w:val="single" w:sz="4" w:space="0" w:color="auto"/>
              <w:bottom w:val="nil"/>
              <w:right w:val="single" w:sz="4" w:space="0" w:color="auto"/>
            </w:tcBorders>
            <w:shd w:val="clear" w:color="auto" w:fill="FFFFCC"/>
          </w:tcPr>
          <w:p w:rsidR="00985BCC" w:rsidRPr="00B541E9" w:rsidRDefault="00985BCC" w:rsidP="00A05A0C">
            <w:pPr>
              <w:spacing w:after="0"/>
              <w:rPr>
                <w:rFonts w:ascii="Verdana" w:hAnsi="Verdana"/>
                <w:sz w:val="20"/>
                <w:szCs w:val="20"/>
              </w:rPr>
            </w:pPr>
          </w:p>
        </w:tc>
        <w:tc>
          <w:tcPr>
            <w:tcW w:w="1350" w:type="pct"/>
            <w:tcBorders>
              <w:top w:val="single" w:sz="12" w:space="0" w:color="000000"/>
              <w:left w:val="single" w:sz="4" w:space="0" w:color="auto"/>
              <w:bottom w:val="single" w:sz="12" w:space="0" w:color="000000"/>
              <w:right w:val="single" w:sz="12" w:space="0" w:color="000000"/>
            </w:tcBorders>
            <w:shd w:val="clear" w:color="auto" w:fill="FBD4B4"/>
          </w:tcPr>
          <w:p w:rsidR="00985BCC" w:rsidRPr="00B541E9" w:rsidRDefault="00985BCC" w:rsidP="00B37081">
            <w:pPr>
              <w:spacing w:after="0"/>
              <w:ind w:left="-16" w:firstLine="16"/>
              <w:rPr>
                <w:rFonts w:ascii="Verdana" w:hAnsi="Verdana"/>
                <w:sz w:val="20"/>
                <w:szCs w:val="20"/>
              </w:rPr>
            </w:pPr>
            <w:r w:rsidRPr="00B541E9">
              <w:rPr>
                <w:rFonts w:ascii="Verdana" w:hAnsi="Verdana"/>
                <w:sz w:val="20"/>
                <w:szCs w:val="20"/>
              </w:rPr>
              <w:t>Master of Philosophy (MPhil)</w:t>
            </w:r>
          </w:p>
        </w:tc>
        <w:tc>
          <w:tcPr>
            <w:tcW w:w="3254" w:type="pct"/>
            <w:gridSpan w:val="4"/>
            <w:tcBorders>
              <w:top w:val="single" w:sz="12" w:space="0" w:color="000000"/>
              <w:left w:val="single" w:sz="12" w:space="0" w:color="000000"/>
              <w:bottom w:val="single" w:sz="12" w:space="0" w:color="000000"/>
            </w:tcBorders>
            <w:shd w:val="clear" w:color="auto" w:fill="FBD4B4"/>
          </w:tcPr>
          <w:p w:rsidR="00985BCC" w:rsidRPr="00B541E9" w:rsidRDefault="00985BCC" w:rsidP="004E0AE3">
            <w:pPr>
              <w:spacing w:after="0"/>
              <w:rPr>
                <w:rFonts w:ascii="Verdana" w:hAnsi="Verdana"/>
                <w:sz w:val="20"/>
                <w:szCs w:val="20"/>
              </w:rPr>
            </w:pPr>
            <w:r w:rsidRPr="00B541E9">
              <w:rPr>
                <w:rFonts w:ascii="Verdana" w:hAnsi="Verdana"/>
                <w:sz w:val="20"/>
                <w:szCs w:val="20"/>
              </w:rPr>
              <w:t xml:space="preserve">Credit not used </w:t>
            </w:r>
          </w:p>
        </w:tc>
      </w:tr>
      <w:tr w:rsidR="00985BCC" w:rsidRPr="00B541E9" w:rsidTr="00A05A0C">
        <w:trPr>
          <w:trHeight w:val="170"/>
        </w:trPr>
        <w:tc>
          <w:tcPr>
            <w:tcW w:w="396" w:type="pct"/>
            <w:tcBorders>
              <w:top w:val="nil"/>
              <w:right w:val="single" w:sz="12" w:space="0" w:color="000000"/>
            </w:tcBorders>
            <w:shd w:val="clear" w:color="auto" w:fill="FFFFCC"/>
          </w:tcPr>
          <w:p w:rsidR="00985BCC" w:rsidRPr="00B541E9" w:rsidRDefault="00985BCC" w:rsidP="00A05A0C">
            <w:pPr>
              <w:spacing w:after="0"/>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FBD4B4"/>
          </w:tcPr>
          <w:p w:rsidR="00985BCC" w:rsidRPr="00B541E9" w:rsidRDefault="00985BCC" w:rsidP="00B37081">
            <w:pPr>
              <w:spacing w:after="0"/>
              <w:ind w:left="-16" w:firstLine="16"/>
              <w:rPr>
                <w:rFonts w:ascii="Verdana" w:hAnsi="Verdana"/>
                <w:sz w:val="20"/>
                <w:szCs w:val="20"/>
              </w:rPr>
            </w:pPr>
            <w:r w:rsidRPr="00B541E9">
              <w:rPr>
                <w:rFonts w:ascii="Verdana" w:hAnsi="Verdana"/>
                <w:sz w:val="20"/>
                <w:szCs w:val="20"/>
              </w:rPr>
              <w:t>Integrated Master’s (MEng)</w:t>
            </w:r>
          </w:p>
        </w:tc>
        <w:tc>
          <w:tcPr>
            <w:tcW w:w="930" w:type="pct"/>
            <w:tcBorders>
              <w:top w:val="single" w:sz="12" w:space="0" w:color="000000"/>
              <w:left w:val="single" w:sz="12" w:space="0" w:color="000000"/>
              <w:bottom w:val="single" w:sz="12" w:space="0" w:color="000000"/>
              <w:right w:val="single" w:sz="12" w:space="0" w:color="000000"/>
            </w:tcBorders>
            <w:shd w:val="clear" w:color="auto" w:fill="FBD4B4"/>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480</w:t>
            </w:r>
          </w:p>
        </w:tc>
        <w:tc>
          <w:tcPr>
            <w:tcW w:w="776" w:type="pct"/>
            <w:tcBorders>
              <w:top w:val="single" w:sz="12" w:space="0" w:color="000000"/>
              <w:left w:val="single" w:sz="12" w:space="0" w:color="000000"/>
              <w:bottom w:val="single" w:sz="12" w:space="0" w:color="000000"/>
              <w:right w:val="single" w:sz="12" w:space="0" w:color="000000"/>
            </w:tcBorders>
            <w:shd w:val="clear" w:color="auto" w:fill="FBD4B4"/>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120</w:t>
            </w:r>
          </w:p>
        </w:tc>
        <w:tc>
          <w:tcPr>
            <w:tcW w:w="697" w:type="pct"/>
            <w:tcBorders>
              <w:top w:val="single" w:sz="12" w:space="0" w:color="000000"/>
              <w:left w:val="single" w:sz="12" w:space="0" w:color="000000"/>
              <w:bottom w:val="single" w:sz="12" w:space="0" w:color="000000"/>
              <w:right w:val="single" w:sz="12" w:space="0" w:color="000000"/>
            </w:tcBorders>
            <w:shd w:val="clear" w:color="auto" w:fill="FBD4B4"/>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240</w:t>
            </w:r>
          </w:p>
          <w:p w:rsidR="00985BCC" w:rsidRPr="00B541E9" w:rsidRDefault="00985BCC" w:rsidP="004E0AE3">
            <w:pPr>
              <w:spacing w:after="0"/>
              <w:ind w:left="1134" w:hanging="1134"/>
              <w:rPr>
                <w:rFonts w:ascii="Verdana" w:hAnsi="Verdana"/>
                <w:sz w:val="20"/>
                <w:szCs w:val="20"/>
              </w:rPr>
            </w:pPr>
          </w:p>
        </w:tc>
        <w:tc>
          <w:tcPr>
            <w:tcW w:w="851" w:type="pct"/>
            <w:tcBorders>
              <w:top w:val="single" w:sz="12" w:space="0" w:color="000000"/>
              <w:left w:val="single" w:sz="12" w:space="0" w:color="000000"/>
              <w:bottom w:val="single" w:sz="12" w:space="0" w:color="000000"/>
            </w:tcBorders>
            <w:shd w:val="clear" w:color="auto" w:fill="FBD4B4"/>
          </w:tcPr>
          <w:p w:rsidR="00985BCC" w:rsidRPr="00B541E9" w:rsidRDefault="00985BCC" w:rsidP="004E0AE3">
            <w:pPr>
              <w:spacing w:after="0"/>
              <w:rPr>
                <w:rFonts w:ascii="Verdana" w:hAnsi="Verdana"/>
                <w:sz w:val="20"/>
                <w:szCs w:val="20"/>
              </w:rPr>
            </w:pPr>
          </w:p>
        </w:tc>
      </w:tr>
      <w:tr w:rsidR="00985BCC" w:rsidRPr="00B541E9" w:rsidTr="005261CA">
        <w:trPr>
          <w:trHeight w:val="170"/>
        </w:trPr>
        <w:tc>
          <w:tcPr>
            <w:tcW w:w="396" w:type="pct"/>
            <w:tcBorders>
              <w:right w:val="single" w:sz="12" w:space="0" w:color="000000"/>
            </w:tcBorders>
            <w:shd w:val="clear" w:color="auto" w:fill="FFFFCC"/>
          </w:tcPr>
          <w:p w:rsidR="00985BCC" w:rsidRPr="00B541E9" w:rsidRDefault="00985BCC" w:rsidP="00A05A0C">
            <w:pPr>
              <w:spacing w:after="0"/>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FBD4B4"/>
          </w:tcPr>
          <w:p w:rsidR="00985BCC" w:rsidRPr="00B541E9" w:rsidRDefault="00985BCC" w:rsidP="004E0AE3">
            <w:pPr>
              <w:spacing w:after="0"/>
              <w:ind w:left="45" w:hanging="45"/>
              <w:rPr>
                <w:rFonts w:ascii="Verdana" w:hAnsi="Verdana"/>
                <w:sz w:val="20"/>
                <w:szCs w:val="20"/>
              </w:rPr>
            </w:pPr>
            <w:r w:rsidRPr="00B541E9">
              <w:rPr>
                <w:rFonts w:ascii="Verdana" w:hAnsi="Verdana"/>
                <w:sz w:val="20"/>
                <w:szCs w:val="20"/>
              </w:rPr>
              <w:t>Postgraduate Diploma</w:t>
            </w:r>
          </w:p>
        </w:tc>
        <w:tc>
          <w:tcPr>
            <w:tcW w:w="930" w:type="pct"/>
            <w:tcBorders>
              <w:top w:val="single" w:sz="12" w:space="0" w:color="000000"/>
              <w:left w:val="single" w:sz="12" w:space="0" w:color="000000"/>
              <w:bottom w:val="single" w:sz="12" w:space="0" w:color="000000"/>
              <w:right w:val="single" w:sz="12" w:space="0" w:color="000000"/>
            </w:tcBorders>
            <w:shd w:val="clear" w:color="auto" w:fill="FBD4B4"/>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120</w:t>
            </w:r>
          </w:p>
        </w:tc>
        <w:tc>
          <w:tcPr>
            <w:tcW w:w="776" w:type="pct"/>
            <w:tcBorders>
              <w:top w:val="single" w:sz="12" w:space="0" w:color="000000"/>
              <w:left w:val="single" w:sz="12" w:space="0" w:color="000000"/>
              <w:bottom w:val="single" w:sz="12" w:space="0" w:color="000000"/>
              <w:right w:val="single" w:sz="12" w:space="0" w:color="000000"/>
            </w:tcBorders>
            <w:shd w:val="clear" w:color="auto" w:fill="FBD4B4"/>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90</w:t>
            </w:r>
          </w:p>
        </w:tc>
        <w:tc>
          <w:tcPr>
            <w:tcW w:w="697" w:type="pct"/>
            <w:tcBorders>
              <w:top w:val="single" w:sz="12" w:space="0" w:color="000000"/>
              <w:left w:val="single" w:sz="12" w:space="0" w:color="000000"/>
              <w:bottom w:val="single" w:sz="12" w:space="0" w:color="000000"/>
              <w:right w:val="single" w:sz="12" w:space="0" w:color="000000"/>
            </w:tcBorders>
            <w:shd w:val="clear" w:color="auto" w:fill="FBD4B4"/>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60</w:t>
            </w:r>
          </w:p>
        </w:tc>
        <w:tc>
          <w:tcPr>
            <w:tcW w:w="851" w:type="pct"/>
            <w:tcBorders>
              <w:top w:val="single" w:sz="12" w:space="0" w:color="000000"/>
              <w:left w:val="single" w:sz="12" w:space="0" w:color="000000"/>
              <w:bottom w:val="single" w:sz="12" w:space="0" w:color="000000"/>
            </w:tcBorders>
            <w:shd w:val="clear" w:color="auto" w:fill="FBD4B4"/>
          </w:tcPr>
          <w:p w:rsidR="00985BCC" w:rsidRPr="00B541E9" w:rsidRDefault="00985BCC" w:rsidP="004E0AE3">
            <w:pPr>
              <w:spacing w:after="0"/>
              <w:rPr>
                <w:rFonts w:ascii="Verdana" w:hAnsi="Verdana"/>
                <w:sz w:val="20"/>
                <w:szCs w:val="20"/>
              </w:rPr>
            </w:pPr>
          </w:p>
        </w:tc>
      </w:tr>
      <w:tr w:rsidR="00985BCC" w:rsidRPr="00B541E9" w:rsidTr="005261CA">
        <w:trPr>
          <w:trHeight w:val="170"/>
        </w:trPr>
        <w:tc>
          <w:tcPr>
            <w:tcW w:w="396" w:type="pct"/>
            <w:tcBorders>
              <w:bottom w:val="single" w:sz="12" w:space="0" w:color="000000"/>
              <w:right w:val="single" w:sz="12" w:space="0" w:color="000000"/>
            </w:tcBorders>
            <w:shd w:val="clear" w:color="auto" w:fill="FFFFCC"/>
          </w:tcPr>
          <w:p w:rsidR="00985BCC" w:rsidRPr="00B541E9" w:rsidRDefault="00985BCC" w:rsidP="00A05A0C">
            <w:pPr>
              <w:spacing w:after="0"/>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FBD4B4"/>
          </w:tcPr>
          <w:p w:rsidR="00985BCC" w:rsidRPr="00B541E9" w:rsidRDefault="00985BCC" w:rsidP="00B37081">
            <w:pPr>
              <w:spacing w:after="0"/>
              <w:ind w:left="-16"/>
              <w:rPr>
                <w:rFonts w:ascii="Verdana" w:hAnsi="Verdana"/>
                <w:sz w:val="20"/>
                <w:szCs w:val="20"/>
              </w:rPr>
            </w:pPr>
            <w:r w:rsidRPr="00B541E9">
              <w:rPr>
                <w:rFonts w:ascii="Verdana" w:hAnsi="Verdana"/>
                <w:sz w:val="20"/>
                <w:szCs w:val="20"/>
              </w:rPr>
              <w:t>Postgraduate /Professional Certificate</w:t>
            </w:r>
          </w:p>
        </w:tc>
        <w:tc>
          <w:tcPr>
            <w:tcW w:w="930" w:type="pct"/>
            <w:tcBorders>
              <w:top w:val="single" w:sz="12" w:space="0" w:color="000000"/>
              <w:left w:val="single" w:sz="12" w:space="0" w:color="000000"/>
              <w:bottom w:val="single" w:sz="12" w:space="0" w:color="000000"/>
              <w:right w:val="single" w:sz="12" w:space="0" w:color="000000"/>
            </w:tcBorders>
            <w:shd w:val="clear" w:color="auto" w:fill="FBD4B4"/>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60</w:t>
            </w:r>
          </w:p>
        </w:tc>
        <w:tc>
          <w:tcPr>
            <w:tcW w:w="776" w:type="pct"/>
            <w:tcBorders>
              <w:top w:val="single" w:sz="12" w:space="0" w:color="000000"/>
              <w:left w:val="single" w:sz="12" w:space="0" w:color="000000"/>
              <w:bottom w:val="single" w:sz="12" w:space="0" w:color="000000"/>
              <w:right w:val="single" w:sz="12" w:space="0" w:color="000000"/>
            </w:tcBorders>
            <w:shd w:val="clear" w:color="auto" w:fill="FBD4B4"/>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60</w:t>
            </w:r>
          </w:p>
        </w:tc>
        <w:tc>
          <w:tcPr>
            <w:tcW w:w="697" w:type="pct"/>
            <w:tcBorders>
              <w:top w:val="single" w:sz="12" w:space="0" w:color="000000"/>
              <w:left w:val="single" w:sz="12" w:space="0" w:color="000000"/>
              <w:bottom w:val="single" w:sz="12" w:space="0" w:color="000000"/>
              <w:right w:val="single" w:sz="12" w:space="0" w:color="000000"/>
            </w:tcBorders>
            <w:shd w:val="clear" w:color="auto" w:fill="FBD4B4"/>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 xml:space="preserve">30 </w:t>
            </w:r>
          </w:p>
        </w:tc>
        <w:tc>
          <w:tcPr>
            <w:tcW w:w="851" w:type="pct"/>
            <w:tcBorders>
              <w:top w:val="single" w:sz="12" w:space="0" w:color="000000"/>
              <w:left w:val="single" w:sz="12" w:space="0" w:color="000000"/>
              <w:bottom w:val="single" w:sz="12" w:space="0" w:color="000000"/>
            </w:tcBorders>
            <w:shd w:val="clear" w:color="auto" w:fill="FBD4B4"/>
          </w:tcPr>
          <w:p w:rsidR="00985BCC" w:rsidRPr="00B541E9" w:rsidRDefault="00985BCC" w:rsidP="004E0AE3">
            <w:pPr>
              <w:spacing w:after="0"/>
              <w:rPr>
                <w:rFonts w:ascii="Verdana" w:hAnsi="Verdana"/>
                <w:sz w:val="20"/>
                <w:szCs w:val="20"/>
              </w:rPr>
            </w:pPr>
            <w:r w:rsidRPr="00B541E9">
              <w:rPr>
                <w:rFonts w:ascii="Verdana" w:hAnsi="Verdana"/>
                <w:sz w:val="20"/>
                <w:szCs w:val="20"/>
              </w:rPr>
              <w:t>Generally 60 ECTS are minimum</w:t>
            </w:r>
          </w:p>
        </w:tc>
      </w:tr>
      <w:tr w:rsidR="00985BCC" w:rsidRPr="00B541E9" w:rsidTr="00D67752">
        <w:trPr>
          <w:trHeight w:val="170"/>
        </w:trPr>
        <w:tc>
          <w:tcPr>
            <w:tcW w:w="396" w:type="pct"/>
            <w:vMerge w:val="restart"/>
            <w:tcBorders>
              <w:top w:val="single" w:sz="12" w:space="0" w:color="000000"/>
              <w:right w:val="single" w:sz="12" w:space="0" w:color="000000"/>
            </w:tcBorders>
            <w:shd w:val="clear" w:color="auto" w:fill="CCC0D9"/>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6</w:t>
            </w:r>
          </w:p>
        </w:tc>
        <w:tc>
          <w:tcPr>
            <w:tcW w:w="1350" w:type="pct"/>
            <w:tcBorders>
              <w:top w:val="single" w:sz="12" w:space="0" w:color="000000"/>
              <w:bottom w:val="single" w:sz="12" w:space="0" w:color="000000"/>
              <w:right w:val="single" w:sz="12" w:space="0" w:color="000000"/>
            </w:tcBorders>
            <w:shd w:val="clear" w:color="auto" w:fill="CCC0D9"/>
          </w:tcPr>
          <w:p w:rsidR="00985BCC" w:rsidRPr="00B541E9" w:rsidRDefault="00985BCC" w:rsidP="004E0AE3">
            <w:pPr>
              <w:spacing w:after="0"/>
              <w:ind w:left="45" w:hanging="45"/>
              <w:rPr>
                <w:rFonts w:ascii="Verdana" w:hAnsi="Verdana"/>
                <w:sz w:val="20"/>
                <w:szCs w:val="20"/>
              </w:rPr>
            </w:pPr>
            <w:r w:rsidRPr="00B541E9">
              <w:rPr>
                <w:rFonts w:ascii="Verdana" w:hAnsi="Verdana"/>
                <w:sz w:val="20"/>
                <w:szCs w:val="20"/>
              </w:rPr>
              <w:t>Bachelor (Honours)</w:t>
            </w:r>
          </w:p>
          <w:p w:rsidR="00985BCC" w:rsidRPr="00B541E9" w:rsidRDefault="00985BCC" w:rsidP="004E0AE3">
            <w:pPr>
              <w:spacing w:after="0"/>
              <w:ind w:left="45" w:hanging="45"/>
              <w:rPr>
                <w:rFonts w:ascii="Verdana" w:hAnsi="Verdana"/>
                <w:sz w:val="20"/>
                <w:szCs w:val="20"/>
              </w:rPr>
            </w:pPr>
            <w:r w:rsidRPr="00B541E9">
              <w:rPr>
                <w:rFonts w:ascii="Verdana" w:hAnsi="Verdana"/>
                <w:sz w:val="20"/>
                <w:szCs w:val="20"/>
              </w:rPr>
              <w:t>(BA, BSc, LLB, BBA, BEng)</w:t>
            </w:r>
          </w:p>
        </w:tc>
        <w:tc>
          <w:tcPr>
            <w:tcW w:w="930" w:type="pct"/>
            <w:tcBorders>
              <w:top w:val="single" w:sz="12" w:space="0" w:color="000000"/>
              <w:left w:val="single" w:sz="12" w:space="0" w:color="000000"/>
              <w:bottom w:val="single" w:sz="12" w:space="0" w:color="000000"/>
              <w:right w:val="single" w:sz="12" w:space="0" w:color="000000"/>
            </w:tcBorders>
            <w:shd w:val="clear" w:color="auto" w:fill="CCC0D9"/>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360</w:t>
            </w:r>
          </w:p>
        </w:tc>
        <w:tc>
          <w:tcPr>
            <w:tcW w:w="776" w:type="pct"/>
            <w:tcBorders>
              <w:top w:val="single" w:sz="12" w:space="0" w:color="000000"/>
              <w:left w:val="single" w:sz="12" w:space="0" w:color="000000"/>
              <w:bottom w:val="single" w:sz="12" w:space="0" w:color="000000"/>
              <w:right w:val="single" w:sz="12" w:space="0" w:color="000000"/>
            </w:tcBorders>
            <w:shd w:val="clear" w:color="auto" w:fill="CCC0D9"/>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120</w:t>
            </w:r>
          </w:p>
        </w:tc>
        <w:tc>
          <w:tcPr>
            <w:tcW w:w="697" w:type="pct"/>
            <w:tcBorders>
              <w:top w:val="single" w:sz="12" w:space="0" w:color="000000"/>
              <w:left w:val="single" w:sz="12" w:space="0" w:color="000000"/>
              <w:bottom w:val="single" w:sz="12" w:space="0" w:color="000000"/>
              <w:right w:val="single" w:sz="12" w:space="0" w:color="000000"/>
            </w:tcBorders>
            <w:shd w:val="clear" w:color="auto" w:fill="CCC0D9"/>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180</w:t>
            </w:r>
          </w:p>
        </w:tc>
        <w:tc>
          <w:tcPr>
            <w:tcW w:w="851" w:type="pct"/>
            <w:tcBorders>
              <w:top w:val="single" w:sz="12" w:space="0" w:color="000000"/>
              <w:left w:val="single" w:sz="12" w:space="0" w:color="000000"/>
              <w:bottom w:val="single" w:sz="12" w:space="0" w:color="000000"/>
            </w:tcBorders>
            <w:shd w:val="clear" w:color="auto" w:fill="CCC0D9"/>
          </w:tcPr>
          <w:p w:rsidR="00985BCC" w:rsidRPr="00B541E9" w:rsidRDefault="00985BCC" w:rsidP="00B37081">
            <w:pPr>
              <w:spacing w:after="0"/>
              <w:rPr>
                <w:rFonts w:ascii="Verdana" w:hAnsi="Verdana"/>
                <w:sz w:val="20"/>
                <w:szCs w:val="20"/>
              </w:rPr>
            </w:pPr>
            <w:r w:rsidRPr="00B541E9">
              <w:rPr>
                <w:rFonts w:ascii="Verdana" w:hAnsi="Verdana"/>
                <w:sz w:val="20"/>
                <w:szCs w:val="20"/>
              </w:rPr>
              <w:t xml:space="preserve">A Principal module and no fewer than 100 credits at </w:t>
            </w:r>
            <w:r w:rsidRPr="00B541E9">
              <w:rPr>
                <w:rFonts w:ascii="Verdana" w:hAnsi="Verdana"/>
                <w:sz w:val="20"/>
                <w:szCs w:val="20"/>
              </w:rPr>
              <w:lastRenderedPageBreak/>
              <w:t>level 5</w:t>
            </w:r>
          </w:p>
        </w:tc>
      </w:tr>
      <w:tr w:rsidR="00985BCC" w:rsidRPr="00B541E9" w:rsidTr="00D67752">
        <w:trPr>
          <w:trHeight w:val="424"/>
        </w:trPr>
        <w:tc>
          <w:tcPr>
            <w:tcW w:w="396" w:type="pct"/>
            <w:vMerge/>
            <w:tcBorders>
              <w:right w:val="single" w:sz="12" w:space="0" w:color="000000"/>
            </w:tcBorders>
            <w:shd w:val="clear" w:color="auto" w:fill="CCC0D9"/>
          </w:tcPr>
          <w:p w:rsidR="00985BCC" w:rsidRPr="00B541E9" w:rsidRDefault="00985BCC" w:rsidP="004E0AE3">
            <w:pPr>
              <w:spacing w:after="0"/>
              <w:ind w:left="1134" w:hanging="1134"/>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CCC0D9"/>
          </w:tcPr>
          <w:p w:rsidR="00985BCC" w:rsidRPr="00B541E9" w:rsidRDefault="00985BCC" w:rsidP="00B37081">
            <w:pPr>
              <w:spacing w:after="0"/>
              <w:ind w:left="-16" w:firstLine="16"/>
              <w:rPr>
                <w:rFonts w:ascii="Verdana" w:hAnsi="Verdana"/>
                <w:sz w:val="20"/>
                <w:szCs w:val="20"/>
              </w:rPr>
            </w:pPr>
            <w:r w:rsidRPr="00B541E9">
              <w:rPr>
                <w:rFonts w:ascii="Verdana" w:hAnsi="Verdana"/>
                <w:sz w:val="20"/>
                <w:szCs w:val="20"/>
              </w:rPr>
              <w:t>Bachelor (Ordinary Degree)</w:t>
            </w:r>
          </w:p>
        </w:tc>
        <w:tc>
          <w:tcPr>
            <w:tcW w:w="930" w:type="pct"/>
            <w:tcBorders>
              <w:top w:val="single" w:sz="12" w:space="0" w:color="000000"/>
              <w:left w:val="single" w:sz="12" w:space="0" w:color="000000"/>
              <w:bottom w:val="single" w:sz="12" w:space="0" w:color="000000"/>
              <w:right w:val="single" w:sz="12" w:space="0" w:color="000000"/>
            </w:tcBorders>
            <w:shd w:val="clear" w:color="auto" w:fill="CCC0D9"/>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300</w:t>
            </w:r>
          </w:p>
        </w:tc>
        <w:tc>
          <w:tcPr>
            <w:tcW w:w="776" w:type="pct"/>
            <w:tcBorders>
              <w:top w:val="single" w:sz="12" w:space="0" w:color="000000"/>
              <w:left w:val="single" w:sz="12" w:space="0" w:color="000000"/>
              <w:bottom w:val="single" w:sz="12" w:space="0" w:color="000000"/>
              <w:right w:val="single" w:sz="12" w:space="0" w:color="000000"/>
            </w:tcBorders>
            <w:shd w:val="clear" w:color="auto" w:fill="CCC0D9"/>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60</w:t>
            </w:r>
          </w:p>
        </w:tc>
        <w:tc>
          <w:tcPr>
            <w:tcW w:w="697" w:type="pct"/>
            <w:tcBorders>
              <w:top w:val="single" w:sz="12" w:space="0" w:color="000000"/>
              <w:left w:val="single" w:sz="12" w:space="0" w:color="000000"/>
              <w:bottom w:val="single" w:sz="12" w:space="0" w:color="000000"/>
              <w:right w:val="single" w:sz="12" w:space="0" w:color="000000"/>
            </w:tcBorders>
            <w:shd w:val="clear" w:color="auto" w:fill="CCC0D9"/>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150</w:t>
            </w:r>
          </w:p>
        </w:tc>
        <w:tc>
          <w:tcPr>
            <w:tcW w:w="851" w:type="pct"/>
            <w:tcBorders>
              <w:top w:val="single" w:sz="12" w:space="0" w:color="000000"/>
              <w:left w:val="single" w:sz="12" w:space="0" w:color="000000"/>
              <w:bottom w:val="single" w:sz="12" w:space="0" w:color="000000"/>
            </w:tcBorders>
            <w:shd w:val="clear" w:color="auto" w:fill="CCC0D9"/>
          </w:tcPr>
          <w:p w:rsidR="00985BCC" w:rsidRPr="00B541E9" w:rsidRDefault="00985BCC" w:rsidP="00B37081">
            <w:pPr>
              <w:spacing w:after="0"/>
              <w:ind w:left="20"/>
              <w:rPr>
                <w:rFonts w:ascii="Verdana" w:hAnsi="Verdana"/>
                <w:sz w:val="20"/>
                <w:szCs w:val="20"/>
              </w:rPr>
            </w:pPr>
            <w:r w:rsidRPr="00B541E9">
              <w:rPr>
                <w:rFonts w:ascii="Verdana" w:hAnsi="Verdana"/>
                <w:sz w:val="20"/>
                <w:szCs w:val="20"/>
              </w:rPr>
              <w:t>No fewer than 100 credits at level 5</w:t>
            </w:r>
          </w:p>
        </w:tc>
      </w:tr>
      <w:tr w:rsidR="00985BCC" w:rsidRPr="00B541E9" w:rsidTr="00B37081">
        <w:trPr>
          <w:trHeight w:val="477"/>
        </w:trPr>
        <w:tc>
          <w:tcPr>
            <w:tcW w:w="396" w:type="pct"/>
            <w:vMerge/>
            <w:tcBorders>
              <w:right w:val="single" w:sz="12" w:space="0" w:color="000000"/>
            </w:tcBorders>
            <w:shd w:val="clear" w:color="auto" w:fill="CCC0D9"/>
          </w:tcPr>
          <w:p w:rsidR="00985BCC" w:rsidRPr="00B541E9" w:rsidRDefault="00985BCC" w:rsidP="004E0AE3">
            <w:pPr>
              <w:spacing w:after="0"/>
              <w:ind w:left="1134" w:hanging="1134"/>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CCC0D9"/>
            <w:vAlign w:val="center"/>
          </w:tcPr>
          <w:p w:rsidR="00985BCC" w:rsidRPr="00B541E9" w:rsidRDefault="00985BCC" w:rsidP="00B37081">
            <w:pPr>
              <w:spacing w:after="0"/>
              <w:ind w:left="-16"/>
              <w:rPr>
                <w:rFonts w:ascii="Verdana" w:hAnsi="Verdana"/>
                <w:sz w:val="20"/>
                <w:szCs w:val="20"/>
              </w:rPr>
            </w:pPr>
            <w:r w:rsidRPr="00B541E9">
              <w:rPr>
                <w:rFonts w:ascii="Verdana" w:hAnsi="Verdana"/>
                <w:sz w:val="20"/>
                <w:szCs w:val="20"/>
              </w:rPr>
              <w:t>Graduate Diploma  (Grad Dip)</w:t>
            </w:r>
          </w:p>
        </w:tc>
        <w:tc>
          <w:tcPr>
            <w:tcW w:w="930" w:type="pct"/>
            <w:tcBorders>
              <w:top w:val="single" w:sz="12" w:space="0" w:color="000000"/>
              <w:left w:val="single" w:sz="12" w:space="0" w:color="000000"/>
              <w:bottom w:val="single" w:sz="12" w:space="0" w:color="000000"/>
              <w:right w:val="single" w:sz="12" w:space="0" w:color="000000"/>
            </w:tcBorders>
            <w:shd w:val="clear" w:color="auto" w:fill="CCC0D9"/>
            <w:vAlign w:val="center"/>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120</w:t>
            </w:r>
          </w:p>
        </w:tc>
        <w:tc>
          <w:tcPr>
            <w:tcW w:w="776" w:type="pct"/>
            <w:tcBorders>
              <w:top w:val="single" w:sz="12" w:space="0" w:color="000000"/>
              <w:left w:val="single" w:sz="12" w:space="0" w:color="000000"/>
              <w:bottom w:val="single" w:sz="12" w:space="0" w:color="000000"/>
              <w:right w:val="single" w:sz="12" w:space="0" w:color="000000"/>
            </w:tcBorders>
            <w:shd w:val="clear" w:color="auto" w:fill="CCC0D9"/>
            <w:vAlign w:val="center"/>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120</w:t>
            </w:r>
          </w:p>
        </w:tc>
        <w:tc>
          <w:tcPr>
            <w:tcW w:w="697" w:type="pct"/>
            <w:tcBorders>
              <w:top w:val="single" w:sz="12" w:space="0" w:color="000000"/>
              <w:left w:val="single" w:sz="12" w:space="0" w:color="000000"/>
              <w:bottom w:val="single" w:sz="12" w:space="0" w:color="000000"/>
              <w:right w:val="single" w:sz="12" w:space="0" w:color="000000"/>
            </w:tcBorders>
            <w:shd w:val="clear" w:color="auto" w:fill="CCC0D9"/>
            <w:vAlign w:val="center"/>
          </w:tcPr>
          <w:p w:rsidR="00985BCC" w:rsidRPr="00B541E9" w:rsidRDefault="00985BCC" w:rsidP="00B37081">
            <w:pPr>
              <w:spacing w:after="0"/>
              <w:ind w:left="1134" w:hanging="1134"/>
              <w:rPr>
                <w:rFonts w:ascii="Verdana" w:hAnsi="Verdana"/>
                <w:sz w:val="20"/>
                <w:szCs w:val="20"/>
              </w:rPr>
            </w:pPr>
            <w:r w:rsidRPr="00B541E9">
              <w:rPr>
                <w:rFonts w:ascii="Verdana" w:hAnsi="Verdana"/>
                <w:sz w:val="20"/>
                <w:szCs w:val="20"/>
              </w:rPr>
              <w:t>60</w:t>
            </w:r>
          </w:p>
        </w:tc>
        <w:tc>
          <w:tcPr>
            <w:tcW w:w="851" w:type="pct"/>
            <w:tcBorders>
              <w:top w:val="single" w:sz="12" w:space="0" w:color="000000"/>
              <w:left w:val="single" w:sz="12" w:space="0" w:color="000000"/>
              <w:bottom w:val="single" w:sz="12" w:space="0" w:color="000000"/>
            </w:tcBorders>
            <w:shd w:val="clear" w:color="auto" w:fill="CCC0D9"/>
          </w:tcPr>
          <w:p w:rsidR="00985BCC" w:rsidRPr="00B541E9" w:rsidRDefault="00985BCC" w:rsidP="004E0AE3">
            <w:pPr>
              <w:spacing w:after="0"/>
              <w:ind w:left="1134" w:hanging="1134"/>
              <w:rPr>
                <w:rFonts w:ascii="Verdana" w:hAnsi="Verdana"/>
                <w:sz w:val="20"/>
                <w:szCs w:val="20"/>
              </w:rPr>
            </w:pPr>
          </w:p>
          <w:p w:rsidR="00985BCC" w:rsidRPr="00B541E9" w:rsidRDefault="00985BCC" w:rsidP="004E0AE3">
            <w:pPr>
              <w:spacing w:after="0"/>
              <w:ind w:left="1134" w:hanging="1134"/>
              <w:rPr>
                <w:rFonts w:ascii="Verdana" w:hAnsi="Verdana"/>
                <w:sz w:val="20"/>
                <w:szCs w:val="20"/>
              </w:rPr>
            </w:pPr>
          </w:p>
        </w:tc>
      </w:tr>
      <w:tr w:rsidR="00985BCC" w:rsidRPr="00B541E9" w:rsidTr="00D67752">
        <w:trPr>
          <w:trHeight w:val="401"/>
        </w:trPr>
        <w:tc>
          <w:tcPr>
            <w:tcW w:w="396" w:type="pct"/>
            <w:vMerge/>
            <w:tcBorders>
              <w:bottom w:val="single" w:sz="12" w:space="0" w:color="000000"/>
              <w:right w:val="single" w:sz="12" w:space="0" w:color="000000"/>
            </w:tcBorders>
            <w:shd w:val="clear" w:color="auto" w:fill="CCC0D9"/>
          </w:tcPr>
          <w:p w:rsidR="00985BCC" w:rsidRPr="00B541E9" w:rsidRDefault="00985BCC" w:rsidP="004E0AE3">
            <w:pPr>
              <w:spacing w:after="0"/>
              <w:ind w:left="1134" w:hanging="1134"/>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CCC0D9"/>
            <w:vAlign w:val="center"/>
          </w:tcPr>
          <w:p w:rsidR="00985BCC" w:rsidRPr="00B541E9" w:rsidRDefault="00985BCC" w:rsidP="00B37081">
            <w:pPr>
              <w:spacing w:after="0"/>
              <w:ind w:left="-16" w:firstLine="16"/>
              <w:rPr>
                <w:rFonts w:ascii="Verdana" w:hAnsi="Verdana"/>
                <w:sz w:val="20"/>
                <w:szCs w:val="20"/>
              </w:rPr>
            </w:pPr>
            <w:r w:rsidRPr="00B541E9">
              <w:rPr>
                <w:rFonts w:ascii="Verdana" w:hAnsi="Verdana"/>
                <w:sz w:val="20"/>
                <w:szCs w:val="20"/>
              </w:rPr>
              <w:t>Graduate Certificate (Grad Cert)</w:t>
            </w:r>
          </w:p>
        </w:tc>
        <w:tc>
          <w:tcPr>
            <w:tcW w:w="930" w:type="pct"/>
            <w:tcBorders>
              <w:top w:val="single" w:sz="12" w:space="0" w:color="000000"/>
              <w:left w:val="single" w:sz="12" w:space="0" w:color="000000"/>
              <w:bottom w:val="single" w:sz="12" w:space="0" w:color="000000"/>
              <w:right w:val="single" w:sz="12" w:space="0" w:color="000000"/>
            </w:tcBorders>
            <w:shd w:val="clear" w:color="auto" w:fill="CCC0D9"/>
            <w:vAlign w:val="center"/>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60</w:t>
            </w:r>
          </w:p>
        </w:tc>
        <w:tc>
          <w:tcPr>
            <w:tcW w:w="776" w:type="pct"/>
            <w:tcBorders>
              <w:top w:val="single" w:sz="12" w:space="0" w:color="000000"/>
              <w:left w:val="single" w:sz="12" w:space="0" w:color="000000"/>
              <w:bottom w:val="single" w:sz="12" w:space="0" w:color="000000"/>
              <w:right w:val="single" w:sz="12" w:space="0" w:color="000000"/>
            </w:tcBorders>
            <w:shd w:val="clear" w:color="auto" w:fill="CCC0D9"/>
            <w:vAlign w:val="center"/>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60</w:t>
            </w:r>
          </w:p>
        </w:tc>
        <w:tc>
          <w:tcPr>
            <w:tcW w:w="697" w:type="pct"/>
            <w:tcBorders>
              <w:top w:val="single" w:sz="12" w:space="0" w:color="000000"/>
              <w:left w:val="single" w:sz="12" w:space="0" w:color="000000"/>
              <w:bottom w:val="single" w:sz="12" w:space="0" w:color="000000"/>
              <w:right w:val="single" w:sz="12" w:space="0" w:color="000000"/>
            </w:tcBorders>
            <w:shd w:val="clear" w:color="auto" w:fill="CCC0D9"/>
          </w:tcPr>
          <w:p w:rsidR="00985BCC" w:rsidRPr="00B541E9" w:rsidRDefault="00985BCC" w:rsidP="004E0AE3">
            <w:pPr>
              <w:spacing w:after="0"/>
              <w:ind w:left="1134" w:hanging="1134"/>
              <w:rPr>
                <w:rFonts w:ascii="Verdana" w:hAnsi="Verdana"/>
                <w:sz w:val="20"/>
                <w:szCs w:val="20"/>
              </w:rPr>
            </w:pPr>
          </w:p>
        </w:tc>
        <w:tc>
          <w:tcPr>
            <w:tcW w:w="851" w:type="pct"/>
            <w:tcBorders>
              <w:top w:val="single" w:sz="12" w:space="0" w:color="000000"/>
              <w:left w:val="single" w:sz="12" w:space="0" w:color="000000"/>
              <w:bottom w:val="single" w:sz="12" w:space="0" w:color="000000"/>
            </w:tcBorders>
            <w:shd w:val="clear" w:color="auto" w:fill="CCC0D9"/>
          </w:tcPr>
          <w:p w:rsidR="00985BCC" w:rsidRPr="00B541E9" w:rsidRDefault="00985BCC" w:rsidP="004E0AE3">
            <w:pPr>
              <w:spacing w:after="0"/>
              <w:ind w:left="1134" w:hanging="1134"/>
              <w:rPr>
                <w:rFonts w:ascii="Verdana" w:hAnsi="Verdana"/>
                <w:sz w:val="20"/>
                <w:szCs w:val="20"/>
              </w:rPr>
            </w:pPr>
          </w:p>
          <w:p w:rsidR="00985BCC" w:rsidRPr="00B541E9" w:rsidRDefault="00985BCC" w:rsidP="004E0AE3">
            <w:pPr>
              <w:spacing w:after="0"/>
              <w:ind w:left="1134" w:hanging="1134"/>
              <w:rPr>
                <w:rFonts w:ascii="Verdana" w:hAnsi="Verdana"/>
                <w:sz w:val="20"/>
                <w:szCs w:val="20"/>
              </w:rPr>
            </w:pPr>
          </w:p>
        </w:tc>
      </w:tr>
      <w:tr w:rsidR="00985BCC" w:rsidRPr="00B541E9" w:rsidTr="00D67752">
        <w:trPr>
          <w:trHeight w:val="170"/>
        </w:trPr>
        <w:tc>
          <w:tcPr>
            <w:tcW w:w="396" w:type="pct"/>
            <w:vMerge w:val="restart"/>
            <w:tcBorders>
              <w:top w:val="single" w:sz="12" w:space="0" w:color="000000"/>
              <w:right w:val="single" w:sz="12" w:space="0" w:color="000000"/>
            </w:tcBorders>
            <w:shd w:val="clear" w:color="auto" w:fill="00CCFF"/>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5</w:t>
            </w:r>
          </w:p>
        </w:tc>
        <w:tc>
          <w:tcPr>
            <w:tcW w:w="1350" w:type="pct"/>
            <w:tcBorders>
              <w:top w:val="single" w:sz="12" w:space="0" w:color="000000"/>
              <w:bottom w:val="single" w:sz="12" w:space="0" w:color="000000"/>
              <w:right w:val="single" w:sz="12" w:space="0" w:color="000000"/>
            </w:tcBorders>
            <w:shd w:val="clear" w:color="auto" w:fill="00CCFF"/>
          </w:tcPr>
          <w:p w:rsidR="00985BCC" w:rsidRPr="00B541E9" w:rsidRDefault="00985BCC" w:rsidP="00B37081">
            <w:pPr>
              <w:spacing w:after="0"/>
              <w:ind w:left="-16"/>
              <w:rPr>
                <w:rFonts w:ascii="Verdana" w:hAnsi="Verdana"/>
                <w:sz w:val="20"/>
                <w:szCs w:val="20"/>
              </w:rPr>
            </w:pPr>
            <w:r w:rsidRPr="00B541E9">
              <w:rPr>
                <w:rFonts w:ascii="Verdana" w:hAnsi="Verdana"/>
                <w:sz w:val="20"/>
                <w:szCs w:val="20"/>
              </w:rPr>
              <w:t>Diploma in Higher Education (Dip HE)</w:t>
            </w:r>
          </w:p>
        </w:tc>
        <w:tc>
          <w:tcPr>
            <w:tcW w:w="930" w:type="pct"/>
            <w:tcBorders>
              <w:top w:val="single" w:sz="12" w:space="0" w:color="000000"/>
              <w:left w:val="single" w:sz="12" w:space="0" w:color="000000"/>
              <w:bottom w:val="single" w:sz="12" w:space="0" w:color="000000"/>
              <w:right w:val="single" w:sz="12" w:space="0" w:color="000000"/>
            </w:tcBorders>
            <w:shd w:val="clear" w:color="auto" w:fill="00CCFF"/>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240</w:t>
            </w:r>
          </w:p>
        </w:tc>
        <w:tc>
          <w:tcPr>
            <w:tcW w:w="776" w:type="pct"/>
            <w:tcBorders>
              <w:top w:val="single" w:sz="12" w:space="0" w:color="000000"/>
              <w:left w:val="single" w:sz="12" w:space="0" w:color="000000"/>
              <w:bottom w:val="single" w:sz="12" w:space="0" w:color="000000"/>
              <w:right w:val="single" w:sz="12" w:space="0" w:color="000000"/>
            </w:tcBorders>
            <w:shd w:val="clear" w:color="auto" w:fill="00CCFF"/>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120</w:t>
            </w:r>
          </w:p>
        </w:tc>
        <w:tc>
          <w:tcPr>
            <w:tcW w:w="697" w:type="pct"/>
            <w:tcBorders>
              <w:top w:val="single" w:sz="12" w:space="0" w:color="000000"/>
              <w:left w:val="single" w:sz="12" w:space="0" w:color="000000"/>
              <w:bottom w:val="single" w:sz="12" w:space="0" w:color="000000"/>
              <w:right w:val="single" w:sz="12" w:space="0" w:color="000000"/>
            </w:tcBorders>
            <w:shd w:val="clear" w:color="auto" w:fill="00CCFF"/>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120</w:t>
            </w:r>
          </w:p>
        </w:tc>
        <w:tc>
          <w:tcPr>
            <w:tcW w:w="851" w:type="pct"/>
            <w:tcBorders>
              <w:top w:val="single" w:sz="12" w:space="0" w:color="000000"/>
              <w:left w:val="single" w:sz="12" w:space="0" w:color="000000"/>
              <w:bottom w:val="single" w:sz="12" w:space="0" w:color="000000"/>
            </w:tcBorders>
            <w:shd w:val="clear" w:color="auto" w:fill="00CCFF"/>
          </w:tcPr>
          <w:p w:rsidR="00985BCC" w:rsidRPr="00B541E9" w:rsidRDefault="00985BCC" w:rsidP="004E0AE3">
            <w:pPr>
              <w:spacing w:after="0"/>
              <w:ind w:left="20"/>
              <w:rPr>
                <w:rFonts w:ascii="Verdana" w:hAnsi="Verdana"/>
                <w:sz w:val="20"/>
                <w:szCs w:val="20"/>
              </w:rPr>
            </w:pPr>
            <w:r w:rsidRPr="00B541E9">
              <w:rPr>
                <w:rFonts w:ascii="Verdana" w:hAnsi="Verdana"/>
                <w:sz w:val="20"/>
                <w:szCs w:val="20"/>
              </w:rPr>
              <w:t>Not less than 100 credits @ level 5</w:t>
            </w:r>
          </w:p>
        </w:tc>
      </w:tr>
      <w:tr w:rsidR="00985BCC" w:rsidRPr="00B541E9" w:rsidTr="00D67752">
        <w:trPr>
          <w:trHeight w:val="170"/>
        </w:trPr>
        <w:tc>
          <w:tcPr>
            <w:tcW w:w="396" w:type="pct"/>
            <w:vMerge/>
            <w:tcBorders>
              <w:right w:val="single" w:sz="12" w:space="0" w:color="000000"/>
            </w:tcBorders>
            <w:shd w:val="clear" w:color="auto" w:fill="00CCFF"/>
          </w:tcPr>
          <w:p w:rsidR="00985BCC" w:rsidRPr="00B541E9" w:rsidRDefault="00985BCC" w:rsidP="004E0AE3">
            <w:pPr>
              <w:spacing w:after="0"/>
              <w:ind w:left="1134" w:hanging="1134"/>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00CCFF"/>
          </w:tcPr>
          <w:p w:rsidR="00985BCC" w:rsidRPr="00B541E9" w:rsidRDefault="00985BCC" w:rsidP="00B37081">
            <w:pPr>
              <w:spacing w:after="0"/>
              <w:ind w:left="-16"/>
              <w:rPr>
                <w:rFonts w:ascii="Verdana" w:hAnsi="Verdana"/>
                <w:sz w:val="20"/>
                <w:szCs w:val="20"/>
              </w:rPr>
            </w:pPr>
            <w:r w:rsidRPr="00B541E9">
              <w:rPr>
                <w:rFonts w:ascii="Verdana" w:hAnsi="Verdana"/>
                <w:sz w:val="20"/>
                <w:szCs w:val="20"/>
              </w:rPr>
              <w:t>Higher National Diploma (HND)</w:t>
            </w:r>
          </w:p>
        </w:tc>
        <w:tc>
          <w:tcPr>
            <w:tcW w:w="930" w:type="pct"/>
            <w:tcBorders>
              <w:top w:val="single" w:sz="12" w:space="0" w:color="000000"/>
              <w:left w:val="single" w:sz="12" w:space="0" w:color="000000"/>
              <w:bottom w:val="single" w:sz="12" w:space="0" w:color="000000"/>
              <w:right w:val="single" w:sz="12" w:space="0" w:color="000000"/>
            </w:tcBorders>
            <w:shd w:val="clear" w:color="auto" w:fill="00CCFF"/>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240</w:t>
            </w:r>
          </w:p>
        </w:tc>
        <w:tc>
          <w:tcPr>
            <w:tcW w:w="776" w:type="pct"/>
            <w:tcBorders>
              <w:top w:val="single" w:sz="12" w:space="0" w:color="000000"/>
              <w:left w:val="single" w:sz="12" w:space="0" w:color="000000"/>
              <w:bottom w:val="single" w:sz="12" w:space="0" w:color="000000"/>
              <w:right w:val="single" w:sz="12" w:space="0" w:color="000000"/>
            </w:tcBorders>
            <w:shd w:val="clear" w:color="auto" w:fill="00CCFF"/>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120</w:t>
            </w:r>
          </w:p>
        </w:tc>
        <w:tc>
          <w:tcPr>
            <w:tcW w:w="697" w:type="pct"/>
            <w:tcBorders>
              <w:top w:val="single" w:sz="12" w:space="0" w:color="000000"/>
              <w:left w:val="single" w:sz="12" w:space="0" w:color="000000"/>
              <w:bottom w:val="single" w:sz="12" w:space="0" w:color="000000"/>
              <w:right w:val="single" w:sz="12" w:space="0" w:color="000000"/>
            </w:tcBorders>
            <w:shd w:val="clear" w:color="auto" w:fill="00CCFF"/>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120</w:t>
            </w:r>
          </w:p>
        </w:tc>
        <w:tc>
          <w:tcPr>
            <w:tcW w:w="851" w:type="pct"/>
            <w:tcBorders>
              <w:top w:val="single" w:sz="12" w:space="0" w:color="000000"/>
              <w:left w:val="single" w:sz="12" w:space="0" w:color="000000"/>
              <w:bottom w:val="single" w:sz="12" w:space="0" w:color="000000"/>
            </w:tcBorders>
            <w:shd w:val="clear" w:color="auto" w:fill="00CCFF"/>
          </w:tcPr>
          <w:p w:rsidR="00985BCC" w:rsidRPr="00B541E9" w:rsidRDefault="00985BCC" w:rsidP="00D67752">
            <w:pPr>
              <w:spacing w:after="0"/>
              <w:ind w:left="20"/>
              <w:rPr>
                <w:rFonts w:ascii="Verdana" w:hAnsi="Verdana"/>
                <w:sz w:val="20"/>
                <w:szCs w:val="20"/>
              </w:rPr>
            </w:pPr>
            <w:r w:rsidRPr="00B541E9">
              <w:rPr>
                <w:rFonts w:ascii="Verdana" w:hAnsi="Verdana"/>
                <w:sz w:val="20"/>
                <w:szCs w:val="20"/>
              </w:rPr>
              <w:t>Not less than 100 credits @ level 5</w:t>
            </w:r>
          </w:p>
        </w:tc>
      </w:tr>
      <w:tr w:rsidR="00985BCC" w:rsidRPr="00B541E9" w:rsidTr="00D67752">
        <w:trPr>
          <w:trHeight w:val="170"/>
        </w:trPr>
        <w:tc>
          <w:tcPr>
            <w:tcW w:w="396" w:type="pct"/>
            <w:vMerge/>
            <w:tcBorders>
              <w:bottom w:val="single" w:sz="12" w:space="0" w:color="000000"/>
              <w:right w:val="single" w:sz="12" w:space="0" w:color="000000"/>
            </w:tcBorders>
            <w:shd w:val="clear" w:color="auto" w:fill="00CCFF"/>
          </w:tcPr>
          <w:p w:rsidR="00985BCC" w:rsidRPr="00B541E9" w:rsidRDefault="00985BCC" w:rsidP="004E0AE3">
            <w:pPr>
              <w:spacing w:after="0"/>
              <w:ind w:left="1134" w:hanging="1134"/>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00CCFF"/>
          </w:tcPr>
          <w:p w:rsidR="00985BCC" w:rsidRPr="00B541E9" w:rsidRDefault="00985BCC" w:rsidP="00B37081">
            <w:pPr>
              <w:spacing w:after="0"/>
              <w:ind w:left="-16"/>
              <w:rPr>
                <w:rFonts w:ascii="Verdana" w:hAnsi="Verdana"/>
                <w:sz w:val="20"/>
                <w:szCs w:val="20"/>
              </w:rPr>
            </w:pPr>
            <w:r w:rsidRPr="00B541E9">
              <w:rPr>
                <w:rFonts w:ascii="Verdana" w:hAnsi="Verdana"/>
                <w:sz w:val="20"/>
                <w:szCs w:val="20"/>
              </w:rPr>
              <w:t>Foundation Degree (FdA, FdSc)</w:t>
            </w:r>
          </w:p>
        </w:tc>
        <w:tc>
          <w:tcPr>
            <w:tcW w:w="930" w:type="pct"/>
            <w:tcBorders>
              <w:top w:val="single" w:sz="12" w:space="0" w:color="000000"/>
              <w:left w:val="single" w:sz="12" w:space="0" w:color="000000"/>
              <w:bottom w:val="single" w:sz="12" w:space="0" w:color="000000"/>
              <w:right w:val="single" w:sz="12" w:space="0" w:color="000000"/>
            </w:tcBorders>
            <w:shd w:val="clear" w:color="auto" w:fill="00CCFF"/>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240</w:t>
            </w:r>
          </w:p>
        </w:tc>
        <w:tc>
          <w:tcPr>
            <w:tcW w:w="776" w:type="pct"/>
            <w:tcBorders>
              <w:top w:val="single" w:sz="12" w:space="0" w:color="000000"/>
              <w:left w:val="single" w:sz="12" w:space="0" w:color="000000"/>
              <w:bottom w:val="single" w:sz="12" w:space="0" w:color="000000"/>
              <w:right w:val="single" w:sz="12" w:space="0" w:color="000000"/>
            </w:tcBorders>
            <w:shd w:val="clear" w:color="auto" w:fill="00CCFF"/>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120</w:t>
            </w:r>
          </w:p>
        </w:tc>
        <w:tc>
          <w:tcPr>
            <w:tcW w:w="697" w:type="pct"/>
            <w:tcBorders>
              <w:top w:val="single" w:sz="12" w:space="0" w:color="000000"/>
              <w:left w:val="single" w:sz="12" w:space="0" w:color="000000"/>
              <w:bottom w:val="single" w:sz="12" w:space="0" w:color="000000"/>
              <w:right w:val="single" w:sz="12" w:space="0" w:color="000000"/>
            </w:tcBorders>
            <w:shd w:val="clear" w:color="auto" w:fill="00CCFF"/>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120</w:t>
            </w:r>
          </w:p>
        </w:tc>
        <w:tc>
          <w:tcPr>
            <w:tcW w:w="851" w:type="pct"/>
            <w:tcBorders>
              <w:top w:val="single" w:sz="12" w:space="0" w:color="000000"/>
              <w:left w:val="single" w:sz="12" w:space="0" w:color="000000"/>
              <w:bottom w:val="single" w:sz="12" w:space="0" w:color="000000"/>
            </w:tcBorders>
            <w:shd w:val="clear" w:color="auto" w:fill="00CCFF"/>
          </w:tcPr>
          <w:p w:rsidR="00985BCC" w:rsidRPr="00B541E9" w:rsidRDefault="00985BCC" w:rsidP="00D67752">
            <w:pPr>
              <w:spacing w:after="0"/>
              <w:ind w:left="20" w:hanging="20"/>
              <w:rPr>
                <w:rFonts w:ascii="Verdana" w:hAnsi="Verdana"/>
                <w:sz w:val="20"/>
                <w:szCs w:val="20"/>
              </w:rPr>
            </w:pPr>
            <w:r w:rsidRPr="00B541E9">
              <w:rPr>
                <w:rFonts w:ascii="Verdana" w:hAnsi="Verdana"/>
                <w:sz w:val="20"/>
                <w:szCs w:val="20"/>
              </w:rPr>
              <w:t>Not less than 100 credits @ level 5</w:t>
            </w:r>
          </w:p>
        </w:tc>
      </w:tr>
      <w:tr w:rsidR="00985BCC" w:rsidRPr="00B541E9" w:rsidTr="00D67752">
        <w:trPr>
          <w:trHeight w:val="170"/>
        </w:trPr>
        <w:tc>
          <w:tcPr>
            <w:tcW w:w="396" w:type="pct"/>
            <w:vMerge w:val="restart"/>
            <w:tcBorders>
              <w:top w:val="single" w:sz="12" w:space="0" w:color="000000"/>
              <w:right w:val="single" w:sz="12" w:space="0" w:color="000000"/>
            </w:tcBorders>
            <w:shd w:val="clear" w:color="auto" w:fill="CCFFFF"/>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4</w:t>
            </w:r>
          </w:p>
        </w:tc>
        <w:tc>
          <w:tcPr>
            <w:tcW w:w="1350" w:type="pct"/>
            <w:tcBorders>
              <w:top w:val="single" w:sz="12" w:space="0" w:color="000000"/>
              <w:bottom w:val="single" w:sz="12" w:space="0" w:color="000000"/>
              <w:right w:val="single" w:sz="12" w:space="0" w:color="000000"/>
            </w:tcBorders>
            <w:shd w:val="clear" w:color="auto" w:fill="CCFFFF"/>
          </w:tcPr>
          <w:p w:rsidR="00985BCC" w:rsidRPr="00B541E9" w:rsidRDefault="00985BCC" w:rsidP="00B37081">
            <w:pPr>
              <w:spacing w:after="0"/>
              <w:ind w:left="-16"/>
              <w:rPr>
                <w:rFonts w:ascii="Verdana" w:hAnsi="Verdana"/>
                <w:sz w:val="20"/>
                <w:szCs w:val="20"/>
              </w:rPr>
            </w:pPr>
            <w:r w:rsidRPr="00B541E9">
              <w:rPr>
                <w:rFonts w:ascii="Verdana" w:hAnsi="Verdana"/>
                <w:sz w:val="20"/>
                <w:szCs w:val="20"/>
              </w:rPr>
              <w:t>Certificate in Higher Education (Cert HE)</w:t>
            </w:r>
          </w:p>
        </w:tc>
        <w:tc>
          <w:tcPr>
            <w:tcW w:w="930" w:type="pct"/>
            <w:tcBorders>
              <w:top w:val="single" w:sz="12" w:space="0" w:color="000000"/>
              <w:left w:val="single" w:sz="12" w:space="0" w:color="000000"/>
              <w:bottom w:val="single" w:sz="12" w:space="0" w:color="000000"/>
              <w:right w:val="single" w:sz="12" w:space="0" w:color="000000"/>
            </w:tcBorders>
            <w:shd w:val="clear" w:color="auto" w:fill="CCFFFF"/>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120</w:t>
            </w:r>
          </w:p>
        </w:tc>
        <w:tc>
          <w:tcPr>
            <w:tcW w:w="776" w:type="pct"/>
            <w:tcBorders>
              <w:top w:val="single" w:sz="12" w:space="0" w:color="000000"/>
              <w:left w:val="single" w:sz="12" w:space="0" w:color="000000"/>
              <w:bottom w:val="single" w:sz="12" w:space="0" w:color="000000"/>
              <w:right w:val="single" w:sz="12" w:space="0" w:color="000000"/>
            </w:tcBorders>
            <w:shd w:val="clear" w:color="auto" w:fill="CCFFFF"/>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120</w:t>
            </w:r>
          </w:p>
        </w:tc>
        <w:tc>
          <w:tcPr>
            <w:tcW w:w="697" w:type="pct"/>
            <w:tcBorders>
              <w:top w:val="single" w:sz="12" w:space="0" w:color="000000"/>
              <w:left w:val="single" w:sz="12" w:space="0" w:color="000000"/>
              <w:bottom w:val="single" w:sz="12" w:space="0" w:color="000000"/>
              <w:right w:val="single" w:sz="12" w:space="0" w:color="000000"/>
            </w:tcBorders>
            <w:shd w:val="clear" w:color="auto" w:fill="CCFFFF"/>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60</w:t>
            </w:r>
          </w:p>
        </w:tc>
        <w:tc>
          <w:tcPr>
            <w:tcW w:w="851" w:type="pct"/>
            <w:tcBorders>
              <w:top w:val="single" w:sz="12" w:space="0" w:color="000000"/>
              <w:left w:val="single" w:sz="12" w:space="0" w:color="000000"/>
              <w:bottom w:val="single" w:sz="12" w:space="0" w:color="000000"/>
            </w:tcBorders>
            <w:shd w:val="clear" w:color="auto" w:fill="CCFFFF"/>
          </w:tcPr>
          <w:p w:rsidR="00985BCC" w:rsidRPr="00B541E9" w:rsidRDefault="00985BCC" w:rsidP="004E0AE3">
            <w:pPr>
              <w:spacing w:after="0"/>
              <w:ind w:left="20" w:hanging="20"/>
              <w:rPr>
                <w:rFonts w:ascii="Verdana" w:hAnsi="Verdana"/>
                <w:sz w:val="20"/>
                <w:szCs w:val="20"/>
              </w:rPr>
            </w:pPr>
          </w:p>
        </w:tc>
      </w:tr>
      <w:tr w:rsidR="00985BCC" w:rsidRPr="00B541E9" w:rsidTr="00D67752">
        <w:trPr>
          <w:trHeight w:val="170"/>
        </w:trPr>
        <w:tc>
          <w:tcPr>
            <w:tcW w:w="396" w:type="pct"/>
            <w:vMerge/>
            <w:tcBorders>
              <w:bottom w:val="single" w:sz="12" w:space="0" w:color="000000"/>
              <w:right w:val="single" w:sz="12" w:space="0" w:color="000000"/>
            </w:tcBorders>
            <w:shd w:val="clear" w:color="auto" w:fill="CCFFFF"/>
          </w:tcPr>
          <w:p w:rsidR="00985BCC" w:rsidRPr="00B541E9" w:rsidRDefault="00985BCC" w:rsidP="004E0AE3">
            <w:pPr>
              <w:spacing w:after="0"/>
              <w:ind w:left="1134" w:hanging="1134"/>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CCFFFF"/>
          </w:tcPr>
          <w:p w:rsidR="00985BCC" w:rsidRPr="00B541E9" w:rsidRDefault="00985BCC" w:rsidP="00B37081">
            <w:pPr>
              <w:spacing w:after="0"/>
              <w:ind w:left="-16"/>
              <w:rPr>
                <w:rFonts w:ascii="Verdana" w:hAnsi="Verdana"/>
                <w:sz w:val="20"/>
                <w:szCs w:val="20"/>
              </w:rPr>
            </w:pPr>
            <w:r w:rsidRPr="00B541E9">
              <w:rPr>
                <w:rFonts w:ascii="Verdana" w:hAnsi="Verdana"/>
                <w:sz w:val="20"/>
                <w:szCs w:val="20"/>
              </w:rPr>
              <w:t>Higher National Certificate (HNC)</w:t>
            </w:r>
          </w:p>
        </w:tc>
        <w:tc>
          <w:tcPr>
            <w:tcW w:w="930" w:type="pct"/>
            <w:tcBorders>
              <w:top w:val="single" w:sz="12" w:space="0" w:color="000000"/>
              <w:left w:val="single" w:sz="12" w:space="0" w:color="000000"/>
              <w:bottom w:val="single" w:sz="12" w:space="0" w:color="000000"/>
              <w:right w:val="single" w:sz="12" w:space="0" w:color="000000"/>
            </w:tcBorders>
            <w:shd w:val="clear" w:color="auto" w:fill="CCFFFF"/>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150</w:t>
            </w:r>
          </w:p>
        </w:tc>
        <w:tc>
          <w:tcPr>
            <w:tcW w:w="776" w:type="pct"/>
            <w:tcBorders>
              <w:top w:val="single" w:sz="12" w:space="0" w:color="000000"/>
              <w:left w:val="single" w:sz="12" w:space="0" w:color="000000"/>
              <w:bottom w:val="single" w:sz="12" w:space="0" w:color="000000"/>
              <w:right w:val="single" w:sz="12" w:space="0" w:color="000000"/>
            </w:tcBorders>
            <w:shd w:val="clear" w:color="auto" w:fill="CCFFFF"/>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 xml:space="preserve">120 </w:t>
            </w:r>
          </w:p>
        </w:tc>
        <w:tc>
          <w:tcPr>
            <w:tcW w:w="697" w:type="pct"/>
            <w:tcBorders>
              <w:top w:val="single" w:sz="12" w:space="0" w:color="000000"/>
              <w:left w:val="single" w:sz="12" w:space="0" w:color="000000"/>
              <w:bottom w:val="single" w:sz="12" w:space="0" w:color="000000"/>
              <w:right w:val="single" w:sz="12" w:space="0" w:color="000000"/>
            </w:tcBorders>
            <w:shd w:val="clear" w:color="auto" w:fill="CCFFFF"/>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60</w:t>
            </w:r>
          </w:p>
        </w:tc>
        <w:tc>
          <w:tcPr>
            <w:tcW w:w="851" w:type="pct"/>
            <w:tcBorders>
              <w:top w:val="single" w:sz="12" w:space="0" w:color="000000"/>
              <w:left w:val="single" w:sz="12" w:space="0" w:color="000000"/>
              <w:bottom w:val="single" w:sz="12" w:space="0" w:color="000000"/>
            </w:tcBorders>
            <w:shd w:val="clear" w:color="auto" w:fill="CCFFFF"/>
          </w:tcPr>
          <w:p w:rsidR="00985BCC" w:rsidRPr="00B541E9" w:rsidRDefault="00985BCC" w:rsidP="004E0AE3">
            <w:pPr>
              <w:spacing w:after="0"/>
              <w:ind w:left="20" w:hanging="20"/>
              <w:rPr>
                <w:rFonts w:ascii="Verdana" w:hAnsi="Verdana"/>
                <w:sz w:val="20"/>
                <w:szCs w:val="20"/>
              </w:rPr>
            </w:pPr>
          </w:p>
        </w:tc>
      </w:tr>
      <w:tr w:rsidR="00985BCC" w:rsidRPr="00B541E9" w:rsidTr="00D67752">
        <w:trPr>
          <w:trHeight w:val="170"/>
        </w:trPr>
        <w:tc>
          <w:tcPr>
            <w:tcW w:w="396" w:type="pct"/>
            <w:vMerge w:val="restart"/>
            <w:tcBorders>
              <w:top w:val="single" w:sz="12" w:space="0" w:color="000000"/>
              <w:right w:val="single" w:sz="12" w:space="0" w:color="000000"/>
            </w:tcBorders>
            <w:shd w:val="clear" w:color="auto" w:fill="FFFF66"/>
            <w:textDirection w:val="tbRl"/>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Variable</w:t>
            </w:r>
          </w:p>
        </w:tc>
        <w:tc>
          <w:tcPr>
            <w:tcW w:w="1350" w:type="pct"/>
            <w:tcBorders>
              <w:top w:val="single" w:sz="12" w:space="0" w:color="000000"/>
              <w:bottom w:val="single" w:sz="12" w:space="0" w:color="000000"/>
              <w:right w:val="single" w:sz="12" w:space="0" w:color="000000"/>
            </w:tcBorders>
            <w:shd w:val="clear" w:color="auto" w:fill="FFFF66"/>
          </w:tcPr>
          <w:p w:rsidR="00985BCC" w:rsidRPr="00B541E9" w:rsidRDefault="00985BCC" w:rsidP="004E0AE3">
            <w:pPr>
              <w:spacing w:after="0"/>
              <w:ind w:left="45" w:hanging="45"/>
              <w:rPr>
                <w:rFonts w:ascii="Verdana" w:hAnsi="Verdana"/>
                <w:sz w:val="20"/>
                <w:szCs w:val="20"/>
              </w:rPr>
            </w:pPr>
            <w:r w:rsidRPr="00B541E9">
              <w:rPr>
                <w:rFonts w:ascii="Verdana" w:hAnsi="Verdana"/>
                <w:sz w:val="20"/>
                <w:szCs w:val="20"/>
              </w:rPr>
              <w:t xml:space="preserve">University Diploma                                                                                                      </w:t>
            </w:r>
          </w:p>
        </w:tc>
        <w:tc>
          <w:tcPr>
            <w:tcW w:w="930" w:type="pct"/>
            <w:tcBorders>
              <w:top w:val="single" w:sz="12" w:space="0" w:color="000000"/>
              <w:left w:val="single" w:sz="12" w:space="0" w:color="000000"/>
              <w:bottom w:val="single" w:sz="12" w:space="0" w:color="000000"/>
              <w:right w:val="single" w:sz="12" w:space="0" w:color="000000"/>
            </w:tcBorders>
            <w:shd w:val="clear" w:color="auto" w:fill="FFFF66"/>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120</w:t>
            </w:r>
          </w:p>
        </w:tc>
        <w:tc>
          <w:tcPr>
            <w:tcW w:w="776" w:type="pct"/>
            <w:tcBorders>
              <w:top w:val="single" w:sz="12" w:space="0" w:color="000000"/>
              <w:left w:val="single" w:sz="12" w:space="0" w:color="000000"/>
              <w:bottom w:val="single" w:sz="12" w:space="0" w:color="000000"/>
              <w:right w:val="single" w:sz="12" w:space="0" w:color="000000"/>
            </w:tcBorders>
            <w:shd w:val="clear" w:color="auto" w:fill="FFFF66"/>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120</w:t>
            </w:r>
          </w:p>
        </w:tc>
        <w:tc>
          <w:tcPr>
            <w:tcW w:w="697" w:type="pct"/>
            <w:tcBorders>
              <w:top w:val="single" w:sz="12" w:space="0" w:color="000000"/>
              <w:left w:val="single" w:sz="12" w:space="0" w:color="000000"/>
              <w:bottom w:val="single" w:sz="12" w:space="0" w:color="000000"/>
              <w:right w:val="single" w:sz="12" w:space="0" w:color="000000"/>
            </w:tcBorders>
            <w:shd w:val="clear" w:color="auto" w:fill="FFFF66"/>
          </w:tcPr>
          <w:p w:rsidR="00985BCC" w:rsidRPr="00B541E9" w:rsidRDefault="00985BCC" w:rsidP="00D67752">
            <w:pPr>
              <w:spacing w:after="0"/>
              <w:ind w:left="1134" w:hanging="1134"/>
              <w:rPr>
                <w:rFonts w:ascii="Verdana" w:hAnsi="Verdana"/>
                <w:sz w:val="20"/>
                <w:szCs w:val="20"/>
              </w:rPr>
            </w:pPr>
            <w:r w:rsidRPr="00B541E9">
              <w:rPr>
                <w:rFonts w:ascii="Verdana" w:hAnsi="Verdana"/>
                <w:sz w:val="20"/>
                <w:szCs w:val="20"/>
              </w:rPr>
              <w:t xml:space="preserve">60 </w:t>
            </w:r>
          </w:p>
        </w:tc>
        <w:tc>
          <w:tcPr>
            <w:tcW w:w="851" w:type="pct"/>
            <w:tcBorders>
              <w:top w:val="single" w:sz="12" w:space="0" w:color="000000"/>
              <w:left w:val="single" w:sz="12" w:space="0" w:color="000000"/>
              <w:bottom w:val="single" w:sz="12" w:space="0" w:color="000000"/>
            </w:tcBorders>
            <w:shd w:val="clear" w:color="auto" w:fill="FFFF66"/>
          </w:tcPr>
          <w:p w:rsidR="00985BCC" w:rsidRPr="00B541E9" w:rsidRDefault="00985BCC" w:rsidP="004E0AE3">
            <w:pPr>
              <w:spacing w:after="0"/>
              <w:ind w:left="20" w:hanging="20"/>
              <w:rPr>
                <w:rFonts w:ascii="Verdana" w:hAnsi="Verdana"/>
                <w:sz w:val="20"/>
                <w:szCs w:val="20"/>
              </w:rPr>
            </w:pPr>
          </w:p>
        </w:tc>
      </w:tr>
      <w:tr w:rsidR="00985BCC" w:rsidRPr="00B541E9" w:rsidTr="00D67752">
        <w:trPr>
          <w:trHeight w:val="170"/>
        </w:trPr>
        <w:tc>
          <w:tcPr>
            <w:tcW w:w="396" w:type="pct"/>
            <w:vMerge/>
            <w:tcBorders>
              <w:right w:val="single" w:sz="12" w:space="0" w:color="000000"/>
            </w:tcBorders>
            <w:shd w:val="clear" w:color="auto" w:fill="FFFF66"/>
          </w:tcPr>
          <w:p w:rsidR="00985BCC" w:rsidRPr="00B541E9" w:rsidRDefault="00985BCC" w:rsidP="004E0AE3">
            <w:pPr>
              <w:spacing w:after="0"/>
              <w:ind w:left="1134" w:hanging="1134"/>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FFFF66"/>
          </w:tcPr>
          <w:p w:rsidR="00985BCC" w:rsidRPr="00B541E9" w:rsidRDefault="00985BCC" w:rsidP="004E0AE3">
            <w:pPr>
              <w:spacing w:after="0"/>
              <w:ind w:left="45" w:hanging="45"/>
              <w:rPr>
                <w:rFonts w:ascii="Verdana" w:hAnsi="Verdana"/>
                <w:sz w:val="20"/>
                <w:szCs w:val="20"/>
              </w:rPr>
            </w:pPr>
            <w:r w:rsidRPr="00B541E9">
              <w:rPr>
                <w:rFonts w:ascii="Verdana" w:hAnsi="Verdana"/>
                <w:sz w:val="20"/>
                <w:szCs w:val="20"/>
              </w:rPr>
              <w:t>University Certificate</w:t>
            </w:r>
          </w:p>
        </w:tc>
        <w:tc>
          <w:tcPr>
            <w:tcW w:w="930" w:type="pct"/>
            <w:tcBorders>
              <w:top w:val="single" w:sz="12" w:space="0" w:color="000000"/>
              <w:left w:val="single" w:sz="12" w:space="0" w:color="000000"/>
              <w:bottom w:val="single" w:sz="12" w:space="0" w:color="000000"/>
              <w:right w:val="single" w:sz="12" w:space="0" w:color="000000"/>
            </w:tcBorders>
            <w:shd w:val="clear" w:color="auto" w:fill="FFFF66"/>
          </w:tcPr>
          <w:p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60</w:t>
            </w:r>
          </w:p>
        </w:tc>
        <w:tc>
          <w:tcPr>
            <w:tcW w:w="776" w:type="pct"/>
            <w:tcBorders>
              <w:top w:val="single" w:sz="12" w:space="0" w:color="000000"/>
              <w:left w:val="single" w:sz="12" w:space="0" w:color="000000"/>
              <w:bottom w:val="single" w:sz="12" w:space="0" w:color="000000"/>
              <w:right w:val="single" w:sz="12" w:space="0" w:color="000000"/>
            </w:tcBorders>
            <w:shd w:val="clear" w:color="auto" w:fill="FFFF66"/>
          </w:tcPr>
          <w:p w:rsidR="00985BCC" w:rsidRPr="00B541E9" w:rsidRDefault="00985BCC" w:rsidP="004E0AE3">
            <w:pPr>
              <w:spacing w:after="0"/>
              <w:ind w:left="1134" w:hanging="1134"/>
              <w:rPr>
                <w:rFonts w:ascii="Verdana" w:hAnsi="Verdana"/>
                <w:sz w:val="20"/>
                <w:szCs w:val="20"/>
              </w:rPr>
            </w:pPr>
          </w:p>
        </w:tc>
        <w:tc>
          <w:tcPr>
            <w:tcW w:w="697" w:type="pct"/>
            <w:tcBorders>
              <w:top w:val="single" w:sz="12" w:space="0" w:color="000000"/>
              <w:left w:val="single" w:sz="12" w:space="0" w:color="000000"/>
              <w:bottom w:val="single" w:sz="12" w:space="0" w:color="000000"/>
              <w:right w:val="single" w:sz="12" w:space="0" w:color="000000"/>
            </w:tcBorders>
            <w:shd w:val="clear" w:color="auto" w:fill="FFFF66"/>
          </w:tcPr>
          <w:p w:rsidR="00985BCC" w:rsidRPr="00B541E9" w:rsidRDefault="00985BCC" w:rsidP="00D67752">
            <w:pPr>
              <w:spacing w:after="0"/>
              <w:ind w:left="1134" w:hanging="1134"/>
              <w:rPr>
                <w:rFonts w:ascii="Verdana" w:hAnsi="Verdana"/>
                <w:sz w:val="20"/>
                <w:szCs w:val="20"/>
              </w:rPr>
            </w:pPr>
            <w:r w:rsidRPr="00B541E9">
              <w:rPr>
                <w:rFonts w:ascii="Verdana" w:hAnsi="Verdana"/>
                <w:sz w:val="20"/>
                <w:szCs w:val="20"/>
              </w:rPr>
              <w:t>30</w:t>
            </w:r>
          </w:p>
        </w:tc>
        <w:tc>
          <w:tcPr>
            <w:tcW w:w="851" w:type="pct"/>
            <w:tcBorders>
              <w:top w:val="single" w:sz="12" w:space="0" w:color="000000"/>
              <w:left w:val="single" w:sz="12" w:space="0" w:color="000000"/>
              <w:bottom w:val="single" w:sz="12" w:space="0" w:color="000000"/>
            </w:tcBorders>
            <w:shd w:val="clear" w:color="auto" w:fill="FFFF66"/>
          </w:tcPr>
          <w:p w:rsidR="00985BCC" w:rsidRPr="00B541E9" w:rsidRDefault="00985BCC" w:rsidP="004E0AE3">
            <w:pPr>
              <w:spacing w:after="0"/>
              <w:ind w:left="20" w:hanging="20"/>
              <w:rPr>
                <w:rFonts w:ascii="Verdana" w:hAnsi="Verdana"/>
                <w:sz w:val="20"/>
                <w:szCs w:val="20"/>
              </w:rPr>
            </w:pPr>
            <w:r w:rsidRPr="00B541E9">
              <w:rPr>
                <w:rFonts w:ascii="Verdana" w:hAnsi="Verdana"/>
                <w:sz w:val="20"/>
                <w:szCs w:val="20"/>
              </w:rPr>
              <w:t xml:space="preserve"> </w:t>
            </w:r>
          </w:p>
        </w:tc>
      </w:tr>
      <w:tr w:rsidR="00985BCC" w:rsidRPr="00B541E9" w:rsidTr="00D67752">
        <w:trPr>
          <w:trHeight w:val="119"/>
        </w:trPr>
        <w:tc>
          <w:tcPr>
            <w:tcW w:w="396" w:type="pct"/>
            <w:vMerge/>
            <w:tcBorders>
              <w:bottom w:val="single" w:sz="12" w:space="0" w:color="000000"/>
              <w:right w:val="single" w:sz="12" w:space="0" w:color="000000"/>
            </w:tcBorders>
            <w:shd w:val="clear" w:color="auto" w:fill="FFFF66"/>
          </w:tcPr>
          <w:p w:rsidR="00985BCC" w:rsidRPr="00B541E9" w:rsidRDefault="00985BCC" w:rsidP="004E0AE3">
            <w:pPr>
              <w:spacing w:after="0"/>
              <w:ind w:left="1134" w:hanging="1134"/>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FFFF66"/>
          </w:tcPr>
          <w:p w:rsidR="00985BCC" w:rsidRPr="00B541E9" w:rsidRDefault="00985BCC" w:rsidP="004E0AE3">
            <w:pPr>
              <w:spacing w:after="0"/>
              <w:ind w:left="45" w:hanging="45"/>
              <w:rPr>
                <w:rFonts w:ascii="Verdana" w:hAnsi="Verdana"/>
                <w:sz w:val="20"/>
                <w:szCs w:val="20"/>
              </w:rPr>
            </w:pPr>
            <w:r w:rsidRPr="00B541E9">
              <w:rPr>
                <w:rFonts w:ascii="Verdana" w:hAnsi="Verdana"/>
                <w:sz w:val="20"/>
                <w:szCs w:val="20"/>
              </w:rPr>
              <w:t>Professional awards</w:t>
            </w:r>
          </w:p>
          <w:p w:rsidR="00985BCC" w:rsidRPr="00B541E9" w:rsidRDefault="00985BCC" w:rsidP="004E0AE3">
            <w:pPr>
              <w:spacing w:after="0"/>
              <w:ind w:left="45" w:hanging="45"/>
              <w:rPr>
                <w:rFonts w:ascii="Verdana" w:hAnsi="Verdana" w:cs="Verdana"/>
                <w:bCs/>
                <w:sz w:val="20"/>
                <w:szCs w:val="20"/>
              </w:rPr>
            </w:pPr>
          </w:p>
        </w:tc>
        <w:tc>
          <w:tcPr>
            <w:tcW w:w="3254" w:type="pct"/>
            <w:gridSpan w:val="4"/>
            <w:tcBorders>
              <w:top w:val="single" w:sz="12" w:space="0" w:color="000000"/>
              <w:left w:val="single" w:sz="12" w:space="0" w:color="000000"/>
              <w:bottom w:val="single" w:sz="12" w:space="0" w:color="000000"/>
            </w:tcBorders>
            <w:shd w:val="clear" w:color="auto" w:fill="FFFF66"/>
          </w:tcPr>
          <w:p w:rsidR="00985BCC" w:rsidRPr="00B541E9" w:rsidRDefault="00985BCC" w:rsidP="004E0AE3">
            <w:pPr>
              <w:spacing w:after="0"/>
              <w:ind w:left="67"/>
              <w:rPr>
                <w:rFonts w:ascii="Verdana" w:hAnsi="Verdana"/>
                <w:sz w:val="20"/>
                <w:szCs w:val="20"/>
              </w:rPr>
            </w:pPr>
            <w:r w:rsidRPr="00B541E9">
              <w:rPr>
                <w:rFonts w:ascii="Verdana" w:hAnsi="Verdana"/>
                <w:sz w:val="20"/>
                <w:szCs w:val="20"/>
              </w:rPr>
              <w:t>Some professional awards do not conform to these credit requirements. See supplementary regulations for specific details</w:t>
            </w:r>
          </w:p>
        </w:tc>
      </w:tr>
    </w:tbl>
    <w:p w:rsidR="004E0AE3" w:rsidRPr="00B541E9" w:rsidRDefault="00D67752" w:rsidP="00C432D1">
      <w:pPr>
        <w:pStyle w:val="Heading3"/>
      </w:pPr>
      <w:bookmarkStart w:id="13" w:name="_Toc493679677"/>
      <w:r w:rsidRPr="00B541E9">
        <w:t>Table 1: Framework of Higher Education Qualifications</w:t>
      </w:r>
      <w:bookmarkEnd w:id="13"/>
    </w:p>
    <w:p w:rsidR="009F05D3" w:rsidRPr="00B541E9" w:rsidRDefault="009F05D3" w:rsidP="00696D45">
      <w:pPr>
        <w:spacing w:after="0"/>
        <w:jc w:val="both"/>
        <w:rPr>
          <w:rFonts w:ascii="Verdana" w:hAnsi="Verdana"/>
          <w:i/>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247"/>
        <w:gridCol w:w="1701"/>
        <w:gridCol w:w="1417"/>
        <w:gridCol w:w="1699"/>
      </w:tblGrid>
      <w:tr w:rsidR="001D6D22" w:rsidRPr="00B541E9" w:rsidTr="00DD4BA5">
        <w:tc>
          <w:tcPr>
            <w:tcW w:w="3681" w:type="dxa"/>
            <w:shd w:val="clear" w:color="auto" w:fill="C0C0C0"/>
            <w:vAlign w:val="center"/>
          </w:tcPr>
          <w:p w:rsidR="001D6D22" w:rsidRPr="00B541E9" w:rsidRDefault="001D6D22" w:rsidP="00452879">
            <w:pPr>
              <w:spacing w:after="0"/>
              <w:ind w:left="-2" w:right="-108"/>
              <w:rPr>
                <w:rFonts w:ascii="Verdana" w:hAnsi="Verdana"/>
                <w:sz w:val="20"/>
                <w:szCs w:val="20"/>
              </w:rPr>
            </w:pPr>
            <w:r w:rsidRPr="00B541E9">
              <w:rPr>
                <w:rFonts w:ascii="Verdana" w:hAnsi="Verdana"/>
                <w:sz w:val="20"/>
                <w:szCs w:val="20"/>
              </w:rPr>
              <w:br w:type="page"/>
            </w:r>
            <w:r w:rsidRPr="00B541E9">
              <w:rPr>
                <w:rFonts w:ascii="Verdana" w:hAnsi="Verdana"/>
                <w:sz w:val="20"/>
                <w:szCs w:val="20"/>
              </w:rPr>
              <w:br w:type="page"/>
              <w:t>Award</w:t>
            </w:r>
          </w:p>
        </w:tc>
        <w:tc>
          <w:tcPr>
            <w:tcW w:w="1247" w:type="dxa"/>
            <w:shd w:val="clear" w:color="auto" w:fill="C0C0C0"/>
            <w:vAlign w:val="center"/>
          </w:tcPr>
          <w:p w:rsidR="001D6D22" w:rsidRPr="00B541E9" w:rsidRDefault="001D6D22" w:rsidP="00452879">
            <w:pPr>
              <w:spacing w:after="0"/>
              <w:ind w:left="-2" w:right="-108"/>
              <w:rPr>
                <w:rFonts w:ascii="Verdana" w:hAnsi="Verdana"/>
                <w:sz w:val="20"/>
                <w:szCs w:val="20"/>
              </w:rPr>
            </w:pPr>
            <w:r w:rsidRPr="00B541E9">
              <w:rPr>
                <w:rFonts w:ascii="Verdana" w:hAnsi="Verdana"/>
                <w:sz w:val="20"/>
                <w:szCs w:val="20"/>
              </w:rPr>
              <w:t xml:space="preserve">Total credit </w:t>
            </w:r>
          </w:p>
        </w:tc>
        <w:tc>
          <w:tcPr>
            <w:tcW w:w="1701" w:type="dxa"/>
            <w:shd w:val="clear" w:color="auto" w:fill="C0C0C0"/>
            <w:vAlign w:val="center"/>
          </w:tcPr>
          <w:p w:rsidR="001D6D22" w:rsidRPr="00B541E9" w:rsidRDefault="001D6D22" w:rsidP="00452879">
            <w:pPr>
              <w:spacing w:after="0"/>
              <w:ind w:left="-2" w:right="-108"/>
              <w:rPr>
                <w:rFonts w:ascii="Verdana" w:hAnsi="Verdana"/>
                <w:sz w:val="20"/>
                <w:szCs w:val="20"/>
              </w:rPr>
            </w:pPr>
            <w:r w:rsidRPr="00B541E9">
              <w:rPr>
                <w:rFonts w:ascii="Verdana" w:hAnsi="Verdana"/>
                <w:sz w:val="20"/>
                <w:szCs w:val="20"/>
              </w:rPr>
              <w:t xml:space="preserve">Min period </w:t>
            </w:r>
          </w:p>
        </w:tc>
        <w:tc>
          <w:tcPr>
            <w:tcW w:w="1417" w:type="dxa"/>
            <w:shd w:val="clear" w:color="auto" w:fill="C0C0C0"/>
            <w:vAlign w:val="center"/>
          </w:tcPr>
          <w:p w:rsidR="001D6D22" w:rsidRPr="00B541E9" w:rsidRDefault="001D6D22" w:rsidP="00452879">
            <w:pPr>
              <w:spacing w:after="0"/>
              <w:ind w:left="-2" w:right="-108"/>
              <w:rPr>
                <w:rFonts w:ascii="Verdana" w:hAnsi="Verdana"/>
                <w:sz w:val="20"/>
                <w:szCs w:val="20"/>
              </w:rPr>
            </w:pPr>
            <w:r w:rsidRPr="00B541E9">
              <w:rPr>
                <w:rFonts w:ascii="Verdana" w:hAnsi="Verdana"/>
                <w:sz w:val="20"/>
                <w:szCs w:val="20"/>
              </w:rPr>
              <w:t>Min with APL</w:t>
            </w:r>
          </w:p>
        </w:tc>
        <w:tc>
          <w:tcPr>
            <w:tcW w:w="1699" w:type="dxa"/>
            <w:shd w:val="clear" w:color="auto" w:fill="C0C0C0"/>
            <w:vAlign w:val="center"/>
          </w:tcPr>
          <w:p w:rsidR="001D6D22" w:rsidRPr="00B541E9" w:rsidRDefault="001D6D22" w:rsidP="00452879">
            <w:pPr>
              <w:spacing w:after="0"/>
              <w:ind w:left="-2" w:right="-108"/>
              <w:rPr>
                <w:rFonts w:ascii="Verdana" w:hAnsi="Verdana"/>
                <w:sz w:val="20"/>
                <w:szCs w:val="20"/>
              </w:rPr>
            </w:pPr>
            <w:r w:rsidRPr="00B541E9">
              <w:rPr>
                <w:rFonts w:ascii="Verdana" w:hAnsi="Verdana"/>
                <w:sz w:val="20"/>
                <w:szCs w:val="20"/>
              </w:rPr>
              <w:t xml:space="preserve">Max period </w:t>
            </w:r>
          </w:p>
        </w:tc>
      </w:tr>
      <w:tr w:rsidR="001D6D22" w:rsidRPr="00B541E9" w:rsidTr="00452879">
        <w:trPr>
          <w:trHeight w:val="227"/>
        </w:trPr>
        <w:tc>
          <w:tcPr>
            <w:tcW w:w="9745" w:type="dxa"/>
            <w:gridSpan w:val="5"/>
            <w:shd w:val="clear" w:color="auto" w:fill="FFFF99"/>
            <w:vAlign w:val="center"/>
          </w:tcPr>
          <w:p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Undergraduate</w:t>
            </w:r>
          </w:p>
        </w:tc>
      </w:tr>
      <w:tr w:rsidR="001D6D22" w:rsidRPr="00B541E9" w:rsidTr="00DD4BA5">
        <w:trPr>
          <w:trHeight w:val="227"/>
        </w:trPr>
        <w:tc>
          <w:tcPr>
            <w:tcW w:w="3681" w:type="dxa"/>
            <w:vAlign w:val="center"/>
          </w:tcPr>
          <w:p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Honours Degree</w:t>
            </w:r>
          </w:p>
        </w:tc>
        <w:tc>
          <w:tcPr>
            <w:tcW w:w="1247" w:type="dxa"/>
            <w:vAlign w:val="center"/>
          </w:tcPr>
          <w:p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360</w:t>
            </w:r>
          </w:p>
        </w:tc>
        <w:tc>
          <w:tcPr>
            <w:tcW w:w="1701" w:type="dxa"/>
            <w:vAlign w:val="center"/>
          </w:tcPr>
          <w:p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2 years</w:t>
            </w:r>
          </w:p>
        </w:tc>
        <w:tc>
          <w:tcPr>
            <w:tcW w:w="1417" w:type="dxa"/>
            <w:vAlign w:val="center"/>
          </w:tcPr>
          <w:p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1 year</w:t>
            </w:r>
          </w:p>
        </w:tc>
        <w:tc>
          <w:tcPr>
            <w:tcW w:w="1699" w:type="dxa"/>
            <w:vAlign w:val="center"/>
          </w:tcPr>
          <w:p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9 years</w:t>
            </w:r>
          </w:p>
        </w:tc>
      </w:tr>
      <w:tr w:rsidR="00DD4BA5" w:rsidRPr="00B541E9" w:rsidTr="00DD4BA5">
        <w:trPr>
          <w:trHeight w:val="227"/>
        </w:trPr>
        <w:tc>
          <w:tcPr>
            <w:tcW w:w="3681" w:type="dxa"/>
            <w:vAlign w:val="center"/>
          </w:tcPr>
          <w:p w:rsidR="00DD4BA5" w:rsidRPr="00B541E9" w:rsidRDefault="00DD4BA5" w:rsidP="00452879">
            <w:pPr>
              <w:spacing w:after="0"/>
              <w:ind w:left="1134" w:hanging="1134"/>
              <w:rPr>
                <w:rFonts w:ascii="Verdana" w:hAnsi="Verdana"/>
                <w:sz w:val="20"/>
                <w:szCs w:val="20"/>
              </w:rPr>
            </w:pPr>
            <w:r w:rsidRPr="00B541E9">
              <w:rPr>
                <w:rFonts w:ascii="Verdana" w:hAnsi="Verdana"/>
                <w:sz w:val="20"/>
                <w:szCs w:val="20"/>
              </w:rPr>
              <w:t xml:space="preserve">Honours Degree with Foundation </w:t>
            </w:r>
          </w:p>
        </w:tc>
        <w:tc>
          <w:tcPr>
            <w:tcW w:w="1247" w:type="dxa"/>
            <w:vAlign w:val="center"/>
          </w:tcPr>
          <w:p w:rsidR="00DD4BA5" w:rsidRPr="00B541E9" w:rsidRDefault="00DD4BA5" w:rsidP="00452879">
            <w:pPr>
              <w:spacing w:after="0"/>
              <w:ind w:left="1134" w:hanging="1134"/>
              <w:rPr>
                <w:rFonts w:ascii="Verdana" w:hAnsi="Verdana"/>
                <w:sz w:val="20"/>
                <w:szCs w:val="20"/>
              </w:rPr>
            </w:pPr>
            <w:r w:rsidRPr="00B541E9">
              <w:rPr>
                <w:rFonts w:ascii="Verdana" w:hAnsi="Verdana"/>
                <w:sz w:val="20"/>
                <w:szCs w:val="20"/>
              </w:rPr>
              <w:t>480</w:t>
            </w:r>
          </w:p>
        </w:tc>
        <w:tc>
          <w:tcPr>
            <w:tcW w:w="1701" w:type="dxa"/>
            <w:vAlign w:val="center"/>
          </w:tcPr>
          <w:p w:rsidR="00DD4BA5" w:rsidRPr="00B541E9" w:rsidRDefault="00DD4BA5" w:rsidP="00452879">
            <w:pPr>
              <w:spacing w:after="0"/>
              <w:ind w:left="1134" w:hanging="1134"/>
              <w:rPr>
                <w:rFonts w:ascii="Verdana" w:hAnsi="Verdana"/>
                <w:sz w:val="20"/>
                <w:szCs w:val="20"/>
              </w:rPr>
            </w:pPr>
            <w:r w:rsidRPr="00B541E9">
              <w:rPr>
                <w:rFonts w:ascii="Verdana" w:hAnsi="Verdana"/>
                <w:sz w:val="20"/>
                <w:szCs w:val="20"/>
              </w:rPr>
              <w:t>4 years</w:t>
            </w:r>
          </w:p>
        </w:tc>
        <w:tc>
          <w:tcPr>
            <w:tcW w:w="1417" w:type="dxa"/>
            <w:vAlign w:val="center"/>
          </w:tcPr>
          <w:p w:rsidR="00DD4BA5" w:rsidRPr="00B541E9" w:rsidRDefault="00DD4BA5" w:rsidP="00452879">
            <w:pPr>
              <w:spacing w:after="0"/>
              <w:ind w:left="1134" w:hanging="1134"/>
              <w:rPr>
                <w:rFonts w:ascii="Verdana" w:hAnsi="Verdana"/>
                <w:sz w:val="20"/>
                <w:szCs w:val="20"/>
              </w:rPr>
            </w:pPr>
            <w:r w:rsidRPr="00B541E9">
              <w:rPr>
                <w:rFonts w:ascii="Verdana" w:hAnsi="Verdana"/>
                <w:sz w:val="20"/>
                <w:szCs w:val="20"/>
              </w:rPr>
              <w:t>n/a</w:t>
            </w:r>
          </w:p>
        </w:tc>
        <w:tc>
          <w:tcPr>
            <w:tcW w:w="1699" w:type="dxa"/>
            <w:vAlign w:val="center"/>
          </w:tcPr>
          <w:p w:rsidR="00DD4BA5" w:rsidRPr="00B541E9" w:rsidRDefault="00DD4BA5" w:rsidP="00452879">
            <w:pPr>
              <w:spacing w:after="0"/>
              <w:ind w:left="1134" w:hanging="1134"/>
              <w:rPr>
                <w:rFonts w:ascii="Verdana" w:hAnsi="Verdana"/>
                <w:sz w:val="20"/>
                <w:szCs w:val="20"/>
              </w:rPr>
            </w:pPr>
            <w:r w:rsidRPr="00B541E9">
              <w:rPr>
                <w:rFonts w:ascii="Verdana" w:hAnsi="Verdana"/>
                <w:sz w:val="20"/>
                <w:szCs w:val="20"/>
              </w:rPr>
              <w:t>9 years</w:t>
            </w:r>
          </w:p>
        </w:tc>
      </w:tr>
      <w:tr w:rsidR="001D6D22" w:rsidRPr="00B541E9" w:rsidTr="00DD4BA5">
        <w:trPr>
          <w:trHeight w:val="227"/>
        </w:trPr>
        <w:tc>
          <w:tcPr>
            <w:tcW w:w="3681" w:type="dxa"/>
            <w:vAlign w:val="center"/>
          </w:tcPr>
          <w:p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Ordinary Degree</w:t>
            </w:r>
          </w:p>
        </w:tc>
        <w:tc>
          <w:tcPr>
            <w:tcW w:w="1247" w:type="dxa"/>
            <w:vAlign w:val="center"/>
          </w:tcPr>
          <w:p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300</w:t>
            </w:r>
          </w:p>
        </w:tc>
        <w:tc>
          <w:tcPr>
            <w:tcW w:w="1701" w:type="dxa"/>
            <w:vAlign w:val="center"/>
          </w:tcPr>
          <w:p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2 years</w:t>
            </w:r>
          </w:p>
        </w:tc>
        <w:tc>
          <w:tcPr>
            <w:tcW w:w="1417" w:type="dxa"/>
            <w:vAlign w:val="center"/>
          </w:tcPr>
          <w:p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1 year</w:t>
            </w:r>
          </w:p>
        </w:tc>
        <w:tc>
          <w:tcPr>
            <w:tcW w:w="1699" w:type="dxa"/>
            <w:vAlign w:val="center"/>
          </w:tcPr>
          <w:p w:rsidR="001D6D22" w:rsidRPr="00B541E9" w:rsidRDefault="001D6D22" w:rsidP="00452879">
            <w:pPr>
              <w:spacing w:after="0"/>
              <w:ind w:left="1134" w:right="459" w:hanging="1134"/>
              <w:rPr>
                <w:rFonts w:ascii="Verdana" w:hAnsi="Verdana"/>
                <w:sz w:val="20"/>
                <w:szCs w:val="20"/>
              </w:rPr>
            </w:pPr>
            <w:r w:rsidRPr="00B541E9">
              <w:rPr>
                <w:rFonts w:ascii="Verdana" w:hAnsi="Verdana"/>
                <w:sz w:val="20"/>
                <w:szCs w:val="20"/>
              </w:rPr>
              <w:t>9 years</w:t>
            </w:r>
          </w:p>
        </w:tc>
      </w:tr>
      <w:tr w:rsidR="001D6D22" w:rsidRPr="00B541E9" w:rsidTr="00DD4BA5">
        <w:trPr>
          <w:trHeight w:val="227"/>
        </w:trPr>
        <w:tc>
          <w:tcPr>
            <w:tcW w:w="3681" w:type="dxa"/>
            <w:vAlign w:val="center"/>
          </w:tcPr>
          <w:p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Foundation Degree</w:t>
            </w:r>
          </w:p>
        </w:tc>
        <w:tc>
          <w:tcPr>
            <w:tcW w:w="1247" w:type="dxa"/>
            <w:vAlign w:val="center"/>
          </w:tcPr>
          <w:p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240</w:t>
            </w:r>
          </w:p>
        </w:tc>
        <w:tc>
          <w:tcPr>
            <w:tcW w:w="1701" w:type="dxa"/>
            <w:vAlign w:val="center"/>
          </w:tcPr>
          <w:p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2 years</w:t>
            </w:r>
          </w:p>
        </w:tc>
        <w:tc>
          <w:tcPr>
            <w:tcW w:w="1417" w:type="dxa"/>
            <w:vAlign w:val="center"/>
          </w:tcPr>
          <w:p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1 year</w:t>
            </w:r>
          </w:p>
        </w:tc>
        <w:tc>
          <w:tcPr>
            <w:tcW w:w="1699" w:type="dxa"/>
            <w:vAlign w:val="center"/>
          </w:tcPr>
          <w:p w:rsidR="001D6D22" w:rsidRPr="00B541E9" w:rsidRDefault="001D6D22" w:rsidP="00452879">
            <w:pPr>
              <w:spacing w:after="0"/>
              <w:ind w:left="1134" w:right="459" w:hanging="1134"/>
              <w:rPr>
                <w:rFonts w:ascii="Verdana" w:hAnsi="Verdana"/>
                <w:sz w:val="20"/>
                <w:szCs w:val="20"/>
              </w:rPr>
            </w:pPr>
            <w:r w:rsidRPr="00B541E9">
              <w:rPr>
                <w:rFonts w:ascii="Verdana" w:hAnsi="Verdana"/>
                <w:sz w:val="20"/>
                <w:szCs w:val="20"/>
              </w:rPr>
              <w:t>6 years</w:t>
            </w:r>
          </w:p>
        </w:tc>
      </w:tr>
      <w:tr w:rsidR="001D6D22" w:rsidRPr="00B541E9" w:rsidTr="00DD4BA5">
        <w:trPr>
          <w:trHeight w:val="227"/>
        </w:trPr>
        <w:tc>
          <w:tcPr>
            <w:tcW w:w="3681" w:type="dxa"/>
            <w:vAlign w:val="center"/>
          </w:tcPr>
          <w:p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Diploma of Higher Education</w:t>
            </w:r>
          </w:p>
        </w:tc>
        <w:tc>
          <w:tcPr>
            <w:tcW w:w="1247" w:type="dxa"/>
            <w:vAlign w:val="center"/>
          </w:tcPr>
          <w:p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240</w:t>
            </w:r>
          </w:p>
        </w:tc>
        <w:tc>
          <w:tcPr>
            <w:tcW w:w="1701" w:type="dxa"/>
            <w:vAlign w:val="center"/>
          </w:tcPr>
          <w:p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2 years</w:t>
            </w:r>
          </w:p>
        </w:tc>
        <w:tc>
          <w:tcPr>
            <w:tcW w:w="1417" w:type="dxa"/>
            <w:vAlign w:val="center"/>
          </w:tcPr>
          <w:p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1 year</w:t>
            </w:r>
          </w:p>
        </w:tc>
        <w:tc>
          <w:tcPr>
            <w:tcW w:w="1699" w:type="dxa"/>
            <w:vAlign w:val="center"/>
          </w:tcPr>
          <w:p w:rsidR="001D6D22" w:rsidRPr="00B541E9" w:rsidRDefault="001D6D22" w:rsidP="00452879">
            <w:pPr>
              <w:spacing w:after="0"/>
              <w:ind w:left="1134" w:right="459" w:hanging="1134"/>
              <w:rPr>
                <w:rFonts w:ascii="Verdana" w:hAnsi="Verdana"/>
                <w:sz w:val="20"/>
                <w:szCs w:val="20"/>
              </w:rPr>
            </w:pPr>
            <w:r w:rsidRPr="00B541E9">
              <w:rPr>
                <w:rFonts w:ascii="Verdana" w:hAnsi="Verdana"/>
                <w:sz w:val="20"/>
                <w:szCs w:val="20"/>
              </w:rPr>
              <w:t>6 years</w:t>
            </w:r>
          </w:p>
        </w:tc>
      </w:tr>
      <w:tr w:rsidR="001D6D22" w:rsidRPr="00B541E9" w:rsidTr="00DD4BA5">
        <w:trPr>
          <w:trHeight w:val="227"/>
        </w:trPr>
        <w:tc>
          <w:tcPr>
            <w:tcW w:w="3681" w:type="dxa"/>
            <w:vAlign w:val="center"/>
          </w:tcPr>
          <w:p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Higher National Diploma</w:t>
            </w:r>
          </w:p>
        </w:tc>
        <w:tc>
          <w:tcPr>
            <w:tcW w:w="1247" w:type="dxa"/>
            <w:vAlign w:val="center"/>
          </w:tcPr>
          <w:p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240</w:t>
            </w:r>
          </w:p>
        </w:tc>
        <w:tc>
          <w:tcPr>
            <w:tcW w:w="1701" w:type="dxa"/>
            <w:vAlign w:val="center"/>
          </w:tcPr>
          <w:p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2 years</w:t>
            </w:r>
          </w:p>
        </w:tc>
        <w:tc>
          <w:tcPr>
            <w:tcW w:w="1417" w:type="dxa"/>
            <w:vAlign w:val="center"/>
          </w:tcPr>
          <w:p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1 year</w:t>
            </w:r>
          </w:p>
        </w:tc>
        <w:tc>
          <w:tcPr>
            <w:tcW w:w="1699" w:type="dxa"/>
            <w:vAlign w:val="center"/>
          </w:tcPr>
          <w:p w:rsidR="001D6D22" w:rsidRPr="00B541E9" w:rsidRDefault="001D6D22" w:rsidP="00452879">
            <w:pPr>
              <w:spacing w:after="0"/>
              <w:ind w:left="1134" w:right="459" w:hanging="1134"/>
              <w:rPr>
                <w:rFonts w:ascii="Verdana" w:hAnsi="Verdana"/>
                <w:sz w:val="20"/>
                <w:szCs w:val="20"/>
              </w:rPr>
            </w:pPr>
            <w:r w:rsidRPr="00B541E9">
              <w:rPr>
                <w:rFonts w:ascii="Verdana" w:hAnsi="Verdana"/>
                <w:sz w:val="20"/>
                <w:szCs w:val="20"/>
              </w:rPr>
              <w:t>6 years</w:t>
            </w:r>
          </w:p>
        </w:tc>
      </w:tr>
      <w:tr w:rsidR="001D6D22" w:rsidRPr="00B541E9" w:rsidTr="00DD4BA5">
        <w:trPr>
          <w:trHeight w:val="227"/>
        </w:trPr>
        <w:tc>
          <w:tcPr>
            <w:tcW w:w="3681" w:type="dxa"/>
            <w:vAlign w:val="center"/>
          </w:tcPr>
          <w:p w:rsidR="001D6D22" w:rsidRPr="00B541E9" w:rsidRDefault="001D6D22" w:rsidP="00452879">
            <w:pPr>
              <w:spacing w:after="0"/>
              <w:ind w:left="-2"/>
              <w:rPr>
                <w:rFonts w:ascii="Verdana" w:hAnsi="Verdana"/>
                <w:sz w:val="20"/>
                <w:szCs w:val="20"/>
              </w:rPr>
            </w:pPr>
            <w:r w:rsidRPr="00B541E9">
              <w:rPr>
                <w:rFonts w:ascii="Verdana" w:hAnsi="Verdana"/>
                <w:sz w:val="20"/>
                <w:szCs w:val="20"/>
              </w:rPr>
              <w:t>Higher National Certificate</w:t>
            </w:r>
          </w:p>
        </w:tc>
        <w:tc>
          <w:tcPr>
            <w:tcW w:w="1247" w:type="dxa"/>
            <w:vAlign w:val="center"/>
          </w:tcPr>
          <w:p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150</w:t>
            </w:r>
          </w:p>
        </w:tc>
        <w:tc>
          <w:tcPr>
            <w:tcW w:w="1701" w:type="dxa"/>
            <w:vAlign w:val="center"/>
          </w:tcPr>
          <w:p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2 years</w:t>
            </w:r>
          </w:p>
        </w:tc>
        <w:tc>
          <w:tcPr>
            <w:tcW w:w="1417" w:type="dxa"/>
            <w:vAlign w:val="center"/>
          </w:tcPr>
          <w:p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1 year</w:t>
            </w:r>
          </w:p>
        </w:tc>
        <w:tc>
          <w:tcPr>
            <w:tcW w:w="1699" w:type="dxa"/>
            <w:vAlign w:val="center"/>
          </w:tcPr>
          <w:p w:rsidR="001D6D22" w:rsidRPr="00B541E9" w:rsidRDefault="001D6D22" w:rsidP="00452879">
            <w:pPr>
              <w:spacing w:after="0"/>
              <w:ind w:left="1134" w:right="459" w:hanging="1134"/>
              <w:rPr>
                <w:rFonts w:ascii="Verdana" w:hAnsi="Verdana"/>
                <w:sz w:val="20"/>
                <w:szCs w:val="20"/>
              </w:rPr>
            </w:pPr>
            <w:r w:rsidRPr="00B541E9">
              <w:rPr>
                <w:rFonts w:ascii="Verdana" w:hAnsi="Verdana"/>
                <w:sz w:val="20"/>
                <w:szCs w:val="20"/>
              </w:rPr>
              <w:t>4 years</w:t>
            </w:r>
          </w:p>
        </w:tc>
      </w:tr>
      <w:tr w:rsidR="001D6D22" w:rsidRPr="00B541E9" w:rsidTr="00DD4BA5">
        <w:trPr>
          <w:trHeight w:val="227"/>
        </w:trPr>
        <w:tc>
          <w:tcPr>
            <w:tcW w:w="3681" w:type="dxa"/>
            <w:vAlign w:val="center"/>
          </w:tcPr>
          <w:p w:rsidR="001D6D22" w:rsidRPr="00B541E9" w:rsidRDefault="001D6D22" w:rsidP="00452879">
            <w:pPr>
              <w:spacing w:after="0"/>
              <w:ind w:left="-2"/>
              <w:rPr>
                <w:rFonts w:ascii="Verdana" w:hAnsi="Verdana"/>
                <w:sz w:val="20"/>
                <w:szCs w:val="20"/>
              </w:rPr>
            </w:pPr>
            <w:r w:rsidRPr="00B541E9">
              <w:rPr>
                <w:rFonts w:ascii="Verdana" w:hAnsi="Verdana"/>
                <w:sz w:val="20"/>
                <w:szCs w:val="20"/>
              </w:rPr>
              <w:t>Certificate of Higher Education</w:t>
            </w:r>
          </w:p>
        </w:tc>
        <w:tc>
          <w:tcPr>
            <w:tcW w:w="1247" w:type="dxa"/>
            <w:vAlign w:val="center"/>
          </w:tcPr>
          <w:p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120</w:t>
            </w:r>
          </w:p>
        </w:tc>
        <w:tc>
          <w:tcPr>
            <w:tcW w:w="1701" w:type="dxa"/>
            <w:vAlign w:val="center"/>
          </w:tcPr>
          <w:p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1 year</w:t>
            </w:r>
          </w:p>
        </w:tc>
        <w:tc>
          <w:tcPr>
            <w:tcW w:w="1417" w:type="dxa"/>
            <w:vAlign w:val="center"/>
          </w:tcPr>
          <w:p w:rsidR="001D6D22" w:rsidRPr="00B541E9" w:rsidRDefault="001D6D22" w:rsidP="00452879">
            <w:pPr>
              <w:spacing w:after="0"/>
              <w:ind w:left="1134" w:hanging="1134"/>
              <w:rPr>
                <w:rFonts w:ascii="Verdana" w:hAnsi="Verdana"/>
                <w:sz w:val="20"/>
                <w:szCs w:val="20"/>
              </w:rPr>
            </w:pPr>
          </w:p>
        </w:tc>
        <w:tc>
          <w:tcPr>
            <w:tcW w:w="1699" w:type="dxa"/>
            <w:vAlign w:val="center"/>
          </w:tcPr>
          <w:p w:rsidR="001D6D22" w:rsidRPr="00B541E9" w:rsidRDefault="001D6D22" w:rsidP="00452879">
            <w:pPr>
              <w:spacing w:after="0"/>
              <w:ind w:left="1134" w:right="459" w:hanging="1134"/>
              <w:rPr>
                <w:rFonts w:ascii="Verdana" w:hAnsi="Verdana"/>
                <w:sz w:val="20"/>
                <w:szCs w:val="20"/>
              </w:rPr>
            </w:pPr>
            <w:r w:rsidRPr="00B541E9">
              <w:rPr>
                <w:rFonts w:ascii="Verdana" w:hAnsi="Verdana"/>
                <w:sz w:val="20"/>
                <w:szCs w:val="20"/>
              </w:rPr>
              <w:t>3 years</w:t>
            </w:r>
          </w:p>
        </w:tc>
      </w:tr>
      <w:tr w:rsidR="001D6D22" w:rsidRPr="00B541E9" w:rsidTr="00DD4BA5">
        <w:trPr>
          <w:trHeight w:val="227"/>
        </w:trPr>
        <w:tc>
          <w:tcPr>
            <w:tcW w:w="3681" w:type="dxa"/>
            <w:vAlign w:val="center"/>
          </w:tcPr>
          <w:p w:rsidR="001D6D22" w:rsidRPr="00B541E9" w:rsidRDefault="001D6D22" w:rsidP="00452879">
            <w:pPr>
              <w:spacing w:after="0"/>
              <w:ind w:left="-2"/>
              <w:rPr>
                <w:rFonts w:ascii="Verdana" w:hAnsi="Verdana"/>
                <w:sz w:val="20"/>
                <w:szCs w:val="20"/>
              </w:rPr>
            </w:pPr>
            <w:r w:rsidRPr="00B541E9">
              <w:rPr>
                <w:rFonts w:ascii="Verdana" w:hAnsi="Verdana"/>
                <w:sz w:val="20"/>
                <w:szCs w:val="20"/>
              </w:rPr>
              <w:lastRenderedPageBreak/>
              <w:t xml:space="preserve">Professional Graduate Certificate in Education </w:t>
            </w:r>
          </w:p>
        </w:tc>
        <w:tc>
          <w:tcPr>
            <w:tcW w:w="1247" w:type="dxa"/>
            <w:vAlign w:val="center"/>
          </w:tcPr>
          <w:p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120</w:t>
            </w:r>
          </w:p>
        </w:tc>
        <w:tc>
          <w:tcPr>
            <w:tcW w:w="1701" w:type="dxa"/>
            <w:vAlign w:val="center"/>
          </w:tcPr>
          <w:p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1 year</w:t>
            </w:r>
          </w:p>
        </w:tc>
        <w:tc>
          <w:tcPr>
            <w:tcW w:w="1417" w:type="dxa"/>
            <w:vAlign w:val="center"/>
          </w:tcPr>
          <w:p w:rsidR="001D6D22" w:rsidRPr="00B541E9" w:rsidRDefault="001D6D22" w:rsidP="00452879">
            <w:pPr>
              <w:spacing w:after="0"/>
              <w:ind w:left="1134" w:hanging="1134"/>
              <w:rPr>
                <w:rFonts w:ascii="Verdana" w:hAnsi="Verdana"/>
                <w:sz w:val="20"/>
                <w:szCs w:val="20"/>
              </w:rPr>
            </w:pPr>
          </w:p>
        </w:tc>
        <w:tc>
          <w:tcPr>
            <w:tcW w:w="1699" w:type="dxa"/>
            <w:vAlign w:val="center"/>
          </w:tcPr>
          <w:p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3 years</w:t>
            </w:r>
          </w:p>
        </w:tc>
      </w:tr>
      <w:tr w:rsidR="00F25376" w:rsidRPr="00B541E9" w:rsidTr="00DD4BA5">
        <w:trPr>
          <w:trHeight w:val="227"/>
        </w:trPr>
        <w:tc>
          <w:tcPr>
            <w:tcW w:w="3681" w:type="dxa"/>
            <w:vAlign w:val="center"/>
          </w:tcPr>
          <w:p w:rsidR="00F25376" w:rsidRPr="00B541E9" w:rsidRDefault="00F25376" w:rsidP="00452879">
            <w:pPr>
              <w:spacing w:after="0"/>
              <w:ind w:left="-2"/>
              <w:rPr>
                <w:rFonts w:ascii="Verdana" w:hAnsi="Verdana"/>
                <w:sz w:val="20"/>
                <w:szCs w:val="20"/>
              </w:rPr>
            </w:pPr>
            <w:r w:rsidRPr="00B541E9">
              <w:rPr>
                <w:rFonts w:ascii="Verdana" w:hAnsi="Verdana"/>
                <w:sz w:val="20"/>
                <w:szCs w:val="20"/>
              </w:rPr>
              <w:t>Top-up degree</w:t>
            </w:r>
          </w:p>
        </w:tc>
        <w:tc>
          <w:tcPr>
            <w:tcW w:w="1247" w:type="dxa"/>
            <w:vAlign w:val="center"/>
          </w:tcPr>
          <w:p w:rsidR="00F25376" w:rsidRPr="00B541E9" w:rsidRDefault="00F25376" w:rsidP="00452879">
            <w:pPr>
              <w:spacing w:after="0"/>
              <w:ind w:left="1134" w:hanging="1134"/>
              <w:rPr>
                <w:rFonts w:ascii="Verdana" w:hAnsi="Verdana"/>
                <w:sz w:val="20"/>
                <w:szCs w:val="20"/>
              </w:rPr>
            </w:pPr>
            <w:r w:rsidRPr="00B541E9">
              <w:rPr>
                <w:rFonts w:ascii="Verdana" w:hAnsi="Verdana"/>
                <w:sz w:val="20"/>
                <w:szCs w:val="20"/>
              </w:rPr>
              <w:t>120</w:t>
            </w:r>
          </w:p>
        </w:tc>
        <w:tc>
          <w:tcPr>
            <w:tcW w:w="1701" w:type="dxa"/>
            <w:vAlign w:val="center"/>
          </w:tcPr>
          <w:p w:rsidR="00F25376" w:rsidRPr="00B541E9" w:rsidRDefault="00F25376" w:rsidP="00452879">
            <w:pPr>
              <w:spacing w:after="0"/>
              <w:ind w:left="1134" w:hanging="1134"/>
              <w:rPr>
                <w:rFonts w:ascii="Verdana" w:hAnsi="Verdana"/>
                <w:sz w:val="20"/>
                <w:szCs w:val="20"/>
              </w:rPr>
            </w:pPr>
            <w:r w:rsidRPr="00B541E9">
              <w:rPr>
                <w:rFonts w:ascii="Verdana" w:hAnsi="Verdana"/>
                <w:sz w:val="20"/>
                <w:szCs w:val="20"/>
              </w:rPr>
              <w:t>1 year</w:t>
            </w:r>
          </w:p>
        </w:tc>
        <w:tc>
          <w:tcPr>
            <w:tcW w:w="1417" w:type="dxa"/>
            <w:vAlign w:val="center"/>
          </w:tcPr>
          <w:p w:rsidR="00F25376" w:rsidRPr="00B541E9" w:rsidRDefault="00F25376" w:rsidP="00452879">
            <w:pPr>
              <w:spacing w:after="0"/>
              <w:ind w:left="1134" w:hanging="1134"/>
              <w:rPr>
                <w:rFonts w:ascii="Verdana" w:hAnsi="Verdana"/>
                <w:sz w:val="20"/>
                <w:szCs w:val="20"/>
              </w:rPr>
            </w:pPr>
          </w:p>
        </w:tc>
        <w:tc>
          <w:tcPr>
            <w:tcW w:w="1699" w:type="dxa"/>
            <w:vAlign w:val="center"/>
          </w:tcPr>
          <w:p w:rsidR="00F25376" w:rsidRPr="00B541E9" w:rsidRDefault="00F25376" w:rsidP="00452879">
            <w:pPr>
              <w:spacing w:after="0"/>
              <w:ind w:left="1134" w:hanging="1134"/>
              <w:rPr>
                <w:rFonts w:ascii="Verdana" w:hAnsi="Verdana"/>
                <w:sz w:val="20"/>
                <w:szCs w:val="20"/>
              </w:rPr>
            </w:pPr>
            <w:r w:rsidRPr="00B541E9">
              <w:rPr>
                <w:rFonts w:ascii="Verdana" w:hAnsi="Verdana"/>
                <w:sz w:val="20"/>
                <w:szCs w:val="20"/>
              </w:rPr>
              <w:t>3 years</w:t>
            </w:r>
          </w:p>
        </w:tc>
      </w:tr>
      <w:tr w:rsidR="001E6EAE" w:rsidRPr="00B541E9" w:rsidTr="00DD4BA5">
        <w:trPr>
          <w:trHeight w:val="227"/>
        </w:trPr>
        <w:tc>
          <w:tcPr>
            <w:tcW w:w="3681" w:type="dxa"/>
            <w:vAlign w:val="center"/>
          </w:tcPr>
          <w:p w:rsidR="001E6EAE" w:rsidRPr="00B541E9" w:rsidRDefault="001E6EAE" w:rsidP="00452879">
            <w:pPr>
              <w:spacing w:after="0"/>
              <w:ind w:left="-2"/>
              <w:rPr>
                <w:rFonts w:ascii="Verdana" w:hAnsi="Verdana"/>
                <w:sz w:val="20"/>
                <w:szCs w:val="20"/>
              </w:rPr>
            </w:pPr>
            <w:r w:rsidRPr="00B541E9">
              <w:rPr>
                <w:rFonts w:ascii="Verdana" w:hAnsi="Verdana"/>
                <w:sz w:val="20"/>
                <w:szCs w:val="20"/>
              </w:rPr>
              <w:t>Top-up degree (intensive route)</w:t>
            </w:r>
          </w:p>
        </w:tc>
        <w:tc>
          <w:tcPr>
            <w:tcW w:w="1247" w:type="dxa"/>
            <w:vAlign w:val="center"/>
          </w:tcPr>
          <w:p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120</w:t>
            </w:r>
          </w:p>
        </w:tc>
        <w:tc>
          <w:tcPr>
            <w:tcW w:w="1701" w:type="dxa"/>
            <w:vAlign w:val="center"/>
          </w:tcPr>
          <w:p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8 months</w:t>
            </w:r>
          </w:p>
        </w:tc>
        <w:tc>
          <w:tcPr>
            <w:tcW w:w="1417" w:type="dxa"/>
            <w:vAlign w:val="center"/>
          </w:tcPr>
          <w:p w:rsidR="001E6EAE" w:rsidRPr="00B541E9" w:rsidRDefault="001E6EAE" w:rsidP="00452879">
            <w:pPr>
              <w:spacing w:after="0"/>
              <w:ind w:left="1134" w:hanging="1134"/>
              <w:rPr>
                <w:rFonts w:ascii="Verdana" w:hAnsi="Verdana"/>
                <w:sz w:val="20"/>
                <w:szCs w:val="20"/>
              </w:rPr>
            </w:pPr>
          </w:p>
        </w:tc>
        <w:tc>
          <w:tcPr>
            <w:tcW w:w="1699" w:type="dxa"/>
            <w:vAlign w:val="center"/>
          </w:tcPr>
          <w:p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3 years</w:t>
            </w:r>
          </w:p>
        </w:tc>
      </w:tr>
      <w:tr w:rsidR="001E6EAE" w:rsidRPr="00B541E9" w:rsidTr="00DD4BA5">
        <w:trPr>
          <w:trHeight w:val="113"/>
        </w:trPr>
        <w:tc>
          <w:tcPr>
            <w:tcW w:w="3681" w:type="dxa"/>
            <w:tcBorders>
              <w:right w:val="nil"/>
            </w:tcBorders>
            <w:shd w:val="clear" w:color="auto" w:fill="FFFF99"/>
            <w:vAlign w:val="center"/>
          </w:tcPr>
          <w:p w:rsidR="001E6EAE" w:rsidRPr="00B541E9" w:rsidRDefault="001E6EAE" w:rsidP="00452879">
            <w:pPr>
              <w:spacing w:after="0"/>
              <w:ind w:left="-2"/>
              <w:rPr>
                <w:rFonts w:ascii="Verdana" w:hAnsi="Verdana"/>
                <w:sz w:val="20"/>
                <w:szCs w:val="20"/>
              </w:rPr>
            </w:pPr>
            <w:r w:rsidRPr="00B541E9">
              <w:rPr>
                <w:rFonts w:ascii="Verdana" w:hAnsi="Verdana"/>
                <w:sz w:val="20"/>
                <w:szCs w:val="20"/>
              </w:rPr>
              <w:t>Postgraduate Taught</w:t>
            </w:r>
          </w:p>
        </w:tc>
        <w:tc>
          <w:tcPr>
            <w:tcW w:w="1247" w:type="dxa"/>
            <w:tcBorders>
              <w:left w:val="nil"/>
              <w:right w:val="nil"/>
            </w:tcBorders>
            <w:shd w:val="clear" w:color="auto" w:fill="FFFF99"/>
            <w:vAlign w:val="center"/>
          </w:tcPr>
          <w:p w:rsidR="001E6EAE" w:rsidRPr="00B541E9" w:rsidRDefault="001E6EAE" w:rsidP="00452879">
            <w:pPr>
              <w:spacing w:after="0"/>
              <w:ind w:left="1134" w:hanging="1134"/>
              <w:rPr>
                <w:rFonts w:ascii="Verdana" w:hAnsi="Verdana"/>
                <w:sz w:val="20"/>
                <w:szCs w:val="20"/>
              </w:rPr>
            </w:pPr>
          </w:p>
        </w:tc>
        <w:tc>
          <w:tcPr>
            <w:tcW w:w="1701" w:type="dxa"/>
            <w:tcBorders>
              <w:left w:val="nil"/>
              <w:right w:val="nil"/>
            </w:tcBorders>
            <w:shd w:val="clear" w:color="auto" w:fill="FFFF99"/>
            <w:vAlign w:val="center"/>
          </w:tcPr>
          <w:p w:rsidR="001E6EAE" w:rsidRPr="00B541E9" w:rsidRDefault="001E6EAE" w:rsidP="00452879">
            <w:pPr>
              <w:spacing w:after="0"/>
              <w:ind w:left="1134" w:hanging="1134"/>
              <w:rPr>
                <w:rFonts w:ascii="Verdana" w:hAnsi="Verdana"/>
                <w:sz w:val="20"/>
                <w:szCs w:val="20"/>
              </w:rPr>
            </w:pPr>
          </w:p>
        </w:tc>
        <w:tc>
          <w:tcPr>
            <w:tcW w:w="1417" w:type="dxa"/>
            <w:tcBorders>
              <w:left w:val="nil"/>
              <w:right w:val="nil"/>
            </w:tcBorders>
            <w:shd w:val="clear" w:color="auto" w:fill="FFFF99"/>
            <w:vAlign w:val="center"/>
          </w:tcPr>
          <w:p w:rsidR="001E6EAE" w:rsidRPr="00B541E9" w:rsidRDefault="001E6EAE" w:rsidP="00452879">
            <w:pPr>
              <w:spacing w:after="0"/>
              <w:ind w:left="1134" w:hanging="1134"/>
              <w:rPr>
                <w:rFonts w:ascii="Verdana" w:hAnsi="Verdana"/>
                <w:sz w:val="20"/>
                <w:szCs w:val="20"/>
              </w:rPr>
            </w:pPr>
          </w:p>
        </w:tc>
        <w:tc>
          <w:tcPr>
            <w:tcW w:w="1699" w:type="dxa"/>
            <w:tcBorders>
              <w:left w:val="nil"/>
            </w:tcBorders>
            <w:shd w:val="clear" w:color="auto" w:fill="FFFF99"/>
            <w:vAlign w:val="center"/>
          </w:tcPr>
          <w:p w:rsidR="001E6EAE" w:rsidRPr="00B541E9" w:rsidRDefault="001E6EAE" w:rsidP="00452879">
            <w:pPr>
              <w:spacing w:after="0"/>
              <w:ind w:left="1134" w:hanging="1134"/>
              <w:rPr>
                <w:rFonts w:ascii="Verdana" w:hAnsi="Verdana"/>
                <w:sz w:val="20"/>
                <w:szCs w:val="20"/>
              </w:rPr>
            </w:pPr>
          </w:p>
        </w:tc>
      </w:tr>
      <w:tr w:rsidR="001E6EAE" w:rsidRPr="00B541E9" w:rsidTr="00DD4BA5">
        <w:trPr>
          <w:trHeight w:val="113"/>
        </w:trPr>
        <w:tc>
          <w:tcPr>
            <w:tcW w:w="3681" w:type="dxa"/>
            <w:vAlign w:val="center"/>
          </w:tcPr>
          <w:p w:rsidR="001E6EAE" w:rsidRPr="00B541E9" w:rsidRDefault="001E6EAE" w:rsidP="00452879">
            <w:pPr>
              <w:spacing w:after="0"/>
              <w:ind w:left="-2"/>
              <w:rPr>
                <w:rFonts w:ascii="Verdana" w:hAnsi="Verdana"/>
                <w:sz w:val="20"/>
                <w:szCs w:val="20"/>
              </w:rPr>
            </w:pPr>
            <w:r w:rsidRPr="00B541E9">
              <w:rPr>
                <w:rFonts w:ascii="Verdana" w:hAnsi="Verdana"/>
                <w:sz w:val="20"/>
                <w:szCs w:val="20"/>
              </w:rPr>
              <w:t xml:space="preserve">Professional Doctorate   </w:t>
            </w:r>
          </w:p>
        </w:tc>
        <w:tc>
          <w:tcPr>
            <w:tcW w:w="1247" w:type="dxa"/>
            <w:vAlign w:val="center"/>
          </w:tcPr>
          <w:p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540</w:t>
            </w:r>
          </w:p>
        </w:tc>
        <w:tc>
          <w:tcPr>
            <w:tcW w:w="1701" w:type="dxa"/>
            <w:vAlign w:val="center"/>
          </w:tcPr>
          <w:p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3 years</w:t>
            </w:r>
          </w:p>
        </w:tc>
        <w:tc>
          <w:tcPr>
            <w:tcW w:w="1417" w:type="dxa"/>
            <w:vAlign w:val="center"/>
          </w:tcPr>
          <w:p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2 years</w:t>
            </w:r>
          </w:p>
        </w:tc>
        <w:tc>
          <w:tcPr>
            <w:tcW w:w="1699" w:type="dxa"/>
            <w:vAlign w:val="center"/>
          </w:tcPr>
          <w:p w:rsidR="001E6EAE" w:rsidRPr="00B541E9" w:rsidRDefault="001E6EAE" w:rsidP="00452879">
            <w:pPr>
              <w:spacing w:after="0"/>
              <w:ind w:left="33" w:hanging="33"/>
              <w:rPr>
                <w:rFonts w:ascii="Verdana" w:hAnsi="Verdana"/>
                <w:sz w:val="20"/>
                <w:szCs w:val="20"/>
              </w:rPr>
            </w:pPr>
            <w:r w:rsidRPr="00B541E9">
              <w:rPr>
                <w:rFonts w:ascii="Verdana" w:hAnsi="Verdana"/>
                <w:sz w:val="20"/>
                <w:szCs w:val="20"/>
              </w:rPr>
              <w:t>6 years with APL</w:t>
            </w:r>
            <w:r w:rsidR="002308D6" w:rsidRPr="00B541E9">
              <w:rPr>
                <w:rStyle w:val="FootnoteReference"/>
                <w:rFonts w:ascii="Verdana" w:hAnsi="Verdana"/>
                <w:sz w:val="20"/>
                <w:szCs w:val="20"/>
              </w:rPr>
              <w:footnoteReference w:id="10"/>
            </w:r>
            <w:r w:rsidRPr="00B541E9">
              <w:rPr>
                <w:rFonts w:ascii="Verdana" w:hAnsi="Verdana"/>
                <w:sz w:val="20"/>
                <w:szCs w:val="20"/>
              </w:rPr>
              <w:t xml:space="preserve">; 10 years without APL </w:t>
            </w:r>
          </w:p>
        </w:tc>
      </w:tr>
      <w:tr w:rsidR="001E6EAE" w:rsidRPr="00B541E9" w:rsidTr="00DD4BA5">
        <w:trPr>
          <w:trHeight w:val="113"/>
        </w:trPr>
        <w:tc>
          <w:tcPr>
            <w:tcW w:w="3681" w:type="dxa"/>
            <w:vAlign w:val="center"/>
          </w:tcPr>
          <w:p w:rsidR="001E6EAE" w:rsidRPr="00B541E9" w:rsidRDefault="001E6EAE" w:rsidP="00452879">
            <w:pPr>
              <w:spacing w:after="0"/>
              <w:ind w:left="-2"/>
              <w:rPr>
                <w:rFonts w:ascii="Verdana" w:hAnsi="Verdana"/>
                <w:sz w:val="20"/>
                <w:szCs w:val="20"/>
              </w:rPr>
            </w:pPr>
            <w:r w:rsidRPr="00B541E9">
              <w:rPr>
                <w:rFonts w:ascii="Verdana" w:hAnsi="Verdana"/>
                <w:sz w:val="20"/>
                <w:szCs w:val="20"/>
              </w:rPr>
              <w:t>Master’s Degree</w:t>
            </w:r>
          </w:p>
        </w:tc>
        <w:tc>
          <w:tcPr>
            <w:tcW w:w="1247" w:type="dxa"/>
            <w:vAlign w:val="center"/>
          </w:tcPr>
          <w:p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180</w:t>
            </w:r>
          </w:p>
        </w:tc>
        <w:tc>
          <w:tcPr>
            <w:tcW w:w="1701" w:type="dxa"/>
            <w:vAlign w:val="center"/>
          </w:tcPr>
          <w:p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6 months</w:t>
            </w:r>
          </w:p>
        </w:tc>
        <w:tc>
          <w:tcPr>
            <w:tcW w:w="1417" w:type="dxa"/>
            <w:vAlign w:val="center"/>
          </w:tcPr>
          <w:p w:rsidR="001E6EAE" w:rsidRPr="00B541E9" w:rsidRDefault="001E6EAE" w:rsidP="008A070D">
            <w:pPr>
              <w:spacing w:after="0"/>
              <w:rPr>
                <w:rFonts w:ascii="Verdana" w:hAnsi="Verdana"/>
                <w:sz w:val="20"/>
                <w:szCs w:val="20"/>
              </w:rPr>
            </w:pPr>
          </w:p>
        </w:tc>
        <w:tc>
          <w:tcPr>
            <w:tcW w:w="1699" w:type="dxa"/>
            <w:vAlign w:val="center"/>
          </w:tcPr>
          <w:p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5 years</w:t>
            </w:r>
          </w:p>
        </w:tc>
      </w:tr>
      <w:tr w:rsidR="001E6EAE" w:rsidRPr="00B541E9" w:rsidTr="00DD4BA5">
        <w:trPr>
          <w:trHeight w:val="113"/>
        </w:trPr>
        <w:tc>
          <w:tcPr>
            <w:tcW w:w="3681" w:type="dxa"/>
            <w:vAlign w:val="center"/>
          </w:tcPr>
          <w:p w:rsidR="001E6EAE" w:rsidRPr="00B541E9" w:rsidRDefault="001E6EAE" w:rsidP="00452879">
            <w:pPr>
              <w:spacing w:after="0"/>
              <w:ind w:left="-2"/>
              <w:rPr>
                <w:rFonts w:ascii="Verdana" w:hAnsi="Verdana"/>
                <w:sz w:val="20"/>
                <w:szCs w:val="20"/>
              </w:rPr>
            </w:pPr>
            <w:r w:rsidRPr="00B541E9">
              <w:rPr>
                <w:rFonts w:ascii="Verdana" w:hAnsi="Verdana"/>
                <w:sz w:val="20"/>
                <w:szCs w:val="20"/>
              </w:rPr>
              <w:t>Postgraduate Diploma</w:t>
            </w:r>
          </w:p>
        </w:tc>
        <w:tc>
          <w:tcPr>
            <w:tcW w:w="1247" w:type="dxa"/>
            <w:vAlign w:val="center"/>
          </w:tcPr>
          <w:p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120</w:t>
            </w:r>
          </w:p>
        </w:tc>
        <w:tc>
          <w:tcPr>
            <w:tcW w:w="1701" w:type="dxa"/>
            <w:vAlign w:val="center"/>
          </w:tcPr>
          <w:p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 xml:space="preserve">6 months </w:t>
            </w:r>
          </w:p>
        </w:tc>
        <w:tc>
          <w:tcPr>
            <w:tcW w:w="1417" w:type="dxa"/>
            <w:vAlign w:val="center"/>
          </w:tcPr>
          <w:p w:rsidR="001E6EAE" w:rsidRPr="00B541E9" w:rsidRDefault="001E6EAE" w:rsidP="00452879">
            <w:pPr>
              <w:spacing w:after="0"/>
              <w:ind w:left="1134" w:hanging="1134"/>
              <w:rPr>
                <w:rFonts w:ascii="Verdana" w:hAnsi="Verdana"/>
                <w:sz w:val="20"/>
                <w:szCs w:val="20"/>
              </w:rPr>
            </w:pPr>
          </w:p>
        </w:tc>
        <w:tc>
          <w:tcPr>
            <w:tcW w:w="1699" w:type="dxa"/>
            <w:vAlign w:val="center"/>
          </w:tcPr>
          <w:p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3 years</w:t>
            </w:r>
          </w:p>
        </w:tc>
      </w:tr>
      <w:tr w:rsidR="001E6EAE" w:rsidRPr="00B541E9" w:rsidTr="00DD4BA5">
        <w:trPr>
          <w:trHeight w:val="113"/>
        </w:trPr>
        <w:tc>
          <w:tcPr>
            <w:tcW w:w="3681" w:type="dxa"/>
            <w:vAlign w:val="center"/>
          </w:tcPr>
          <w:p w:rsidR="001E6EAE" w:rsidRPr="00B541E9" w:rsidRDefault="001E6EAE" w:rsidP="00452879">
            <w:pPr>
              <w:spacing w:after="0"/>
              <w:ind w:left="-2"/>
              <w:rPr>
                <w:rFonts w:ascii="Verdana" w:hAnsi="Verdana"/>
                <w:sz w:val="20"/>
                <w:szCs w:val="20"/>
              </w:rPr>
            </w:pPr>
            <w:r w:rsidRPr="00B541E9">
              <w:rPr>
                <w:rFonts w:ascii="Verdana" w:hAnsi="Verdana"/>
                <w:sz w:val="20"/>
                <w:szCs w:val="20"/>
              </w:rPr>
              <w:t>Postgraduate Certificate</w:t>
            </w:r>
          </w:p>
        </w:tc>
        <w:tc>
          <w:tcPr>
            <w:tcW w:w="1247" w:type="dxa"/>
            <w:vAlign w:val="center"/>
          </w:tcPr>
          <w:p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60</w:t>
            </w:r>
          </w:p>
        </w:tc>
        <w:tc>
          <w:tcPr>
            <w:tcW w:w="1701" w:type="dxa"/>
            <w:vAlign w:val="center"/>
          </w:tcPr>
          <w:p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3 months</w:t>
            </w:r>
          </w:p>
        </w:tc>
        <w:tc>
          <w:tcPr>
            <w:tcW w:w="1417" w:type="dxa"/>
            <w:vAlign w:val="center"/>
          </w:tcPr>
          <w:p w:rsidR="001E6EAE" w:rsidRPr="00B541E9" w:rsidRDefault="001E6EAE" w:rsidP="00452879">
            <w:pPr>
              <w:spacing w:after="0"/>
              <w:ind w:left="1134" w:hanging="1134"/>
              <w:rPr>
                <w:rFonts w:ascii="Verdana" w:hAnsi="Verdana"/>
                <w:sz w:val="20"/>
                <w:szCs w:val="20"/>
              </w:rPr>
            </w:pPr>
          </w:p>
        </w:tc>
        <w:tc>
          <w:tcPr>
            <w:tcW w:w="1699" w:type="dxa"/>
            <w:vAlign w:val="center"/>
          </w:tcPr>
          <w:p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2 years</w:t>
            </w:r>
          </w:p>
        </w:tc>
      </w:tr>
      <w:tr w:rsidR="001E6EAE" w:rsidRPr="00B541E9" w:rsidTr="00DD4BA5">
        <w:trPr>
          <w:trHeight w:val="113"/>
        </w:trPr>
        <w:tc>
          <w:tcPr>
            <w:tcW w:w="3681" w:type="dxa"/>
            <w:vAlign w:val="center"/>
          </w:tcPr>
          <w:p w:rsidR="001E6EAE" w:rsidRPr="00B541E9" w:rsidRDefault="001E6EAE" w:rsidP="00452879">
            <w:pPr>
              <w:spacing w:after="0"/>
              <w:ind w:left="-2"/>
              <w:rPr>
                <w:rFonts w:ascii="Verdana" w:hAnsi="Verdana"/>
                <w:sz w:val="20"/>
                <w:szCs w:val="20"/>
              </w:rPr>
            </w:pPr>
            <w:r w:rsidRPr="00B541E9">
              <w:rPr>
                <w:rFonts w:ascii="Verdana" w:hAnsi="Verdana"/>
                <w:sz w:val="20"/>
                <w:szCs w:val="20"/>
              </w:rPr>
              <w:t xml:space="preserve">Postgraduate Certificate in </w:t>
            </w:r>
          </w:p>
          <w:p w:rsidR="001E6EAE" w:rsidRPr="00B541E9" w:rsidRDefault="001E6EAE" w:rsidP="00452879">
            <w:pPr>
              <w:spacing w:after="0"/>
              <w:ind w:left="-2"/>
              <w:rPr>
                <w:rFonts w:ascii="Verdana" w:hAnsi="Verdana"/>
                <w:sz w:val="20"/>
                <w:szCs w:val="20"/>
              </w:rPr>
            </w:pPr>
            <w:r w:rsidRPr="00B541E9">
              <w:rPr>
                <w:rFonts w:ascii="Verdana" w:hAnsi="Verdana"/>
                <w:sz w:val="20"/>
                <w:szCs w:val="20"/>
              </w:rPr>
              <w:t xml:space="preserve">Education </w:t>
            </w:r>
          </w:p>
        </w:tc>
        <w:tc>
          <w:tcPr>
            <w:tcW w:w="1247" w:type="dxa"/>
            <w:vAlign w:val="center"/>
          </w:tcPr>
          <w:p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180</w:t>
            </w:r>
          </w:p>
        </w:tc>
        <w:tc>
          <w:tcPr>
            <w:tcW w:w="1701" w:type="dxa"/>
            <w:vAlign w:val="center"/>
          </w:tcPr>
          <w:p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1 year</w:t>
            </w:r>
          </w:p>
        </w:tc>
        <w:tc>
          <w:tcPr>
            <w:tcW w:w="1417" w:type="dxa"/>
            <w:vAlign w:val="center"/>
          </w:tcPr>
          <w:p w:rsidR="001E6EAE" w:rsidRPr="00B541E9" w:rsidRDefault="001E6EAE" w:rsidP="00452879">
            <w:pPr>
              <w:spacing w:after="0"/>
              <w:ind w:left="1134" w:hanging="1134"/>
              <w:rPr>
                <w:rFonts w:ascii="Verdana" w:hAnsi="Verdana"/>
                <w:sz w:val="20"/>
                <w:szCs w:val="20"/>
              </w:rPr>
            </w:pPr>
          </w:p>
        </w:tc>
        <w:tc>
          <w:tcPr>
            <w:tcW w:w="1699" w:type="dxa"/>
            <w:vAlign w:val="center"/>
          </w:tcPr>
          <w:p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3 years</w:t>
            </w:r>
          </w:p>
        </w:tc>
      </w:tr>
      <w:tr w:rsidR="001E6EAE" w:rsidRPr="00B541E9" w:rsidTr="00DD4BA5">
        <w:trPr>
          <w:trHeight w:val="113"/>
        </w:trPr>
        <w:tc>
          <w:tcPr>
            <w:tcW w:w="3681" w:type="dxa"/>
            <w:tcBorders>
              <w:bottom w:val="single" w:sz="4" w:space="0" w:color="auto"/>
            </w:tcBorders>
            <w:vAlign w:val="center"/>
          </w:tcPr>
          <w:p w:rsidR="001E6EAE" w:rsidRPr="00B541E9" w:rsidRDefault="001E6EAE" w:rsidP="00452879">
            <w:pPr>
              <w:spacing w:after="0"/>
              <w:ind w:left="-2" w:firstLine="2"/>
              <w:rPr>
                <w:rFonts w:ascii="Verdana" w:hAnsi="Verdana"/>
                <w:sz w:val="20"/>
                <w:szCs w:val="20"/>
              </w:rPr>
            </w:pPr>
            <w:r w:rsidRPr="00B541E9">
              <w:rPr>
                <w:rFonts w:ascii="Verdana" w:hAnsi="Verdana"/>
                <w:sz w:val="20"/>
                <w:szCs w:val="20"/>
              </w:rPr>
              <w:t>Diploma in Management Studies</w:t>
            </w:r>
          </w:p>
        </w:tc>
        <w:tc>
          <w:tcPr>
            <w:tcW w:w="1247" w:type="dxa"/>
            <w:tcBorders>
              <w:bottom w:val="single" w:sz="4" w:space="0" w:color="auto"/>
            </w:tcBorders>
            <w:vAlign w:val="center"/>
          </w:tcPr>
          <w:p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120</w:t>
            </w:r>
          </w:p>
        </w:tc>
        <w:tc>
          <w:tcPr>
            <w:tcW w:w="1701" w:type="dxa"/>
            <w:tcBorders>
              <w:bottom w:val="single" w:sz="4" w:space="0" w:color="auto"/>
            </w:tcBorders>
            <w:vAlign w:val="center"/>
          </w:tcPr>
          <w:p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1 year</w:t>
            </w:r>
          </w:p>
        </w:tc>
        <w:tc>
          <w:tcPr>
            <w:tcW w:w="1417" w:type="dxa"/>
            <w:tcBorders>
              <w:bottom w:val="single" w:sz="4" w:space="0" w:color="auto"/>
            </w:tcBorders>
            <w:vAlign w:val="center"/>
          </w:tcPr>
          <w:p w:rsidR="001E6EAE" w:rsidRPr="00B541E9" w:rsidRDefault="001E6EAE" w:rsidP="00452879">
            <w:pPr>
              <w:spacing w:after="0"/>
              <w:ind w:left="1134" w:hanging="1134"/>
              <w:rPr>
                <w:rFonts w:ascii="Verdana" w:hAnsi="Verdana"/>
                <w:sz w:val="20"/>
                <w:szCs w:val="20"/>
              </w:rPr>
            </w:pPr>
          </w:p>
        </w:tc>
        <w:tc>
          <w:tcPr>
            <w:tcW w:w="1699" w:type="dxa"/>
            <w:tcBorders>
              <w:bottom w:val="single" w:sz="4" w:space="0" w:color="auto"/>
            </w:tcBorders>
            <w:vAlign w:val="center"/>
          </w:tcPr>
          <w:p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3 years</w:t>
            </w:r>
          </w:p>
        </w:tc>
      </w:tr>
      <w:tr w:rsidR="001E6EAE" w:rsidRPr="00B541E9" w:rsidTr="00452879">
        <w:trPr>
          <w:trHeight w:val="113"/>
        </w:trPr>
        <w:tc>
          <w:tcPr>
            <w:tcW w:w="9745" w:type="dxa"/>
            <w:gridSpan w:val="5"/>
            <w:shd w:val="clear" w:color="auto" w:fill="FFFF99"/>
            <w:vAlign w:val="center"/>
          </w:tcPr>
          <w:p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 xml:space="preserve">Postgraduate Research </w:t>
            </w:r>
          </w:p>
        </w:tc>
      </w:tr>
      <w:tr w:rsidR="001E6EAE" w:rsidRPr="00B541E9" w:rsidTr="00DD4BA5">
        <w:trPr>
          <w:trHeight w:val="113"/>
        </w:trPr>
        <w:tc>
          <w:tcPr>
            <w:tcW w:w="3681" w:type="dxa"/>
            <w:vAlign w:val="center"/>
          </w:tcPr>
          <w:p w:rsidR="001E6EAE" w:rsidRPr="00B541E9" w:rsidRDefault="001E6EAE" w:rsidP="00452879">
            <w:pPr>
              <w:spacing w:after="0"/>
              <w:ind w:left="-2" w:firstLine="2"/>
              <w:rPr>
                <w:rFonts w:ascii="Verdana" w:hAnsi="Verdana"/>
                <w:sz w:val="20"/>
                <w:szCs w:val="20"/>
              </w:rPr>
            </w:pPr>
            <w:r w:rsidRPr="00B541E9">
              <w:rPr>
                <w:rFonts w:ascii="Verdana" w:hAnsi="Verdana"/>
                <w:sz w:val="20"/>
                <w:szCs w:val="20"/>
              </w:rPr>
              <w:t>PhD</w:t>
            </w:r>
          </w:p>
        </w:tc>
        <w:tc>
          <w:tcPr>
            <w:tcW w:w="1247" w:type="dxa"/>
            <w:vAlign w:val="center"/>
          </w:tcPr>
          <w:p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n/a</w:t>
            </w:r>
          </w:p>
        </w:tc>
        <w:tc>
          <w:tcPr>
            <w:tcW w:w="1701" w:type="dxa"/>
            <w:vAlign w:val="center"/>
          </w:tcPr>
          <w:p w:rsidR="001E6EAE" w:rsidRPr="00B541E9" w:rsidRDefault="001E6EAE" w:rsidP="00452879">
            <w:pPr>
              <w:spacing w:after="0"/>
              <w:rPr>
                <w:rFonts w:ascii="Verdana" w:hAnsi="Verdana"/>
                <w:sz w:val="20"/>
                <w:szCs w:val="20"/>
              </w:rPr>
            </w:pPr>
            <w:r w:rsidRPr="00B541E9">
              <w:rPr>
                <w:rFonts w:ascii="Verdana" w:hAnsi="Verdana"/>
                <w:sz w:val="20"/>
                <w:szCs w:val="20"/>
              </w:rPr>
              <w:t>2 years(FT)</w:t>
            </w:r>
          </w:p>
          <w:p w:rsidR="001E6EAE" w:rsidRPr="00B541E9" w:rsidRDefault="001E6EAE" w:rsidP="00452879">
            <w:pPr>
              <w:spacing w:after="0"/>
              <w:rPr>
                <w:rFonts w:ascii="Verdana" w:hAnsi="Verdana"/>
                <w:sz w:val="20"/>
                <w:szCs w:val="20"/>
              </w:rPr>
            </w:pPr>
            <w:r w:rsidRPr="00B541E9">
              <w:rPr>
                <w:rFonts w:ascii="Verdana" w:hAnsi="Verdana"/>
                <w:sz w:val="20"/>
                <w:szCs w:val="20"/>
              </w:rPr>
              <w:t>3 years (PT)</w:t>
            </w:r>
          </w:p>
        </w:tc>
        <w:tc>
          <w:tcPr>
            <w:tcW w:w="1417" w:type="dxa"/>
            <w:vAlign w:val="center"/>
          </w:tcPr>
          <w:p w:rsidR="001E6EAE" w:rsidRPr="00B541E9" w:rsidRDefault="001E6EAE" w:rsidP="00452879">
            <w:pPr>
              <w:spacing w:after="0"/>
              <w:ind w:left="1134" w:hanging="1134"/>
              <w:rPr>
                <w:rFonts w:ascii="Verdana" w:hAnsi="Verdana"/>
                <w:sz w:val="20"/>
                <w:szCs w:val="20"/>
              </w:rPr>
            </w:pPr>
          </w:p>
        </w:tc>
        <w:tc>
          <w:tcPr>
            <w:tcW w:w="1699" w:type="dxa"/>
            <w:vAlign w:val="center"/>
          </w:tcPr>
          <w:p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4 years(FT)</w:t>
            </w:r>
          </w:p>
          <w:p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6 years(PT)</w:t>
            </w:r>
          </w:p>
        </w:tc>
      </w:tr>
      <w:tr w:rsidR="001E6EAE" w:rsidRPr="00B541E9" w:rsidTr="00DD4BA5">
        <w:trPr>
          <w:trHeight w:val="113"/>
        </w:trPr>
        <w:tc>
          <w:tcPr>
            <w:tcW w:w="3681" w:type="dxa"/>
            <w:vAlign w:val="center"/>
          </w:tcPr>
          <w:p w:rsidR="001E6EAE" w:rsidRPr="00B541E9" w:rsidRDefault="001E6EAE" w:rsidP="00452879">
            <w:pPr>
              <w:spacing w:after="0"/>
              <w:ind w:left="-2" w:firstLine="2"/>
              <w:rPr>
                <w:rFonts w:ascii="Verdana" w:hAnsi="Verdana"/>
                <w:sz w:val="20"/>
                <w:szCs w:val="20"/>
              </w:rPr>
            </w:pPr>
            <w:r w:rsidRPr="00B541E9">
              <w:rPr>
                <w:rFonts w:ascii="Verdana" w:hAnsi="Verdana"/>
                <w:sz w:val="20"/>
                <w:szCs w:val="20"/>
              </w:rPr>
              <w:t>PhD by Published Works</w:t>
            </w:r>
          </w:p>
        </w:tc>
        <w:tc>
          <w:tcPr>
            <w:tcW w:w="1247" w:type="dxa"/>
            <w:vAlign w:val="center"/>
          </w:tcPr>
          <w:p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n/a</w:t>
            </w:r>
          </w:p>
        </w:tc>
        <w:tc>
          <w:tcPr>
            <w:tcW w:w="1701" w:type="dxa"/>
            <w:vAlign w:val="center"/>
          </w:tcPr>
          <w:p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1 year (PT)</w:t>
            </w:r>
          </w:p>
        </w:tc>
        <w:tc>
          <w:tcPr>
            <w:tcW w:w="1417" w:type="dxa"/>
            <w:vAlign w:val="center"/>
          </w:tcPr>
          <w:p w:rsidR="001E6EAE" w:rsidRPr="00B541E9" w:rsidRDefault="001E6EAE" w:rsidP="00452879">
            <w:pPr>
              <w:spacing w:after="0"/>
              <w:ind w:left="1134" w:hanging="1134"/>
              <w:rPr>
                <w:rFonts w:ascii="Verdana" w:hAnsi="Verdana"/>
                <w:sz w:val="20"/>
                <w:szCs w:val="20"/>
              </w:rPr>
            </w:pPr>
          </w:p>
        </w:tc>
        <w:tc>
          <w:tcPr>
            <w:tcW w:w="1699" w:type="dxa"/>
            <w:vAlign w:val="center"/>
          </w:tcPr>
          <w:p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2 years (FT)</w:t>
            </w:r>
          </w:p>
        </w:tc>
      </w:tr>
      <w:tr w:rsidR="001E6EAE" w:rsidRPr="00B541E9" w:rsidTr="00DD4BA5">
        <w:trPr>
          <w:trHeight w:val="113"/>
        </w:trPr>
        <w:tc>
          <w:tcPr>
            <w:tcW w:w="3681" w:type="dxa"/>
            <w:vAlign w:val="center"/>
          </w:tcPr>
          <w:p w:rsidR="001E6EAE" w:rsidRPr="00B541E9" w:rsidRDefault="001E6EAE" w:rsidP="00452879">
            <w:pPr>
              <w:spacing w:after="0"/>
              <w:ind w:left="-2" w:firstLine="2"/>
              <w:rPr>
                <w:rFonts w:ascii="Verdana" w:hAnsi="Verdana"/>
                <w:sz w:val="20"/>
                <w:szCs w:val="20"/>
              </w:rPr>
            </w:pPr>
            <w:r w:rsidRPr="00B541E9">
              <w:rPr>
                <w:rFonts w:ascii="Verdana" w:hAnsi="Verdana"/>
                <w:sz w:val="20"/>
                <w:szCs w:val="20"/>
              </w:rPr>
              <w:t>MPhil</w:t>
            </w:r>
          </w:p>
        </w:tc>
        <w:tc>
          <w:tcPr>
            <w:tcW w:w="1247" w:type="dxa"/>
            <w:vAlign w:val="center"/>
          </w:tcPr>
          <w:p w:rsidR="001E6EAE" w:rsidRPr="00B541E9" w:rsidRDefault="001E6EAE" w:rsidP="00452879">
            <w:pPr>
              <w:spacing w:after="0"/>
              <w:rPr>
                <w:rFonts w:ascii="Verdana" w:hAnsi="Verdana"/>
                <w:sz w:val="20"/>
                <w:szCs w:val="20"/>
              </w:rPr>
            </w:pPr>
            <w:r w:rsidRPr="00B541E9">
              <w:rPr>
                <w:rFonts w:ascii="Verdana" w:hAnsi="Verdana"/>
                <w:sz w:val="20"/>
                <w:szCs w:val="20"/>
              </w:rPr>
              <w:t>n/a</w:t>
            </w:r>
          </w:p>
        </w:tc>
        <w:tc>
          <w:tcPr>
            <w:tcW w:w="1701" w:type="dxa"/>
            <w:vAlign w:val="center"/>
          </w:tcPr>
          <w:p w:rsidR="001E6EAE" w:rsidRPr="00B541E9" w:rsidRDefault="00357224" w:rsidP="00452879">
            <w:pPr>
              <w:spacing w:after="0"/>
              <w:ind w:left="1134" w:hanging="1134"/>
              <w:rPr>
                <w:rFonts w:ascii="Verdana" w:hAnsi="Verdana"/>
                <w:sz w:val="20"/>
                <w:szCs w:val="20"/>
              </w:rPr>
            </w:pPr>
            <w:r>
              <w:rPr>
                <w:rFonts w:ascii="Verdana" w:hAnsi="Verdana"/>
                <w:sz w:val="20"/>
                <w:szCs w:val="20"/>
              </w:rPr>
              <w:t>1</w:t>
            </w:r>
            <w:r w:rsidR="001E6EAE" w:rsidRPr="00B541E9">
              <w:rPr>
                <w:rFonts w:ascii="Verdana" w:hAnsi="Verdana"/>
                <w:sz w:val="20"/>
                <w:szCs w:val="20"/>
              </w:rPr>
              <w:t xml:space="preserve"> year</w:t>
            </w:r>
            <w:r>
              <w:rPr>
                <w:rFonts w:ascii="Verdana" w:hAnsi="Verdana"/>
                <w:sz w:val="20"/>
                <w:szCs w:val="20"/>
              </w:rPr>
              <w:t xml:space="preserve"> </w:t>
            </w:r>
            <w:r w:rsidR="001E6EAE" w:rsidRPr="00B541E9">
              <w:rPr>
                <w:rFonts w:ascii="Verdana" w:hAnsi="Verdana"/>
                <w:sz w:val="20"/>
                <w:szCs w:val="20"/>
              </w:rPr>
              <w:t>(FT)</w:t>
            </w:r>
          </w:p>
          <w:p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2.5 years (PT)</w:t>
            </w:r>
          </w:p>
        </w:tc>
        <w:tc>
          <w:tcPr>
            <w:tcW w:w="1417" w:type="dxa"/>
            <w:vAlign w:val="center"/>
          </w:tcPr>
          <w:p w:rsidR="001E6EAE" w:rsidRPr="00B541E9" w:rsidRDefault="001E6EAE" w:rsidP="00452879">
            <w:pPr>
              <w:spacing w:after="0"/>
              <w:ind w:left="1134" w:hanging="1134"/>
              <w:rPr>
                <w:rFonts w:ascii="Verdana" w:hAnsi="Verdana"/>
                <w:sz w:val="20"/>
                <w:szCs w:val="20"/>
              </w:rPr>
            </w:pPr>
          </w:p>
        </w:tc>
        <w:tc>
          <w:tcPr>
            <w:tcW w:w="1699" w:type="dxa"/>
            <w:vAlign w:val="center"/>
          </w:tcPr>
          <w:p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3 years (FT)</w:t>
            </w:r>
          </w:p>
          <w:p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5 years (PT)</w:t>
            </w:r>
          </w:p>
        </w:tc>
      </w:tr>
    </w:tbl>
    <w:p w:rsidR="00452879" w:rsidRPr="00B541E9" w:rsidRDefault="001D6D22" w:rsidP="00452879">
      <w:pPr>
        <w:pStyle w:val="Heading3"/>
      </w:pPr>
      <w:bookmarkStart w:id="14" w:name="_Toc493679678"/>
      <w:r w:rsidRPr="00B541E9">
        <w:t>Table 2: Registration Periods</w:t>
      </w:r>
      <w:r w:rsidR="00452879" w:rsidRPr="00B541E9">
        <w:t xml:space="preserve"> for Framework and Research Degree Awards</w:t>
      </w:r>
      <w:bookmarkEnd w:id="14"/>
    </w:p>
    <w:p w:rsidR="009F1DF5" w:rsidRPr="00B541E9" w:rsidRDefault="009F1DF5" w:rsidP="00696D45">
      <w:pPr>
        <w:spacing w:after="0"/>
        <w:jc w:val="both"/>
        <w:rPr>
          <w:rFonts w:ascii="Verdana" w:hAnsi="Verdana"/>
        </w:rPr>
      </w:pPr>
    </w:p>
    <w:p w:rsidR="009F1DF5" w:rsidRPr="00B541E9" w:rsidRDefault="009F1DF5" w:rsidP="00635304">
      <w:pPr>
        <w:spacing w:after="0"/>
        <w:jc w:val="both"/>
        <w:rPr>
          <w:rFonts w:ascii="Verdana" w:hAnsi="Verdana"/>
        </w:rPr>
      </w:pPr>
    </w:p>
    <w:p w:rsidR="00942D1F" w:rsidRPr="00B541E9" w:rsidRDefault="00942D1F" w:rsidP="00635304">
      <w:pPr>
        <w:spacing w:after="0"/>
        <w:jc w:val="both"/>
        <w:rPr>
          <w:rFonts w:ascii="Verdana" w:hAnsi="Verdana"/>
        </w:rPr>
        <w:sectPr w:rsidR="00942D1F" w:rsidRPr="00B541E9" w:rsidSect="00357A9A">
          <w:pgSz w:w="11906" w:h="16838"/>
          <w:pgMar w:top="1440" w:right="1440" w:bottom="1440" w:left="1440" w:header="708" w:footer="708" w:gutter="0"/>
          <w:cols w:space="708"/>
          <w:docGrid w:linePitch="360"/>
        </w:sectPr>
      </w:pPr>
    </w:p>
    <w:p w:rsidR="00942D1F" w:rsidRPr="00B541E9" w:rsidRDefault="00942D1F" w:rsidP="0006741E">
      <w:pPr>
        <w:pStyle w:val="Heading1"/>
        <w:spacing w:before="0"/>
      </w:pPr>
      <w:bookmarkStart w:id="15" w:name="_Toc493679679"/>
      <w:r w:rsidRPr="00B541E9">
        <w:lastRenderedPageBreak/>
        <w:t>Section 3 – Structure and Assessment of Taught Programmes</w:t>
      </w:r>
      <w:bookmarkEnd w:id="15"/>
    </w:p>
    <w:p w:rsidR="0006741E" w:rsidRPr="00B541E9" w:rsidRDefault="0006741E" w:rsidP="0006741E">
      <w:pPr>
        <w:pStyle w:val="Heading2"/>
        <w:spacing w:before="0"/>
      </w:pPr>
    </w:p>
    <w:p w:rsidR="00CF5D8C" w:rsidRPr="00B541E9" w:rsidRDefault="00CF5D8C" w:rsidP="0006741E">
      <w:pPr>
        <w:pStyle w:val="Heading2"/>
        <w:spacing w:before="0"/>
      </w:pPr>
      <w:bookmarkStart w:id="16" w:name="_Toc493679680"/>
      <w:r w:rsidRPr="00B541E9">
        <w:t>3.1</w:t>
      </w:r>
      <w:r w:rsidRPr="00B541E9">
        <w:tab/>
      </w:r>
      <w:r w:rsidR="006847F8" w:rsidRPr="00B541E9">
        <w:t xml:space="preserve">Programme </w:t>
      </w:r>
      <w:r w:rsidR="00CB17F9" w:rsidRPr="00B541E9">
        <w:t xml:space="preserve">and module </w:t>
      </w:r>
      <w:r w:rsidR="006847F8" w:rsidRPr="00B541E9">
        <w:t>design and development</w:t>
      </w:r>
      <w:bookmarkEnd w:id="16"/>
    </w:p>
    <w:p w:rsidR="00CF5D8C" w:rsidRPr="00B541E9" w:rsidRDefault="00CF5D8C" w:rsidP="0006741E">
      <w:pPr>
        <w:tabs>
          <w:tab w:val="left" w:pos="851"/>
        </w:tabs>
        <w:spacing w:after="0"/>
        <w:jc w:val="both"/>
        <w:rPr>
          <w:rFonts w:ascii="Verdana" w:hAnsi="Verdana"/>
        </w:rPr>
      </w:pPr>
    </w:p>
    <w:p w:rsidR="00CA5BBA" w:rsidRPr="00B541E9" w:rsidRDefault="00CA5BBA" w:rsidP="0006741E">
      <w:pPr>
        <w:tabs>
          <w:tab w:val="left" w:pos="851"/>
        </w:tabs>
        <w:spacing w:after="0"/>
        <w:ind w:left="851" w:hanging="851"/>
        <w:jc w:val="both"/>
        <w:rPr>
          <w:rFonts w:ascii="Verdana" w:hAnsi="Verdana"/>
        </w:rPr>
      </w:pPr>
      <w:r w:rsidRPr="00B541E9">
        <w:rPr>
          <w:rFonts w:ascii="Verdana" w:hAnsi="Verdana"/>
        </w:rPr>
        <w:t>3.1</w:t>
      </w:r>
      <w:r w:rsidR="006847F8" w:rsidRPr="00B541E9">
        <w:rPr>
          <w:rFonts w:ascii="Verdana" w:hAnsi="Verdana"/>
        </w:rPr>
        <w:t>.</w:t>
      </w:r>
      <w:r w:rsidR="00CB17F9" w:rsidRPr="00B541E9">
        <w:rPr>
          <w:rFonts w:ascii="Verdana" w:hAnsi="Verdana"/>
        </w:rPr>
        <w:t>1</w:t>
      </w:r>
      <w:r w:rsidRPr="00B541E9">
        <w:rPr>
          <w:rFonts w:ascii="Verdana" w:hAnsi="Verdana"/>
        </w:rPr>
        <w:tab/>
        <w:t xml:space="preserve">In order to exercise the University's responsibilities, Senate shall adopt and maintain procedures for the approval, amendment and regular review of programmes. Such procedures will </w:t>
      </w:r>
      <w:r w:rsidR="006847F8" w:rsidRPr="00B541E9">
        <w:rPr>
          <w:rFonts w:ascii="Verdana" w:hAnsi="Verdana"/>
        </w:rPr>
        <w:t xml:space="preserve">involve members from other institutions of higher education or the professions and will </w:t>
      </w:r>
      <w:r w:rsidRPr="00B541E9">
        <w:rPr>
          <w:rFonts w:ascii="Verdana" w:hAnsi="Verdana"/>
        </w:rPr>
        <w:t xml:space="preserve">require that regard has been paid to: </w:t>
      </w:r>
    </w:p>
    <w:p w:rsidR="00CA5BBA" w:rsidRPr="00B541E9" w:rsidRDefault="00CA5BBA" w:rsidP="00CA5BBA">
      <w:pPr>
        <w:spacing w:after="0"/>
        <w:jc w:val="both"/>
        <w:rPr>
          <w:rFonts w:ascii="Verdana" w:hAnsi="Verdana"/>
        </w:rPr>
      </w:pPr>
    </w:p>
    <w:p w:rsidR="00CA5BBA" w:rsidRPr="00B541E9" w:rsidRDefault="00CA5BBA" w:rsidP="009941E6">
      <w:pPr>
        <w:pStyle w:val="ListParagraph"/>
        <w:numPr>
          <w:ilvl w:val="2"/>
          <w:numId w:val="21"/>
        </w:numPr>
        <w:spacing w:after="0"/>
        <w:ind w:left="1276" w:hanging="425"/>
        <w:jc w:val="both"/>
        <w:rPr>
          <w:rFonts w:ascii="Verdana" w:hAnsi="Verdana"/>
        </w:rPr>
      </w:pPr>
      <w:r w:rsidRPr="00B541E9">
        <w:rPr>
          <w:rFonts w:ascii="Verdana" w:hAnsi="Verdana"/>
        </w:rPr>
        <w:t>The curriculum and syllabus including any arrangements for practical training and experience.</w:t>
      </w:r>
    </w:p>
    <w:p w:rsidR="00CA5BBA" w:rsidRPr="00B541E9" w:rsidRDefault="00CA5BBA" w:rsidP="009941E6">
      <w:pPr>
        <w:pStyle w:val="ListParagraph"/>
        <w:numPr>
          <w:ilvl w:val="2"/>
          <w:numId w:val="21"/>
        </w:numPr>
        <w:spacing w:after="0"/>
        <w:ind w:left="1276" w:hanging="425"/>
        <w:jc w:val="both"/>
        <w:rPr>
          <w:rFonts w:ascii="Verdana" w:hAnsi="Verdana"/>
        </w:rPr>
      </w:pPr>
      <w:r w:rsidRPr="00B541E9">
        <w:rPr>
          <w:rFonts w:ascii="Verdana" w:hAnsi="Verdana"/>
        </w:rPr>
        <w:t xml:space="preserve">The qualifications and experience of the teaching staff. </w:t>
      </w:r>
    </w:p>
    <w:p w:rsidR="00CA5BBA" w:rsidRPr="00B541E9" w:rsidRDefault="00CA5BBA" w:rsidP="009941E6">
      <w:pPr>
        <w:pStyle w:val="ListParagraph"/>
        <w:numPr>
          <w:ilvl w:val="2"/>
          <w:numId w:val="21"/>
        </w:numPr>
        <w:spacing w:after="0"/>
        <w:ind w:left="1276" w:hanging="425"/>
        <w:jc w:val="both"/>
        <w:rPr>
          <w:rFonts w:ascii="Verdana" w:hAnsi="Verdana"/>
        </w:rPr>
      </w:pPr>
      <w:r w:rsidRPr="00B541E9">
        <w:rPr>
          <w:rFonts w:ascii="Verdana" w:hAnsi="Verdana"/>
        </w:rPr>
        <w:t xml:space="preserve">The facilities available. </w:t>
      </w:r>
    </w:p>
    <w:p w:rsidR="00CA5BBA" w:rsidRPr="00B541E9" w:rsidRDefault="00CA5BBA" w:rsidP="009941E6">
      <w:pPr>
        <w:pStyle w:val="ListParagraph"/>
        <w:numPr>
          <w:ilvl w:val="2"/>
          <w:numId w:val="21"/>
        </w:numPr>
        <w:spacing w:after="0"/>
        <w:ind w:left="1276" w:hanging="425"/>
        <w:jc w:val="both"/>
        <w:rPr>
          <w:rFonts w:ascii="Verdana" w:hAnsi="Verdana"/>
        </w:rPr>
      </w:pPr>
      <w:r w:rsidRPr="00B541E9">
        <w:rPr>
          <w:rFonts w:ascii="Verdana" w:hAnsi="Verdana"/>
        </w:rPr>
        <w:t xml:space="preserve">The standard required for admission. </w:t>
      </w:r>
    </w:p>
    <w:p w:rsidR="00CA5BBA" w:rsidRPr="00B541E9" w:rsidRDefault="00CA5BBA" w:rsidP="009941E6">
      <w:pPr>
        <w:pStyle w:val="ListParagraph"/>
        <w:numPr>
          <w:ilvl w:val="2"/>
          <w:numId w:val="21"/>
        </w:numPr>
        <w:spacing w:after="0"/>
        <w:ind w:left="1276" w:hanging="425"/>
        <w:jc w:val="both"/>
        <w:rPr>
          <w:rFonts w:ascii="Verdana" w:hAnsi="Verdana"/>
        </w:rPr>
      </w:pPr>
      <w:r w:rsidRPr="00B541E9">
        <w:rPr>
          <w:rFonts w:ascii="Verdana" w:hAnsi="Verdana"/>
        </w:rPr>
        <w:t xml:space="preserve">The quality of teaching. </w:t>
      </w:r>
    </w:p>
    <w:p w:rsidR="00CA5BBA" w:rsidRPr="00B541E9" w:rsidRDefault="00CA5BBA" w:rsidP="009941E6">
      <w:pPr>
        <w:pStyle w:val="ListParagraph"/>
        <w:numPr>
          <w:ilvl w:val="2"/>
          <w:numId w:val="21"/>
        </w:numPr>
        <w:spacing w:after="0"/>
        <w:ind w:left="1276" w:hanging="425"/>
        <w:jc w:val="both"/>
        <w:rPr>
          <w:rFonts w:ascii="Verdana" w:hAnsi="Verdana"/>
        </w:rPr>
      </w:pPr>
      <w:r w:rsidRPr="00B541E9">
        <w:rPr>
          <w:rFonts w:ascii="Verdana" w:hAnsi="Verdana"/>
        </w:rPr>
        <w:t xml:space="preserve">The currency of knowledge and best practice. </w:t>
      </w:r>
    </w:p>
    <w:p w:rsidR="00CA5BBA" w:rsidRPr="00B541E9" w:rsidRDefault="00CA5BBA" w:rsidP="009941E6">
      <w:pPr>
        <w:pStyle w:val="ListParagraph"/>
        <w:numPr>
          <w:ilvl w:val="2"/>
          <w:numId w:val="21"/>
        </w:numPr>
        <w:spacing w:after="0"/>
        <w:ind w:left="1276" w:hanging="425"/>
        <w:jc w:val="both"/>
        <w:rPr>
          <w:rFonts w:ascii="Verdana" w:hAnsi="Verdana"/>
        </w:rPr>
      </w:pPr>
      <w:r w:rsidRPr="00B541E9">
        <w:rPr>
          <w:rFonts w:ascii="Verdana" w:hAnsi="Verdana"/>
        </w:rPr>
        <w:t xml:space="preserve">The requirements of the student target group. </w:t>
      </w:r>
    </w:p>
    <w:p w:rsidR="00CA5BBA" w:rsidRPr="00B541E9" w:rsidRDefault="00CA5BBA" w:rsidP="009941E6">
      <w:pPr>
        <w:pStyle w:val="ListParagraph"/>
        <w:numPr>
          <w:ilvl w:val="2"/>
          <w:numId w:val="21"/>
        </w:numPr>
        <w:spacing w:after="0"/>
        <w:ind w:left="1276" w:hanging="425"/>
        <w:jc w:val="both"/>
        <w:rPr>
          <w:rFonts w:ascii="Verdana" w:hAnsi="Verdana"/>
        </w:rPr>
      </w:pPr>
      <w:r w:rsidRPr="00B541E9">
        <w:rPr>
          <w:rFonts w:ascii="Verdana" w:hAnsi="Verdana"/>
        </w:rPr>
        <w:t xml:space="preserve">The goals and strategic plans of the institution. </w:t>
      </w:r>
    </w:p>
    <w:p w:rsidR="00CA5BBA" w:rsidRPr="00B541E9" w:rsidRDefault="00CA5BBA" w:rsidP="009941E6">
      <w:pPr>
        <w:pStyle w:val="ListParagraph"/>
        <w:numPr>
          <w:ilvl w:val="2"/>
          <w:numId w:val="21"/>
        </w:numPr>
        <w:spacing w:after="0"/>
        <w:ind w:left="1276" w:hanging="425"/>
        <w:jc w:val="both"/>
        <w:rPr>
          <w:rFonts w:ascii="Verdana" w:hAnsi="Verdana"/>
        </w:rPr>
      </w:pPr>
      <w:r w:rsidRPr="00B541E9">
        <w:rPr>
          <w:rFonts w:ascii="Verdana" w:hAnsi="Verdana"/>
        </w:rPr>
        <w:t xml:space="preserve">The quality of placements or work-based learning. </w:t>
      </w:r>
    </w:p>
    <w:p w:rsidR="00CA5BBA" w:rsidRPr="00B541E9" w:rsidRDefault="00CA5BBA" w:rsidP="009941E6">
      <w:pPr>
        <w:pStyle w:val="ListParagraph"/>
        <w:numPr>
          <w:ilvl w:val="2"/>
          <w:numId w:val="21"/>
        </w:numPr>
        <w:spacing w:after="0"/>
        <w:ind w:left="1276" w:hanging="425"/>
        <w:jc w:val="both"/>
        <w:rPr>
          <w:rFonts w:ascii="Verdana" w:hAnsi="Verdana"/>
        </w:rPr>
      </w:pPr>
      <w:r w:rsidRPr="00B541E9">
        <w:rPr>
          <w:rFonts w:ascii="Verdana" w:hAnsi="Verdana"/>
        </w:rPr>
        <w:t xml:space="preserve">The achievement of the students. </w:t>
      </w:r>
    </w:p>
    <w:p w:rsidR="00CA5BBA" w:rsidRPr="00B541E9" w:rsidRDefault="00CA5BBA" w:rsidP="009941E6">
      <w:pPr>
        <w:pStyle w:val="ListParagraph"/>
        <w:numPr>
          <w:ilvl w:val="2"/>
          <w:numId w:val="21"/>
        </w:numPr>
        <w:spacing w:after="0"/>
        <w:ind w:left="1276" w:hanging="425"/>
        <w:jc w:val="both"/>
        <w:rPr>
          <w:rFonts w:ascii="Verdana" w:hAnsi="Verdana"/>
        </w:rPr>
      </w:pPr>
      <w:r w:rsidRPr="00B541E9">
        <w:rPr>
          <w:rFonts w:ascii="Verdana" w:hAnsi="Verdana"/>
        </w:rPr>
        <w:t xml:space="preserve">The arrangements for student assessment and for the appointment of external and internal examiners. </w:t>
      </w:r>
    </w:p>
    <w:p w:rsidR="00CA5BBA" w:rsidRPr="00B541E9" w:rsidRDefault="00CA5BBA" w:rsidP="009941E6">
      <w:pPr>
        <w:pStyle w:val="ListParagraph"/>
        <w:numPr>
          <w:ilvl w:val="2"/>
          <w:numId w:val="21"/>
        </w:numPr>
        <w:spacing w:after="0"/>
        <w:ind w:left="1276" w:hanging="425"/>
        <w:jc w:val="both"/>
        <w:rPr>
          <w:rFonts w:ascii="Verdana" w:hAnsi="Verdana"/>
        </w:rPr>
      </w:pPr>
      <w:r w:rsidRPr="00B541E9">
        <w:rPr>
          <w:rFonts w:ascii="Verdana" w:hAnsi="Verdana"/>
        </w:rPr>
        <w:t xml:space="preserve">The arrangements for monitoring, sustaining an developing both the standard of the student performance and the quality of learning and teaching. </w:t>
      </w:r>
    </w:p>
    <w:p w:rsidR="00CA5BBA" w:rsidRPr="00B541E9" w:rsidRDefault="00CA5BBA" w:rsidP="009941E6">
      <w:pPr>
        <w:pStyle w:val="ListParagraph"/>
        <w:numPr>
          <w:ilvl w:val="2"/>
          <w:numId w:val="21"/>
        </w:numPr>
        <w:spacing w:after="0"/>
        <w:ind w:left="1276" w:hanging="425"/>
        <w:jc w:val="both"/>
        <w:rPr>
          <w:rFonts w:ascii="Verdana" w:hAnsi="Verdana"/>
        </w:rPr>
      </w:pPr>
      <w:r w:rsidRPr="00B541E9">
        <w:rPr>
          <w:rFonts w:ascii="Verdana" w:hAnsi="Verdana"/>
        </w:rPr>
        <w:t xml:space="preserve">The standard and systems required for the allocation of awards or credits to students. </w:t>
      </w:r>
    </w:p>
    <w:p w:rsidR="00CA5BBA" w:rsidRPr="00B541E9" w:rsidRDefault="00CA5BBA" w:rsidP="00CA5BBA">
      <w:pPr>
        <w:spacing w:after="0"/>
        <w:jc w:val="both"/>
        <w:rPr>
          <w:rFonts w:ascii="Verdana" w:hAnsi="Verdana"/>
        </w:rPr>
      </w:pPr>
    </w:p>
    <w:p w:rsidR="00CB17F9" w:rsidRPr="00B541E9" w:rsidRDefault="00CB17F9" w:rsidP="00CB17F9">
      <w:pPr>
        <w:tabs>
          <w:tab w:val="left" w:pos="851"/>
        </w:tabs>
        <w:spacing w:after="0"/>
        <w:ind w:left="851" w:hanging="851"/>
        <w:jc w:val="both"/>
        <w:rPr>
          <w:rFonts w:ascii="Verdana" w:hAnsi="Verdana"/>
        </w:rPr>
      </w:pPr>
      <w:r w:rsidRPr="00B541E9">
        <w:rPr>
          <w:rFonts w:ascii="Verdana" w:hAnsi="Verdana"/>
        </w:rPr>
        <w:t>3.1.2</w:t>
      </w:r>
      <w:r w:rsidRPr="00B541E9">
        <w:rPr>
          <w:rFonts w:ascii="Verdana" w:hAnsi="Verdana"/>
        </w:rPr>
        <w:tab/>
        <w:t xml:space="preserve">University programmes of study will have stated aims and objectives which the curriculum, structure, teaching methods and forms of assessment are designed to fulfil.  The aims and objectives of University programmes of study will be broadly comparable with those associated with similar programmes of study in UK Institutions of Higher Education. </w:t>
      </w:r>
    </w:p>
    <w:p w:rsidR="00CB17F9" w:rsidRPr="00B541E9" w:rsidRDefault="00CB17F9" w:rsidP="00CB17F9">
      <w:pPr>
        <w:tabs>
          <w:tab w:val="left" w:pos="851"/>
        </w:tabs>
        <w:spacing w:after="0"/>
        <w:ind w:left="851" w:hanging="851"/>
        <w:jc w:val="both"/>
        <w:rPr>
          <w:rFonts w:ascii="Verdana" w:hAnsi="Verdana"/>
        </w:rPr>
      </w:pPr>
    </w:p>
    <w:p w:rsidR="00E04C5E" w:rsidRPr="00B541E9" w:rsidRDefault="00CB17F9" w:rsidP="00E04C5E">
      <w:pPr>
        <w:tabs>
          <w:tab w:val="left" w:pos="851"/>
        </w:tabs>
        <w:spacing w:after="0"/>
        <w:ind w:left="851" w:hanging="851"/>
        <w:jc w:val="both"/>
        <w:rPr>
          <w:rFonts w:ascii="Verdana" w:hAnsi="Verdana"/>
        </w:rPr>
      </w:pPr>
      <w:r w:rsidRPr="00B541E9">
        <w:rPr>
          <w:rFonts w:ascii="Verdana" w:hAnsi="Verdana"/>
        </w:rPr>
        <w:t>3.1.3</w:t>
      </w:r>
      <w:r w:rsidRPr="00B541E9">
        <w:rPr>
          <w:rFonts w:ascii="Verdana" w:hAnsi="Verdana"/>
        </w:rPr>
        <w:tab/>
      </w:r>
      <w:r w:rsidR="0028050E" w:rsidRPr="00B541E9">
        <w:rPr>
          <w:rFonts w:ascii="Verdana" w:hAnsi="Verdana"/>
        </w:rPr>
        <w:t xml:space="preserve">University programmes of study are made up of a number of modules that are pieced together to form a coherent whole.  </w:t>
      </w:r>
      <w:r w:rsidRPr="00B541E9">
        <w:rPr>
          <w:rFonts w:ascii="Verdana" w:hAnsi="Verdana"/>
        </w:rPr>
        <w:t>A module is a discrete block of study leading to specified learnin</w:t>
      </w:r>
      <w:r w:rsidR="00E04C5E" w:rsidRPr="00B541E9">
        <w:rPr>
          <w:rFonts w:ascii="Verdana" w:hAnsi="Verdana"/>
        </w:rPr>
        <w:t xml:space="preserve">g outcomes which are assessed. Modules must be distinct in terms of title, aims, learning outcomes and content.  </w:t>
      </w:r>
    </w:p>
    <w:p w:rsidR="00E04C5E" w:rsidRPr="00B541E9" w:rsidRDefault="00E04C5E" w:rsidP="00E04C5E">
      <w:pPr>
        <w:tabs>
          <w:tab w:val="left" w:pos="851"/>
        </w:tabs>
        <w:spacing w:after="0"/>
        <w:ind w:left="851" w:hanging="851"/>
        <w:jc w:val="both"/>
        <w:rPr>
          <w:rFonts w:ascii="Verdana" w:hAnsi="Verdana"/>
        </w:rPr>
      </w:pPr>
    </w:p>
    <w:p w:rsidR="00E04C5E" w:rsidRPr="00B541E9" w:rsidRDefault="00E04C5E" w:rsidP="00E04C5E">
      <w:pPr>
        <w:tabs>
          <w:tab w:val="left" w:pos="851"/>
        </w:tabs>
        <w:spacing w:after="0"/>
        <w:ind w:left="851" w:hanging="851"/>
        <w:jc w:val="both"/>
        <w:rPr>
          <w:rFonts w:ascii="Verdana" w:hAnsi="Verdana"/>
        </w:rPr>
      </w:pPr>
      <w:r w:rsidRPr="00B541E9">
        <w:rPr>
          <w:rFonts w:ascii="Verdana" w:hAnsi="Verdana"/>
        </w:rPr>
        <w:t>3.1.4</w:t>
      </w:r>
      <w:r w:rsidRPr="00B541E9">
        <w:rPr>
          <w:rFonts w:ascii="Verdana" w:hAnsi="Verdana"/>
        </w:rPr>
        <w:tab/>
      </w:r>
      <w:r w:rsidR="00CB17F9" w:rsidRPr="00B541E9">
        <w:rPr>
          <w:rFonts w:ascii="Verdana" w:hAnsi="Verdana"/>
        </w:rPr>
        <w:t xml:space="preserve">Modules are allocated credit points based on the notional amount of student leaning time, with one credit equating to 10 notional learning hours.  </w:t>
      </w:r>
      <w:r w:rsidRPr="00B541E9">
        <w:rPr>
          <w:rFonts w:ascii="Verdana" w:hAnsi="Verdana"/>
        </w:rPr>
        <w:t xml:space="preserve">These learning hours will be allocated </w:t>
      </w:r>
      <w:r w:rsidR="00FC0DD4" w:rsidRPr="00B541E9">
        <w:rPr>
          <w:rFonts w:ascii="Verdana" w:hAnsi="Verdana"/>
        </w:rPr>
        <w:t xml:space="preserve">to tasks </w:t>
      </w:r>
      <w:r w:rsidRPr="00B541E9">
        <w:rPr>
          <w:rFonts w:ascii="Verdana" w:hAnsi="Verdana"/>
        </w:rPr>
        <w:t xml:space="preserve">depending on the </w:t>
      </w:r>
      <w:r w:rsidRPr="00B541E9">
        <w:rPr>
          <w:rFonts w:ascii="Verdana" w:hAnsi="Verdana"/>
        </w:rPr>
        <w:lastRenderedPageBreak/>
        <w:t>nature of the module</w:t>
      </w:r>
      <w:r w:rsidR="00FC0DD4" w:rsidRPr="00B541E9">
        <w:rPr>
          <w:rFonts w:ascii="Verdana" w:hAnsi="Verdana"/>
        </w:rPr>
        <w:t xml:space="preserve"> – taught content, independent study, assessment and other activities.  </w:t>
      </w:r>
    </w:p>
    <w:p w:rsidR="00E04C5E" w:rsidRPr="00B541E9" w:rsidRDefault="00E04C5E" w:rsidP="00E04C5E">
      <w:pPr>
        <w:tabs>
          <w:tab w:val="left" w:pos="851"/>
        </w:tabs>
        <w:spacing w:after="0"/>
        <w:ind w:left="851" w:hanging="851"/>
        <w:jc w:val="both"/>
        <w:rPr>
          <w:rFonts w:ascii="Verdana" w:hAnsi="Verdana"/>
        </w:rPr>
      </w:pPr>
    </w:p>
    <w:p w:rsidR="00E04C5E" w:rsidRPr="00B541E9" w:rsidRDefault="00E04C5E" w:rsidP="00E04C5E">
      <w:pPr>
        <w:tabs>
          <w:tab w:val="left" w:pos="851"/>
        </w:tabs>
        <w:spacing w:after="0"/>
        <w:ind w:left="851" w:hanging="851"/>
        <w:jc w:val="both"/>
        <w:rPr>
          <w:rFonts w:ascii="Verdana" w:hAnsi="Verdana"/>
        </w:rPr>
      </w:pPr>
      <w:r w:rsidRPr="00B541E9">
        <w:rPr>
          <w:rFonts w:ascii="Verdana" w:hAnsi="Verdana"/>
        </w:rPr>
        <w:tab/>
      </w:r>
      <w:r w:rsidR="00CB17F9" w:rsidRPr="00B541E9">
        <w:rPr>
          <w:rFonts w:ascii="Verdana" w:hAnsi="Verdana"/>
        </w:rPr>
        <w:t>Modules are also allocated to a level of the FHEQ.</w:t>
      </w:r>
      <w:r w:rsidR="00973770" w:rsidRPr="00B541E9">
        <w:rPr>
          <w:rFonts w:ascii="Verdana" w:hAnsi="Verdana"/>
        </w:rPr>
        <w:t xml:space="preserve">  </w:t>
      </w:r>
    </w:p>
    <w:p w:rsidR="00CB17F9" w:rsidRPr="00B541E9" w:rsidRDefault="00CB17F9" w:rsidP="00CB17F9">
      <w:pPr>
        <w:tabs>
          <w:tab w:val="left" w:pos="851"/>
        </w:tabs>
        <w:spacing w:after="0"/>
        <w:ind w:left="851" w:hanging="851"/>
        <w:jc w:val="both"/>
        <w:rPr>
          <w:rFonts w:ascii="Verdana" w:hAnsi="Verdana"/>
        </w:rPr>
      </w:pPr>
    </w:p>
    <w:p w:rsidR="00CB17F9" w:rsidRPr="00B541E9" w:rsidRDefault="00CB17F9" w:rsidP="00CB17F9">
      <w:pPr>
        <w:tabs>
          <w:tab w:val="left" w:pos="851"/>
        </w:tabs>
        <w:spacing w:after="0"/>
        <w:ind w:left="851" w:hanging="851"/>
        <w:jc w:val="both"/>
        <w:rPr>
          <w:rFonts w:ascii="Verdana" w:hAnsi="Verdana"/>
        </w:rPr>
      </w:pPr>
      <w:r w:rsidRPr="00B541E9">
        <w:rPr>
          <w:rFonts w:ascii="Verdana" w:hAnsi="Verdana"/>
        </w:rPr>
        <w:t>3.1.4</w:t>
      </w:r>
      <w:r w:rsidRPr="00B541E9">
        <w:rPr>
          <w:rFonts w:ascii="Verdana" w:hAnsi="Verdana"/>
        </w:rPr>
        <w:tab/>
        <w:t>Module size must be expressed in multiples of 10 credits with the smallest being 10 credits and the largest 80 credits.</w:t>
      </w:r>
      <w:r w:rsidR="00973770" w:rsidRPr="00B541E9">
        <w:rPr>
          <w:rFonts w:ascii="Verdana" w:hAnsi="Verdana"/>
        </w:rPr>
        <w:t xml:space="preserve">  In exceptional circumstances approval may be given to a zero credit-rated module.  </w:t>
      </w:r>
      <w:r w:rsidR="003E244B" w:rsidRPr="00B541E9">
        <w:rPr>
          <w:rFonts w:ascii="Verdana" w:hAnsi="Verdana"/>
        </w:rPr>
        <w:t>For undergraduate provision, if a module is delivered in Block 1 only it should not</w:t>
      </w:r>
      <w:r w:rsidR="00973770" w:rsidRPr="00B541E9">
        <w:rPr>
          <w:rFonts w:ascii="Verdana" w:hAnsi="Verdana"/>
        </w:rPr>
        <w:t xml:space="preserve"> be assessed by examination.</w:t>
      </w:r>
    </w:p>
    <w:p w:rsidR="00D720F8" w:rsidRPr="00B541E9" w:rsidRDefault="00D720F8" w:rsidP="00CB17F9">
      <w:pPr>
        <w:tabs>
          <w:tab w:val="left" w:pos="851"/>
        </w:tabs>
        <w:spacing w:after="0"/>
        <w:ind w:left="851" w:hanging="851"/>
        <w:jc w:val="both"/>
        <w:rPr>
          <w:rFonts w:ascii="Verdana" w:hAnsi="Verdana"/>
        </w:rPr>
      </w:pPr>
    </w:p>
    <w:p w:rsidR="00D720F8" w:rsidRPr="00B541E9" w:rsidRDefault="00D720F8" w:rsidP="00CB17F9">
      <w:pPr>
        <w:tabs>
          <w:tab w:val="left" w:pos="851"/>
        </w:tabs>
        <w:spacing w:after="0"/>
        <w:ind w:left="851" w:hanging="851"/>
        <w:jc w:val="both"/>
        <w:rPr>
          <w:rFonts w:ascii="Verdana" w:hAnsi="Verdana"/>
        </w:rPr>
      </w:pPr>
      <w:r w:rsidRPr="00B541E9">
        <w:rPr>
          <w:rFonts w:ascii="Verdana" w:hAnsi="Verdana"/>
        </w:rPr>
        <w:t>3.1.5</w:t>
      </w:r>
      <w:r w:rsidRPr="00B541E9">
        <w:rPr>
          <w:rFonts w:ascii="Verdana" w:hAnsi="Verdana"/>
        </w:rPr>
        <w:tab/>
        <w:t>Module level is demonstrated by the learning outcomes and the assessment, which will reflect the broad parameters of the distinguishing features of generic level descriptors.</w:t>
      </w:r>
    </w:p>
    <w:p w:rsidR="00973770" w:rsidRPr="00B541E9" w:rsidRDefault="00973770" w:rsidP="00CB17F9">
      <w:pPr>
        <w:tabs>
          <w:tab w:val="left" w:pos="851"/>
        </w:tabs>
        <w:spacing w:after="0"/>
        <w:ind w:left="851" w:hanging="851"/>
        <w:jc w:val="both"/>
        <w:rPr>
          <w:rFonts w:ascii="Verdana" w:hAnsi="Verdana"/>
        </w:rPr>
      </w:pPr>
    </w:p>
    <w:p w:rsidR="00973770" w:rsidRPr="00B541E9" w:rsidRDefault="00973770" w:rsidP="00CB17F9">
      <w:pPr>
        <w:tabs>
          <w:tab w:val="left" w:pos="851"/>
        </w:tabs>
        <w:spacing w:after="0"/>
        <w:ind w:left="851" w:hanging="851"/>
        <w:jc w:val="both"/>
        <w:rPr>
          <w:rFonts w:ascii="Verdana" w:hAnsi="Verdana"/>
        </w:rPr>
      </w:pPr>
      <w:r w:rsidRPr="00B541E9">
        <w:rPr>
          <w:rFonts w:ascii="Verdana" w:hAnsi="Verdana"/>
        </w:rPr>
        <w:t>3.1.5</w:t>
      </w:r>
      <w:r w:rsidRPr="00B541E9">
        <w:rPr>
          <w:rFonts w:ascii="Verdana" w:hAnsi="Verdana"/>
        </w:rPr>
        <w:tab/>
        <w:t>Modules contributing to any given award(s) will be denoted either as compulsory or designated.  Modules may also be approved as stand-alone modules.  Modules may be pre-requisites or co-requisites for another module.  As a requirement of all undergraduate and postgraduate programmes, the principal module (dissertation, project or equivalent) is a compulsory module at Level 6 or Level 7 and cannot be discounted from the algorithm for classification.</w:t>
      </w:r>
    </w:p>
    <w:p w:rsidR="0028050E" w:rsidRPr="00B541E9" w:rsidRDefault="0028050E" w:rsidP="00CB17F9">
      <w:pPr>
        <w:tabs>
          <w:tab w:val="left" w:pos="851"/>
        </w:tabs>
        <w:spacing w:after="0"/>
        <w:ind w:left="851" w:hanging="851"/>
        <w:jc w:val="both"/>
        <w:rPr>
          <w:rFonts w:ascii="Verdana" w:hAnsi="Verdana"/>
        </w:rPr>
      </w:pPr>
    </w:p>
    <w:p w:rsidR="0028050E" w:rsidRPr="00B541E9" w:rsidRDefault="0028050E" w:rsidP="00CB17F9">
      <w:pPr>
        <w:tabs>
          <w:tab w:val="left" w:pos="851"/>
        </w:tabs>
        <w:spacing w:after="0"/>
        <w:ind w:left="851" w:hanging="851"/>
        <w:jc w:val="both"/>
        <w:rPr>
          <w:rFonts w:ascii="Verdana" w:hAnsi="Verdana"/>
        </w:rPr>
      </w:pPr>
      <w:r w:rsidRPr="00B541E9">
        <w:rPr>
          <w:rFonts w:ascii="Verdana" w:hAnsi="Verdana"/>
        </w:rPr>
        <w:t>3.1.6</w:t>
      </w:r>
      <w:r w:rsidRPr="00B541E9">
        <w:rPr>
          <w:rFonts w:ascii="Verdana" w:hAnsi="Verdana"/>
        </w:rPr>
        <w:tab/>
        <w:t xml:space="preserve">Each module must be passed individually in order to achieve the stipulated credit, expect as specified in </w:t>
      </w:r>
      <w:r w:rsidR="00476BA1" w:rsidRPr="00B541E9">
        <w:rPr>
          <w:rFonts w:ascii="Verdana" w:hAnsi="Verdana"/>
        </w:rPr>
        <w:t>3.7.12</w:t>
      </w:r>
      <w:r w:rsidRPr="00B541E9">
        <w:rPr>
          <w:rFonts w:ascii="Verdana" w:hAnsi="Verdana"/>
        </w:rPr>
        <w:t xml:space="preserve"> (condonement).</w:t>
      </w:r>
    </w:p>
    <w:p w:rsidR="00973770" w:rsidRPr="00B541E9" w:rsidRDefault="00973770" w:rsidP="00CB17F9">
      <w:pPr>
        <w:tabs>
          <w:tab w:val="left" w:pos="851"/>
        </w:tabs>
        <w:spacing w:after="0"/>
        <w:ind w:left="851" w:hanging="851"/>
        <w:jc w:val="both"/>
        <w:rPr>
          <w:rFonts w:ascii="Verdana" w:hAnsi="Verdana"/>
        </w:rPr>
      </w:pPr>
    </w:p>
    <w:p w:rsidR="00973770" w:rsidRPr="00B541E9" w:rsidRDefault="00973770" w:rsidP="00CB17F9">
      <w:pPr>
        <w:tabs>
          <w:tab w:val="left" w:pos="851"/>
        </w:tabs>
        <w:spacing w:after="0"/>
        <w:ind w:left="851" w:hanging="851"/>
        <w:jc w:val="both"/>
        <w:rPr>
          <w:rFonts w:ascii="Verdana" w:hAnsi="Verdana"/>
        </w:rPr>
      </w:pPr>
      <w:r w:rsidRPr="00B541E9">
        <w:rPr>
          <w:rFonts w:ascii="Verdana" w:hAnsi="Verdana"/>
        </w:rPr>
        <w:t>3.1.6</w:t>
      </w:r>
      <w:r w:rsidRPr="00B541E9">
        <w:rPr>
          <w:rFonts w:ascii="Verdana" w:hAnsi="Verdana"/>
        </w:rPr>
        <w:tab/>
        <w:t>Modules at adjacent levels may be delivered jointly, via shared learning, if there is a strong academic rationale and demonstrable benefits to the student learning experience.  However, separate and differentiated module specifications will be required for the different levels.</w:t>
      </w:r>
    </w:p>
    <w:p w:rsidR="00973770" w:rsidRPr="00B541E9" w:rsidRDefault="00973770" w:rsidP="00CB17F9">
      <w:pPr>
        <w:tabs>
          <w:tab w:val="left" w:pos="851"/>
        </w:tabs>
        <w:spacing w:after="0"/>
        <w:ind w:left="851" w:hanging="851"/>
        <w:jc w:val="both"/>
        <w:rPr>
          <w:rFonts w:ascii="Verdana" w:hAnsi="Verdana"/>
        </w:rPr>
      </w:pPr>
    </w:p>
    <w:p w:rsidR="00973770" w:rsidRPr="00B541E9" w:rsidRDefault="00B37081" w:rsidP="00CB17F9">
      <w:pPr>
        <w:tabs>
          <w:tab w:val="left" w:pos="851"/>
        </w:tabs>
        <w:spacing w:after="0"/>
        <w:ind w:left="851" w:hanging="851"/>
        <w:jc w:val="both"/>
        <w:rPr>
          <w:rFonts w:ascii="Verdana" w:hAnsi="Verdana"/>
        </w:rPr>
      </w:pPr>
      <w:r w:rsidRPr="00B541E9">
        <w:rPr>
          <w:rFonts w:ascii="Verdana" w:hAnsi="Verdana"/>
        </w:rPr>
        <w:t>3.1.7</w:t>
      </w:r>
      <w:r w:rsidR="00973770" w:rsidRPr="00B541E9">
        <w:rPr>
          <w:rFonts w:ascii="Verdana" w:hAnsi="Verdana"/>
        </w:rPr>
        <w:tab/>
        <w:t>Joint Honours students will normally</w:t>
      </w:r>
      <w:r w:rsidR="00D720F8" w:rsidRPr="00B541E9">
        <w:rPr>
          <w:rFonts w:ascii="Verdana" w:hAnsi="Verdana"/>
        </w:rPr>
        <w:t xml:space="preserve"> study </w:t>
      </w:r>
      <w:r w:rsidR="00973770" w:rsidRPr="00B541E9">
        <w:rPr>
          <w:rFonts w:ascii="Verdana" w:hAnsi="Verdana"/>
        </w:rPr>
        <w:t>compulsory modules</w:t>
      </w:r>
      <w:r w:rsidR="00D720F8" w:rsidRPr="00B541E9">
        <w:rPr>
          <w:rFonts w:ascii="Verdana" w:hAnsi="Verdana"/>
        </w:rPr>
        <w:t xml:space="preserve"> to a value of 60 credits</w:t>
      </w:r>
      <w:r w:rsidR="00973770" w:rsidRPr="00B541E9">
        <w:rPr>
          <w:rFonts w:ascii="Verdana" w:hAnsi="Verdana"/>
        </w:rPr>
        <w:t xml:space="preserve"> in each subject at Level 4</w:t>
      </w:r>
      <w:r w:rsidR="00973770" w:rsidRPr="00B541E9">
        <w:rPr>
          <w:rStyle w:val="FootnoteReference"/>
          <w:rFonts w:ascii="Verdana" w:hAnsi="Verdana"/>
        </w:rPr>
        <w:footnoteReference w:id="11"/>
      </w:r>
      <w:r w:rsidR="00D720F8" w:rsidRPr="00B541E9">
        <w:rPr>
          <w:rFonts w:ascii="Verdana" w:hAnsi="Verdana"/>
        </w:rPr>
        <w:t>.  These modules will also normally be included as compulsory or designated on the relevant single honours award maps.</w:t>
      </w:r>
    </w:p>
    <w:p w:rsidR="00CB17F9" w:rsidRPr="00B541E9" w:rsidRDefault="00CB17F9" w:rsidP="00CA5BBA">
      <w:pPr>
        <w:spacing w:after="0"/>
        <w:jc w:val="both"/>
        <w:rPr>
          <w:rFonts w:ascii="Verdana" w:hAnsi="Verdana"/>
        </w:rPr>
      </w:pPr>
    </w:p>
    <w:p w:rsidR="007E511F" w:rsidRPr="00B541E9" w:rsidRDefault="006847F8" w:rsidP="00CA5BBA">
      <w:pPr>
        <w:tabs>
          <w:tab w:val="left" w:pos="851"/>
        </w:tabs>
        <w:spacing w:after="0"/>
        <w:ind w:left="851" w:hanging="851"/>
        <w:jc w:val="both"/>
        <w:rPr>
          <w:rFonts w:ascii="Verdana" w:hAnsi="Verdana"/>
        </w:rPr>
      </w:pPr>
      <w:r w:rsidRPr="00B541E9">
        <w:rPr>
          <w:rFonts w:ascii="Verdana" w:hAnsi="Verdana"/>
        </w:rPr>
        <w:t>3.1.</w:t>
      </w:r>
      <w:r w:rsidR="00D720F8" w:rsidRPr="00B541E9">
        <w:rPr>
          <w:rFonts w:ascii="Verdana" w:hAnsi="Verdana"/>
        </w:rPr>
        <w:t>9</w:t>
      </w:r>
      <w:r w:rsidR="004B10A9" w:rsidRPr="00B541E9">
        <w:rPr>
          <w:rFonts w:ascii="Verdana" w:hAnsi="Verdana"/>
        </w:rPr>
        <w:tab/>
        <w:t>Students may learn on or off campus, including in collaboration with another organisation, workplace or elsewhere</w:t>
      </w:r>
      <w:r w:rsidR="003E244B" w:rsidRPr="00B541E9">
        <w:rPr>
          <w:rFonts w:ascii="Verdana" w:hAnsi="Verdana"/>
        </w:rPr>
        <w:t>, and/or wholly online</w:t>
      </w:r>
      <w:r w:rsidR="004B10A9" w:rsidRPr="00B541E9">
        <w:rPr>
          <w:rFonts w:ascii="Verdana" w:hAnsi="Verdana"/>
        </w:rPr>
        <w:t>.</w:t>
      </w:r>
      <w:r w:rsidR="003E244B" w:rsidRPr="00B541E9">
        <w:rPr>
          <w:rFonts w:ascii="Verdana" w:hAnsi="Verdana"/>
        </w:rPr>
        <w:t xml:space="preserve">  The standard mode of delivery for on campus provision is Active Blended Learning</w:t>
      </w:r>
      <w:r w:rsidR="003E244B" w:rsidRPr="00B541E9">
        <w:rPr>
          <w:rStyle w:val="FootnoteReference"/>
          <w:rFonts w:ascii="Verdana" w:hAnsi="Verdana"/>
        </w:rPr>
        <w:footnoteReference w:id="12"/>
      </w:r>
      <w:r w:rsidR="003E244B" w:rsidRPr="00B541E9">
        <w:rPr>
          <w:rFonts w:ascii="Verdana" w:hAnsi="Verdana"/>
        </w:rPr>
        <w:t>.</w:t>
      </w:r>
      <w:r w:rsidR="004B10A9" w:rsidRPr="00B541E9">
        <w:rPr>
          <w:rFonts w:ascii="Verdana" w:hAnsi="Verdana"/>
        </w:rPr>
        <w:t xml:space="preserve">  A range of modes of study may be employed to deliver </w:t>
      </w:r>
      <w:r w:rsidR="004B10A9" w:rsidRPr="00B541E9">
        <w:rPr>
          <w:rFonts w:ascii="Verdana" w:hAnsi="Verdana"/>
        </w:rPr>
        <w:lastRenderedPageBreak/>
        <w:t>programmes, which must be clearly articulated in programme and mo</w:t>
      </w:r>
      <w:r w:rsidR="007E511F" w:rsidRPr="00B541E9">
        <w:rPr>
          <w:rFonts w:ascii="Verdana" w:hAnsi="Verdana"/>
        </w:rPr>
        <w:t xml:space="preserve">dule documentation.  A programme validated for delivery using one mode of study cannot be taught using another mode of study without a change of approval.  </w:t>
      </w:r>
    </w:p>
    <w:p w:rsidR="007E511F" w:rsidRPr="00B541E9" w:rsidRDefault="007E511F" w:rsidP="007E511F">
      <w:pPr>
        <w:tabs>
          <w:tab w:val="left" w:pos="851"/>
        </w:tabs>
        <w:spacing w:after="0"/>
        <w:jc w:val="both"/>
        <w:rPr>
          <w:rFonts w:ascii="Verdana" w:hAnsi="Verdana"/>
        </w:rPr>
      </w:pPr>
    </w:p>
    <w:p w:rsidR="004B10A9" w:rsidRPr="00B541E9" w:rsidRDefault="007E511F" w:rsidP="007E511F">
      <w:pPr>
        <w:tabs>
          <w:tab w:val="left" w:pos="851"/>
        </w:tabs>
        <w:spacing w:after="0"/>
        <w:ind w:left="851"/>
        <w:jc w:val="both"/>
        <w:rPr>
          <w:rFonts w:ascii="Verdana" w:hAnsi="Verdana"/>
        </w:rPr>
      </w:pPr>
      <w:r w:rsidRPr="00B541E9">
        <w:rPr>
          <w:rFonts w:ascii="Verdana" w:hAnsi="Verdana"/>
        </w:rPr>
        <w:t>Teaching, l</w:t>
      </w:r>
      <w:r w:rsidR="004B10A9" w:rsidRPr="00B541E9">
        <w:rPr>
          <w:rFonts w:ascii="Verdana" w:hAnsi="Verdana"/>
        </w:rPr>
        <w:t>earning and assessment strategies must take account of the way in which the programme will be delivered.</w:t>
      </w:r>
      <w:r w:rsidR="0016065D" w:rsidRPr="00B541E9">
        <w:rPr>
          <w:rFonts w:ascii="Verdana" w:hAnsi="Verdana"/>
        </w:rPr>
        <w:t xml:space="preserve">  This may necessitate different approaches to teaching, learning and assessment across different modes.</w:t>
      </w:r>
    </w:p>
    <w:p w:rsidR="006847F8" w:rsidRPr="00B541E9" w:rsidRDefault="006847F8" w:rsidP="00CA5BBA">
      <w:pPr>
        <w:tabs>
          <w:tab w:val="left" w:pos="851"/>
        </w:tabs>
        <w:spacing w:after="0"/>
        <w:ind w:left="851" w:hanging="851"/>
        <w:jc w:val="both"/>
        <w:rPr>
          <w:rFonts w:ascii="Verdana" w:hAnsi="Verdana"/>
        </w:rPr>
      </w:pPr>
    </w:p>
    <w:p w:rsidR="006847F8" w:rsidRPr="00B541E9" w:rsidRDefault="00D720F8" w:rsidP="00CA5BBA">
      <w:pPr>
        <w:tabs>
          <w:tab w:val="left" w:pos="851"/>
        </w:tabs>
        <w:spacing w:after="0"/>
        <w:ind w:left="851" w:hanging="851"/>
        <w:jc w:val="both"/>
        <w:rPr>
          <w:rFonts w:ascii="Verdana" w:hAnsi="Verdana"/>
        </w:rPr>
      </w:pPr>
      <w:r w:rsidRPr="00B541E9">
        <w:rPr>
          <w:rFonts w:ascii="Verdana" w:hAnsi="Verdana"/>
        </w:rPr>
        <w:t>3.1.10</w:t>
      </w:r>
      <w:r w:rsidR="006847F8" w:rsidRPr="00B541E9">
        <w:rPr>
          <w:rFonts w:ascii="Verdana" w:hAnsi="Verdana"/>
        </w:rPr>
        <w:tab/>
      </w:r>
      <w:r w:rsidR="008D5438" w:rsidRPr="00B541E9">
        <w:rPr>
          <w:rFonts w:ascii="Verdana" w:hAnsi="Verdana"/>
        </w:rPr>
        <w:t>The University acknowledges that it has agreed to provide a programme of study to students who have accepted an offer and then enrolled onto that programme.  It will endeavour not to vary that programme substantially nor to cease its delivery where there are offer holders or current students.  Where circumstances are such that there is a requirement to vary the programme substantially, the approval of offer holders and current students to the changes will be sought.  Where circumstances are such that there is a requirement to cease delivery of a programme, contingency plans will be put in place to support offer holders and current students to find alternative provision</w:t>
      </w:r>
      <w:r w:rsidR="006847F8" w:rsidRPr="00B541E9">
        <w:rPr>
          <w:rFonts w:ascii="Verdana" w:hAnsi="Verdana"/>
        </w:rPr>
        <w:t>.</w:t>
      </w:r>
      <w:r w:rsidR="008D5438" w:rsidRPr="00B541E9">
        <w:rPr>
          <w:rFonts w:ascii="Verdana" w:hAnsi="Verdana"/>
        </w:rPr>
        <w:t xml:space="preserve">  Further information on this can be found in the University’s policy on amending and cancelling programmes of study.</w:t>
      </w:r>
    </w:p>
    <w:p w:rsidR="006847F8" w:rsidRPr="00B541E9" w:rsidRDefault="006847F8" w:rsidP="00CA5BBA">
      <w:pPr>
        <w:tabs>
          <w:tab w:val="left" w:pos="851"/>
        </w:tabs>
        <w:spacing w:after="0"/>
        <w:ind w:left="851" w:hanging="851"/>
        <w:jc w:val="both"/>
        <w:rPr>
          <w:rFonts w:ascii="Verdana" w:hAnsi="Verdana"/>
        </w:rPr>
      </w:pPr>
    </w:p>
    <w:p w:rsidR="006847F8" w:rsidRPr="00B541E9" w:rsidRDefault="00D720F8" w:rsidP="00CA5BBA">
      <w:pPr>
        <w:tabs>
          <w:tab w:val="left" w:pos="851"/>
        </w:tabs>
        <w:spacing w:after="0"/>
        <w:ind w:left="851" w:hanging="851"/>
        <w:jc w:val="both"/>
        <w:rPr>
          <w:rFonts w:ascii="Verdana" w:hAnsi="Verdana"/>
        </w:rPr>
      </w:pPr>
      <w:r w:rsidRPr="00B541E9">
        <w:rPr>
          <w:rFonts w:ascii="Verdana" w:hAnsi="Verdana"/>
        </w:rPr>
        <w:t>3.1.11</w:t>
      </w:r>
      <w:r w:rsidR="006847F8" w:rsidRPr="00B541E9">
        <w:rPr>
          <w:rFonts w:ascii="Verdana" w:hAnsi="Verdana"/>
        </w:rPr>
        <w:tab/>
        <w:t>All modules are listed in the postgraduate and undergraduate module catalogues.  Modules are offered subject to the constraints of the timetable, the availability of specialist staff and any restrictions on the number of students who may be taught on a particular module.  Modules will not necessarily be offered every year.</w:t>
      </w:r>
    </w:p>
    <w:p w:rsidR="006847F8" w:rsidRPr="00B541E9" w:rsidRDefault="006847F8" w:rsidP="00CA5BBA">
      <w:pPr>
        <w:tabs>
          <w:tab w:val="left" w:pos="851"/>
        </w:tabs>
        <w:spacing w:after="0"/>
        <w:ind w:left="851" w:hanging="851"/>
        <w:jc w:val="both"/>
        <w:rPr>
          <w:rFonts w:ascii="Verdana" w:hAnsi="Verdana"/>
        </w:rPr>
      </w:pPr>
    </w:p>
    <w:p w:rsidR="006847F8" w:rsidRPr="00B541E9" w:rsidRDefault="00D720F8" w:rsidP="00CA5BBA">
      <w:pPr>
        <w:tabs>
          <w:tab w:val="left" w:pos="851"/>
        </w:tabs>
        <w:spacing w:after="0"/>
        <w:ind w:left="851" w:hanging="851"/>
        <w:jc w:val="both"/>
        <w:rPr>
          <w:rFonts w:ascii="Verdana" w:hAnsi="Verdana"/>
        </w:rPr>
      </w:pPr>
      <w:r w:rsidRPr="00B541E9">
        <w:rPr>
          <w:rFonts w:ascii="Verdana" w:hAnsi="Verdana"/>
        </w:rPr>
        <w:t>3.1.12</w:t>
      </w:r>
      <w:r w:rsidR="006847F8" w:rsidRPr="00B541E9">
        <w:rPr>
          <w:rFonts w:ascii="Verdana" w:hAnsi="Verdana"/>
        </w:rPr>
        <w:tab/>
      </w:r>
      <w:r w:rsidR="00CB17F9" w:rsidRPr="00B541E9">
        <w:rPr>
          <w:rFonts w:ascii="Verdana" w:hAnsi="Verdana"/>
        </w:rPr>
        <w:t>The content, learning outcomes and assessment strategies of modules may change to reflect changes in the discipline, national requirements or specialisms of the associated academic staff.  These changes will be subject to the appropriate approval processes.</w:t>
      </w:r>
    </w:p>
    <w:p w:rsidR="00D720F8" w:rsidRPr="00B541E9" w:rsidRDefault="00D720F8" w:rsidP="00CA5BBA">
      <w:pPr>
        <w:tabs>
          <w:tab w:val="left" w:pos="851"/>
        </w:tabs>
        <w:spacing w:after="0"/>
        <w:ind w:left="851" w:hanging="851"/>
        <w:jc w:val="both"/>
        <w:rPr>
          <w:rFonts w:ascii="Verdana" w:hAnsi="Verdana"/>
        </w:rPr>
      </w:pPr>
    </w:p>
    <w:p w:rsidR="00D720F8" w:rsidRPr="00B541E9" w:rsidRDefault="00D720F8" w:rsidP="00CA5BBA">
      <w:pPr>
        <w:tabs>
          <w:tab w:val="left" w:pos="851"/>
        </w:tabs>
        <w:spacing w:after="0"/>
        <w:ind w:left="851" w:hanging="851"/>
        <w:jc w:val="both"/>
        <w:rPr>
          <w:rFonts w:ascii="Verdana" w:hAnsi="Verdana"/>
        </w:rPr>
      </w:pPr>
      <w:r w:rsidRPr="00B541E9">
        <w:rPr>
          <w:rFonts w:ascii="Verdana" w:hAnsi="Verdana"/>
        </w:rPr>
        <w:t>3.1.13</w:t>
      </w:r>
      <w:r w:rsidRPr="00B541E9">
        <w:rPr>
          <w:rFonts w:ascii="Verdana" w:hAnsi="Verdana"/>
        </w:rPr>
        <w:tab/>
        <w:t>The articulation of key skills</w:t>
      </w:r>
      <w:r w:rsidRPr="00B541E9">
        <w:rPr>
          <w:rStyle w:val="FootnoteReference"/>
          <w:rFonts w:ascii="Verdana" w:hAnsi="Verdana"/>
        </w:rPr>
        <w:footnoteReference w:id="13"/>
      </w:r>
      <w:r w:rsidRPr="00B541E9">
        <w:rPr>
          <w:rFonts w:ascii="Verdana" w:hAnsi="Verdana"/>
        </w:rPr>
        <w:t xml:space="preserve"> must be made explicit in programme and module specifications, in particular:</w:t>
      </w:r>
    </w:p>
    <w:p w:rsidR="00D720F8" w:rsidRPr="00B541E9" w:rsidRDefault="00D720F8" w:rsidP="00CA5BBA">
      <w:pPr>
        <w:tabs>
          <w:tab w:val="left" w:pos="851"/>
        </w:tabs>
        <w:spacing w:after="0"/>
        <w:ind w:left="851" w:hanging="851"/>
        <w:jc w:val="both"/>
        <w:rPr>
          <w:rFonts w:ascii="Verdana" w:hAnsi="Verdana"/>
        </w:rPr>
      </w:pPr>
    </w:p>
    <w:p w:rsidR="00D720F8" w:rsidRPr="00B541E9" w:rsidRDefault="00D720F8" w:rsidP="009941E6">
      <w:pPr>
        <w:pStyle w:val="ListParagraph"/>
        <w:numPr>
          <w:ilvl w:val="0"/>
          <w:numId w:val="27"/>
        </w:numPr>
        <w:tabs>
          <w:tab w:val="left" w:pos="851"/>
        </w:tabs>
        <w:spacing w:after="0"/>
        <w:jc w:val="both"/>
        <w:rPr>
          <w:rFonts w:ascii="Verdana" w:hAnsi="Verdana"/>
        </w:rPr>
      </w:pPr>
      <w:r w:rsidRPr="00B541E9">
        <w:rPr>
          <w:rFonts w:ascii="Verdana" w:hAnsi="Verdana"/>
        </w:rPr>
        <w:t>The skills outcomes articulated at the appropriate level through learning outcomes</w:t>
      </w:r>
      <w:r w:rsidR="00135529" w:rsidRPr="00B541E9">
        <w:rPr>
          <w:rFonts w:ascii="Verdana" w:hAnsi="Verdana"/>
        </w:rPr>
        <w:t xml:space="preserve"> (either subject learning outcomes or skills learning outcomes)</w:t>
      </w:r>
      <w:r w:rsidRPr="00B541E9">
        <w:rPr>
          <w:rFonts w:ascii="Verdana" w:hAnsi="Verdana"/>
        </w:rPr>
        <w:t>.</w:t>
      </w:r>
    </w:p>
    <w:p w:rsidR="00D720F8" w:rsidRPr="00B541E9" w:rsidRDefault="00D720F8" w:rsidP="009941E6">
      <w:pPr>
        <w:pStyle w:val="ListParagraph"/>
        <w:numPr>
          <w:ilvl w:val="0"/>
          <w:numId w:val="27"/>
        </w:numPr>
        <w:tabs>
          <w:tab w:val="left" w:pos="851"/>
        </w:tabs>
        <w:spacing w:after="0"/>
        <w:jc w:val="both"/>
        <w:rPr>
          <w:rFonts w:ascii="Verdana" w:hAnsi="Verdana"/>
        </w:rPr>
      </w:pPr>
      <w:r w:rsidRPr="00B541E9">
        <w:rPr>
          <w:rFonts w:ascii="Verdana" w:hAnsi="Verdana"/>
        </w:rPr>
        <w:t>How skills will be achieved through the teaching, learning and assessment strategies.</w:t>
      </w:r>
    </w:p>
    <w:p w:rsidR="00D720F8" w:rsidRPr="00B541E9" w:rsidRDefault="00D720F8" w:rsidP="009941E6">
      <w:pPr>
        <w:pStyle w:val="ListParagraph"/>
        <w:numPr>
          <w:ilvl w:val="0"/>
          <w:numId w:val="27"/>
        </w:numPr>
        <w:tabs>
          <w:tab w:val="left" w:pos="851"/>
        </w:tabs>
        <w:spacing w:after="0"/>
        <w:jc w:val="both"/>
        <w:rPr>
          <w:rFonts w:ascii="Verdana" w:hAnsi="Verdana"/>
        </w:rPr>
      </w:pPr>
      <w:r w:rsidRPr="00B541E9">
        <w:rPr>
          <w:rFonts w:ascii="Verdana" w:hAnsi="Verdana"/>
        </w:rPr>
        <w:t>Skill progression through levels.</w:t>
      </w:r>
    </w:p>
    <w:p w:rsidR="00D720F8" w:rsidRPr="00B541E9" w:rsidRDefault="00D720F8" w:rsidP="009941E6">
      <w:pPr>
        <w:pStyle w:val="ListParagraph"/>
        <w:numPr>
          <w:ilvl w:val="0"/>
          <w:numId w:val="27"/>
        </w:numPr>
        <w:tabs>
          <w:tab w:val="left" w:pos="851"/>
        </w:tabs>
        <w:spacing w:after="0"/>
        <w:jc w:val="both"/>
        <w:rPr>
          <w:rFonts w:ascii="Verdana" w:hAnsi="Verdana"/>
        </w:rPr>
      </w:pPr>
      <w:r w:rsidRPr="00B541E9">
        <w:rPr>
          <w:rFonts w:ascii="Verdana" w:hAnsi="Verdana"/>
        </w:rPr>
        <w:lastRenderedPageBreak/>
        <w:t>Ensuring all pathways through a programme of study contain adequate coverage of key skills.</w:t>
      </w:r>
    </w:p>
    <w:p w:rsidR="0006741E" w:rsidRPr="00B541E9" w:rsidRDefault="0006741E" w:rsidP="0006741E">
      <w:pPr>
        <w:pStyle w:val="Heading2"/>
        <w:spacing w:before="0"/>
      </w:pPr>
    </w:p>
    <w:p w:rsidR="00CA5BBA" w:rsidRPr="00B541E9" w:rsidRDefault="00CA5BBA" w:rsidP="0006741E">
      <w:pPr>
        <w:pStyle w:val="Heading2"/>
        <w:spacing w:before="0"/>
      </w:pPr>
      <w:bookmarkStart w:id="17" w:name="_Toc493679681"/>
      <w:r w:rsidRPr="00B541E9">
        <w:t>3.2</w:t>
      </w:r>
      <w:r w:rsidRPr="00B541E9">
        <w:tab/>
        <w:t xml:space="preserve">Programme </w:t>
      </w:r>
      <w:r w:rsidR="00CB17F9" w:rsidRPr="00B541E9">
        <w:t xml:space="preserve">and Module </w:t>
      </w:r>
      <w:r w:rsidRPr="00B541E9">
        <w:t>Documentation</w:t>
      </w:r>
      <w:bookmarkEnd w:id="17"/>
    </w:p>
    <w:p w:rsidR="00CA5BBA" w:rsidRPr="00B541E9" w:rsidRDefault="00CA5BBA" w:rsidP="0006741E">
      <w:pPr>
        <w:tabs>
          <w:tab w:val="left" w:pos="851"/>
        </w:tabs>
        <w:spacing w:after="0"/>
        <w:ind w:left="851" w:hanging="851"/>
        <w:jc w:val="both"/>
        <w:rPr>
          <w:rFonts w:ascii="Verdana" w:hAnsi="Verdana"/>
        </w:rPr>
      </w:pPr>
    </w:p>
    <w:p w:rsidR="00CA5BBA" w:rsidRPr="00B541E9" w:rsidRDefault="00CA5BBA" w:rsidP="0006741E">
      <w:pPr>
        <w:tabs>
          <w:tab w:val="left" w:pos="851"/>
        </w:tabs>
        <w:spacing w:after="0"/>
        <w:ind w:left="851" w:hanging="851"/>
        <w:jc w:val="both"/>
        <w:rPr>
          <w:rFonts w:ascii="Verdana" w:hAnsi="Verdana"/>
        </w:rPr>
      </w:pPr>
      <w:r w:rsidRPr="00B541E9">
        <w:rPr>
          <w:rFonts w:ascii="Verdana" w:hAnsi="Verdana"/>
        </w:rPr>
        <w:t>3.2.1</w:t>
      </w:r>
      <w:r w:rsidRPr="00B541E9">
        <w:rPr>
          <w:rFonts w:ascii="Verdana" w:hAnsi="Verdana"/>
        </w:rPr>
        <w:tab/>
        <w:t>Each approved programme of study will be governed by written statements, available to students, called a Programme Specification, setting out as a minimum:</w:t>
      </w:r>
    </w:p>
    <w:p w:rsidR="00CA5BBA" w:rsidRPr="00B541E9" w:rsidRDefault="00CA5BBA" w:rsidP="00CA5BBA">
      <w:pPr>
        <w:tabs>
          <w:tab w:val="left" w:pos="851"/>
        </w:tabs>
        <w:spacing w:after="0"/>
        <w:ind w:left="851" w:hanging="851"/>
        <w:jc w:val="both"/>
        <w:rPr>
          <w:rFonts w:ascii="Verdana" w:hAnsi="Verdana"/>
        </w:rPr>
      </w:pPr>
    </w:p>
    <w:p w:rsidR="00CA5BBA" w:rsidRPr="00B541E9" w:rsidRDefault="00CA5BBA" w:rsidP="009941E6">
      <w:pPr>
        <w:pStyle w:val="ListParagraph"/>
        <w:numPr>
          <w:ilvl w:val="0"/>
          <w:numId w:val="22"/>
        </w:numPr>
        <w:tabs>
          <w:tab w:val="left" w:pos="851"/>
        </w:tabs>
        <w:spacing w:after="0"/>
        <w:jc w:val="both"/>
        <w:rPr>
          <w:rFonts w:ascii="Verdana" w:hAnsi="Verdana"/>
        </w:rPr>
      </w:pPr>
      <w:r w:rsidRPr="00B541E9">
        <w:rPr>
          <w:rFonts w:ascii="Verdana" w:hAnsi="Verdana"/>
        </w:rPr>
        <w:t xml:space="preserve">The title of the programme of study (if any) and the awards to which that leads. </w:t>
      </w:r>
    </w:p>
    <w:p w:rsidR="00CA5BBA" w:rsidRPr="00B541E9" w:rsidRDefault="00CA5BBA" w:rsidP="009941E6">
      <w:pPr>
        <w:pStyle w:val="ListParagraph"/>
        <w:numPr>
          <w:ilvl w:val="0"/>
          <w:numId w:val="22"/>
        </w:numPr>
        <w:tabs>
          <w:tab w:val="left" w:pos="851"/>
        </w:tabs>
        <w:spacing w:after="0"/>
        <w:jc w:val="both"/>
        <w:rPr>
          <w:rFonts w:ascii="Verdana" w:hAnsi="Verdana"/>
        </w:rPr>
      </w:pPr>
      <w:r w:rsidRPr="00B541E9">
        <w:rPr>
          <w:rFonts w:ascii="Verdana" w:hAnsi="Verdana"/>
        </w:rPr>
        <w:t xml:space="preserve">The planned duration and mode of study of the programme. If more than one mode of study is possible, these must be clearly differentiated. </w:t>
      </w:r>
    </w:p>
    <w:p w:rsidR="00CA2D9E" w:rsidRPr="00B541E9" w:rsidRDefault="00CA2D9E" w:rsidP="00CA2D9E">
      <w:pPr>
        <w:tabs>
          <w:tab w:val="left" w:pos="851"/>
        </w:tabs>
        <w:spacing w:after="0"/>
        <w:jc w:val="both"/>
        <w:rPr>
          <w:rFonts w:ascii="Verdana" w:hAnsi="Verdana"/>
        </w:rPr>
      </w:pPr>
    </w:p>
    <w:p w:rsidR="00CA2D9E" w:rsidRPr="00B541E9" w:rsidRDefault="00CA2D9E" w:rsidP="00CA2D9E">
      <w:pPr>
        <w:tabs>
          <w:tab w:val="left" w:pos="851"/>
        </w:tabs>
        <w:spacing w:after="0"/>
        <w:jc w:val="both"/>
        <w:rPr>
          <w:rFonts w:ascii="Verdana" w:hAnsi="Verdana"/>
        </w:rPr>
      </w:pPr>
      <w:r w:rsidRPr="00B541E9">
        <w:rPr>
          <w:rFonts w:ascii="Verdana" w:hAnsi="Verdana"/>
        </w:rPr>
        <w:t>3.2.2</w:t>
      </w:r>
      <w:r w:rsidRPr="00B541E9">
        <w:rPr>
          <w:rFonts w:ascii="Verdana" w:hAnsi="Verdana"/>
        </w:rPr>
        <w:tab/>
        <w:t>The following should be the same regardless of the mode of delivery:</w:t>
      </w:r>
    </w:p>
    <w:p w:rsidR="00CA2D9E" w:rsidRPr="00B541E9" w:rsidRDefault="00CA2D9E" w:rsidP="00CA2D9E">
      <w:pPr>
        <w:tabs>
          <w:tab w:val="left" w:pos="851"/>
        </w:tabs>
        <w:spacing w:after="0"/>
        <w:jc w:val="both"/>
        <w:rPr>
          <w:rFonts w:ascii="Verdana" w:hAnsi="Verdana"/>
        </w:rPr>
      </w:pPr>
      <w:r w:rsidRPr="00B541E9">
        <w:rPr>
          <w:rFonts w:ascii="Verdana" w:hAnsi="Verdana"/>
        </w:rPr>
        <w:tab/>
      </w:r>
    </w:p>
    <w:p w:rsidR="00CA5BBA" w:rsidRPr="00B541E9" w:rsidRDefault="00CA5BBA" w:rsidP="009941E6">
      <w:pPr>
        <w:pStyle w:val="ListParagraph"/>
        <w:numPr>
          <w:ilvl w:val="0"/>
          <w:numId w:val="22"/>
        </w:numPr>
        <w:tabs>
          <w:tab w:val="left" w:pos="851"/>
        </w:tabs>
        <w:spacing w:after="0"/>
        <w:jc w:val="both"/>
        <w:rPr>
          <w:rFonts w:ascii="Verdana" w:hAnsi="Verdana"/>
        </w:rPr>
      </w:pPr>
      <w:r w:rsidRPr="00B541E9">
        <w:rPr>
          <w:rFonts w:ascii="Verdana" w:hAnsi="Verdana"/>
        </w:rPr>
        <w:t xml:space="preserve">The aims and objectives of the programme. </w:t>
      </w:r>
    </w:p>
    <w:p w:rsidR="00873E2A" w:rsidRPr="00B541E9" w:rsidRDefault="00873E2A" w:rsidP="009941E6">
      <w:pPr>
        <w:pStyle w:val="ListParagraph"/>
        <w:numPr>
          <w:ilvl w:val="0"/>
          <w:numId w:val="22"/>
        </w:numPr>
        <w:tabs>
          <w:tab w:val="left" w:pos="851"/>
        </w:tabs>
        <w:spacing w:after="0"/>
        <w:jc w:val="both"/>
        <w:rPr>
          <w:rFonts w:ascii="Verdana" w:hAnsi="Verdana"/>
        </w:rPr>
      </w:pPr>
      <w:r w:rsidRPr="00B541E9">
        <w:rPr>
          <w:rFonts w:ascii="Verdana" w:hAnsi="Verdana"/>
        </w:rPr>
        <w:t>Learning Outcomes for the programme of study and any intermediate awards for which the student would be eligible</w:t>
      </w:r>
    </w:p>
    <w:p w:rsidR="00CA5BBA" w:rsidRPr="00B541E9" w:rsidRDefault="00CA5BBA" w:rsidP="009941E6">
      <w:pPr>
        <w:pStyle w:val="ListParagraph"/>
        <w:numPr>
          <w:ilvl w:val="0"/>
          <w:numId w:val="22"/>
        </w:numPr>
        <w:tabs>
          <w:tab w:val="left" w:pos="851"/>
        </w:tabs>
        <w:spacing w:after="0"/>
        <w:jc w:val="both"/>
        <w:rPr>
          <w:rFonts w:ascii="Verdana" w:hAnsi="Verdana"/>
        </w:rPr>
      </w:pPr>
      <w:r w:rsidRPr="00B541E9">
        <w:rPr>
          <w:rFonts w:ascii="Verdana" w:hAnsi="Verdana"/>
        </w:rPr>
        <w:t>The curriculum and structure of the programme of study should be the same</w:t>
      </w:r>
      <w:r w:rsidR="00ED7FD8" w:rsidRPr="00B541E9">
        <w:rPr>
          <w:rFonts w:ascii="Verdana" w:hAnsi="Verdana"/>
        </w:rPr>
        <w:t>, or deemed comparable during programme validation and/or change of approval processes</w:t>
      </w:r>
      <w:r w:rsidRPr="00B541E9">
        <w:rPr>
          <w:rFonts w:ascii="Verdana" w:hAnsi="Verdana"/>
        </w:rPr>
        <w:t xml:space="preserve">. </w:t>
      </w:r>
    </w:p>
    <w:p w:rsidR="00CA5BBA" w:rsidRPr="00B541E9" w:rsidRDefault="00CA2D9E" w:rsidP="009941E6">
      <w:pPr>
        <w:pStyle w:val="ListParagraph"/>
        <w:numPr>
          <w:ilvl w:val="0"/>
          <w:numId w:val="22"/>
        </w:numPr>
        <w:tabs>
          <w:tab w:val="left" w:pos="851"/>
        </w:tabs>
        <w:spacing w:after="0"/>
        <w:jc w:val="both"/>
        <w:rPr>
          <w:rFonts w:ascii="Verdana" w:hAnsi="Verdana"/>
        </w:rPr>
      </w:pPr>
      <w:r w:rsidRPr="00B541E9">
        <w:rPr>
          <w:rFonts w:ascii="Verdana" w:hAnsi="Verdana"/>
        </w:rPr>
        <w:t>T</w:t>
      </w:r>
      <w:r w:rsidR="00CA5BBA" w:rsidRPr="00B541E9">
        <w:rPr>
          <w:rFonts w:ascii="Verdana" w:hAnsi="Verdana"/>
        </w:rPr>
        <w:t xml:space="preserve">he regulations on the admission, progression and assessment. </w:t>
      </w:r>
    </w:p>
    <w:p w:rsidR="00CA5BBA" w:rsidRPr="00B541E9" w:rsidRDefault="00CA5BBA" w:rsidP="009941E6">
      <w:pPr>
        <w:pStyle w:val="ListParagraph"/>
        <w:numPr>
          <w:ilvl w:val="0"/>
          <w:numId w:val="22"/>
        </w:numPr>
        <w:tabs>
          <w:tab w:val="left" w:pos="851"/>
        </w:tabs>
        <w:spacing w:after="0"/>
        <w:jc w:val="both"/>
        <w:rPr>
          <w:rFonts w:ascii="Verdana" w:hAnsi="Verdana"/>
        </w:rPr>
      </w:pPr>
      <w:r w:rsidRPr="00B541E9">
        <w:rPr>
          <w:rFonts w:ascii="Verdana" w:hAnsi="Verdana"/>
        </w:rPr>
        <w:t>The assessment of students should be the same</w:t>
      </w:r>
      <w:r w:rsidR="00ED7FD8" w:rsidRPr="00B541E9">
        <w:rPr>
          <w:rFonts w:ascii="Verdana" w:hAnsi="Verdana"/>
        </w:rPr>
        <w:t>, or deemed comparable during programme validation and/or change of approval processes</w:t>
      </w:r>
      <w:r w:rsidRPr="00B541E9">
        <w:rPr>
          <w:rFonts w:ascii="Verdana" w:hAnsi="Verdana"/>
        </w:rPr>
        <w:t xml:space="preserve">. </w:t>
      </w:r>
    </w:p>
    <w:p w:rsidR="00CA2D9E" w:rsidRPr="00B541E9" w:rsidRDefault="00CA2D9E" w:rsidP="00CA2D9E">
      <w:pPr>
        <w:tabs>
          <w:tab w:val="left" w:pos="851"/>
        </w:tabs>
        <w:spacing w:after="0"/>
        <w:jc w:val="both"/>
        <w:rPr>
          <w:rFonts w:ascii="Verdana" w:hAnsi="Verdana"/>
        </w:rPr>
      </w:pPr>
    </w:p>
    <w:p w:rsidR="00CA5BBA" w:rsidRPr="00B541E9" w:rsidRDefault="00CA5BBA" w:rsidP="00B55F64">
      <w:pPr>
        <w:pStyle w:val="ListParagraph"/>
        <w:numPr>
          <w:ilvl w:val="2"/>
          <w:numId w:val="65"/>
        </w:numPr>
        <w:tabs>
          <w:tab w:val="left" w:pos="851"/>
        </w:tabs>
        <w:spacing w:after="0"/>
        <w:jc w:val="both"/>
        <w:rPr>
          <w:rFonts w:ascii="Verdana" w:hAnsi="Verdana"/>
        </w:rPr>
      </w:pPr>
      <w:r w:rsidRPr="00B541E9">
        <w:rPr>
          <w:rFonts w:ascii="Verdana" w:hAnsi="Verdana"/>
        </w:rPr>
        <w:t xml:space="preserve">The Programme Specifications will not be changed after initial approval without reference to the procedures as approved by Senate. Any interim changes in assessment and progression regulations will additionally involve formal communication with the students on the programme who might be directly affected by the proposal. The Change of Approval Handbook indicates the level of approval required for such changes. </w:t>
      </w:r>
    </w:p>
    <w:p w:rsidR="00CA5BBA" w:rsidRPr="00B541E9" w:rsidRDefault="00CA5BBA" w:rsidP="00CA5BBA">
      <w:pPr>
        <w:tabs>
          <w:tab w:val="left" w:pos="851"/>
        </w:tabs>
        <w:spacing w:after="0"/>
        <w:ind w:left="851" w:hanging="851"/>
        <w:jc w:val="both"/>
        <w:rPr>
          <w:rFonts w:ascii="Verdana" w:hAnsi="Verdana"/>
        </w:rPr>
      </w:pPr>
    </w:p>
    <w:p w:rsidR="00CA5BBA" w:rsidRPr="00B541E9" w:rsidRDefault="00CA2D9E" w:rsidP="00CA5BBA">
      <w:pPr>
        <w:tabs>
          <w:tab w:val="left" w:pos="851"/>
        </w:tabs>
        <w:spacing w:after="0"/>
        <w:ind w:left="851" w:hanging="851"/>
        <w:jc w:val="both"/>
        <w:rPr>
          <w:rFonts w:ascii="Verdana" w:hAnsi="Verdana"/>
        </w:rPr>
      </w:pPr>
      <w:r w:rsidRPr="00B541E9">
        <w:rPr>
          <w:rFonts w:ascii="Verdana" w:hAnsi="Verdana"/>
        </w:rPr>
        <w:t>3.2.4</w:t>
      </w:r>
      <w:r w:rsidR="00CA5BBA" w:rsidRPr="00B541E9">
        <w:rPr>
          <w:rFonts w:ascii="Verdana" w:hAnsi="Verdana"/>
        </w:rPr>
        <w:tab/>
        <w:t>Each approved programme of study will have an Award Map, a definitive statement of the modules which make up a given award for which a student is registered. This forms part of the Programme Specification and any change will be subject to approval processes.</w:t>
      </w:r>
    </w:p>
    <w:p w:rsidR="00CA5BBA" w:rsidRPr="00B541E9" w:rsidRDefault="00CA5BBA" w:rsidP="00CA5BBA">
      <w:pPr>
        <w:tabs>
          <w:tab w:val="left" w:pos="851"/>
        </w:tabs>
        <w:spacing w:after="0"/>
        <w:ind w:left="851" w:hanging="851"/>
        <w:jc w:val="both"/>
        <w:rPr>
          <w:rFonts w:ascii="Verdana" w:hAnsi="Verdana"/>
        </w:rPr>
      </w:pPr>
    </w:p>
    <w:p w:rsidR="00CA5BBA" w:rsidRPr="00B541E9" w:rsidRDefault="00CA5BBA" w:rsidP="00CA5BBA">
      <w:pPr>
        <w:tabs>
          <w:tab w:val="left" w:pos="851"/>
        </w:tabs>
        <w:spacing w:after="0"/>
        <w:ind w:left="851" w:hanging="851"/>
        <w:jc w:val="both"/>
        <w:rPr>
          <w:rFonts w:ascii="Verdana" w:hAnsi="Verdana"/>
        </w:rPr>
      </w:pPr>
      <w:r w:rsidRPr="00B541E9">
        <w:rPr>
          <w:rFonts w:ascii="Verdana" w:hAnsi="Verdana"/>
        </w:rPr>
        <w:tab/>
        <w:t>The Award Map specifies the modules which are compulsory or designated for each stage of that award, and details any additional requirements or restrictions.  The choice of modules at each stage must comply with the requirements of each award map.</w:t>
      </w:r>
    </w:p>
    <w:p w:rsidR="00CA5BBA" w:rsidRPr="00B541E9" w:rsidRDefault="00CA5BBA" w:rsidP="00CA5BBA">
      <w:pPr>
        <w:tabs>
          <w:tab w:val="left" w:pos="851"/>
        </w:tabs>
        <w:spacing w:after="0"/>
        <w:ind w:left="851" w:hanging="851"/>
        <w:jc w:val="both"/>
        <w:rPr>
          <w:rFonts w:ascii="Verdana" w:hAnsi="Verdana"/>
        </w:rPr>
      </w:pPr>
    </w:p>
    <w:p w:rsidR="00CA5BBA" w:rsidRPr="00B541E9" w:rsidRDefault="00CA2D9E" w:rsidP="00CA5BBA">
      <w:pPr>
        <w:tabs>
          <w:tab w:val="left" w:pos="851"/>
        </w:tabs>
        <w:spacing w:after="0"/>
        <w:ind w:left="851" w:hanging="851"/>
        <w:jc w:val="both"/>
        <w:rPr>
          <w:rFonts w:ascii="Verdana" w:hAnsi="Verdana"/>
        </w:rPr>
      </w:pPr>
      <w:r w:rsidRPr="00B541E9">
        <w:rPr>
          <w:rFonts w:ascii="Verdana" w:hAnsi="Verdana"/>
        </w:rPr>
        <w:lastRenderedPageBreak/>
        <w:t>3.2.5</w:t>
      </w:r>
      <w:r w:rsidR="00CA5BBA" w:rsidRPr="00B541E9">
        <w:rPr>
          <w:rFonts w:ascii="Verdana" w:hAnsi="Verdana"/>
        </w:rPr>
        <w:tab/>
        <w:t>For non-standard delivery a Delivery Map should also be available</w:t>
      </w:r>
      <w:r w:rsidR="00D720F8" w:rsidRPr="00B541E9">
        <w:rPr>
          <w:rFonts w:ascii="Verdana" w:hAnsi="Verdana"/>
        </w:rPr>
        <w:t xml:space="preserve"> for each programme of study</w:t>
      </w:r>
      <w:r w:rsidR="00CA5BBA" w:rsidRPr="00B541E9">
        <w:rPr>
          <w:rFonts w:ascii="Verdana" w:hAnsi="Verdana"/>
        </w:rPr>
        <w:t>.</w:t>
      </w:r>
    </w:p>
    <w:p w:rsidR="00D720F8" w:rsidRPr="00B541E9" w:rsidRDefault="00D720F8" w:rsidP="00CA5BBA">
      <w:pPr>
        <w:tabs>
          <w:tab w:val="left" w:pos="851"/>
        </w:tabs>
        <w:spacing w:after="0"/>
        <w:ind w:left="851" w:hanging="851"/>
        <w:jc w:val="both"/>
        <w:rPr>
          <w:rFonts w:ascii="Verdana" w:hAnsi="Verdana"/>
        </w:rPr>
      </w:pPr>
    </w:p>
    <w:p w:rsidR="00D720F8" w:rsidRPr="00B541E9" w:rsidRDefault="00CA2D9E" w:rsidP="00CA5BBA">
      <w:pPr>
        <w:tabs>
          <w:tab w:val="left" w:pos="851"/>
        </w:tabs>
        <w:spacing w:after="0"/>
        <w:ind w:left="851" w:hanging="851"/>
        <w:jc w:val="both"/>
        <w:rPr>
          <w:rFonts w:ascii="Verdana" w:hAnsi="Verdana"/>
        </w:rPr>
      </w:pPr>
      <w:r w:rsidRPr="00B541E9">
        <w:rPr>
          <w:rFonts w:ascii="Verdana" w:hAnsi="Verdana"/>
        </w:rPr>
        <w:t>3.2.6</w:t>
      </w:r>
      <w:r w:rsidR="00D720F8" w:rsidRPr="00B541E9">
        <w:rPr>
          <w:rFonts w:ascii="Verdana" w:hAnsi="Verdana"/>
        </w:rPr>
        <w:tab/>
        <w:t>Each module is defined by a module specification which identifies the content, assessment scheme</w:t>
      </w:r>
      <w:r w:rsidR="00032F05" w:rsidRPr="00B541E9">
        <w:rPr>
          <w:rFonts w:ascii="Verdana" w:hAnsi="Verdana"/>
        </w:rPr>
        <w:t xml:space="preserve"> (in</w:t>
      </w:r>
      <w:r w:rsidR="0063163F" w:rsidRPr="00B541E9">
        <w:rPr>
          <w:rFonts w:ascii="Verdana" w:hAnsi="Verdana"/>
        </w:rPr>
        <w:t>cluding all items of assessment and their weighting</w:t>
      </w:r>
      <w:r w:rsidR="00032F05" w:rsidRPr="00B541E9">
        <w:rPr>
          <w:rFonts w:ascii="Verdana" w:hAnsi="Verdana"/>
        </w:rPr>
        <w:t>)</w:t>
      </w:r>
      <w:r w:rsidR="00D720F8" w:rsidRPr="00B541E9">
        <w:rPr>
          <w:rFonts w:ascii="Verdana" w:hAnsi="Verdana"/>
        </w:rPr>
        <w:t xml:space="preserve"> and credit (based on learning hours) for the </w:t>
      </w:r>
      <w:r w:rsidRPr="00B541E9">
        <w:rPr>
          <w:rFonts w:ascii="Verdana" w:hAnsi="Verdana"/>
        </w:rPr>
        <w:t>module</w:t>
      </w:r>
      <w:r w:rsidR="00D720F8" w:rsidRPr="00B541E9">
        <w:rPr>
          <w:rFonts w:ascii="Verdana" w:hAnsi="Verdana"/>
        </w:rPr>
        <w:t xml:space="preserve"> as well as any pre or co-requisites.  Module specifications are written at an academic level which is clearly reflected in the learning outcomes.</w:t>
      </w:r>
    </w:p>
    <w:p w:rsidR="00D720F8" w:rsidRPr="00B541E9" w:rsidRDefault="00D720F8" w:rsidP="00CA5BBA">
      <w:pPr>
        <w:tabs>
          <w:tab w:val="left" w:pos="851"/>
        </w:tabs>
        <w:spacing w:after="0"/>
        <w:ind w:left="851" w:hanging="851"/>
        <w:jc w:val="both"/>
        <w:rPr>
          <w:rFonts w:ascii="Verdana" w:hAnsi="Verdana"/>
        </w:rPr>
      </w:pPr>
    </w:p>
    <w:p w:rsidR="00D720F8" w:rsidRPr="00B541E9" w:rsidRDefault="00CA2D9E" w:rsidP="00CA5BBA">
      <w:pPr>
        <w:tabs>
          <w:tab w:val="left" w:pos="851"/>
        </w:tabs>
        <w:spacing w:after="0"/>
        <w:ind w:left="851" w:hanging="851"/>
        <w:jc w:val="both"/>
        <w:rPr>
          <w:rFonts w:ascii="Verdana" w:hAnsi="Verdana"/>
        </w:rPr>
      </w:pPr>
      <w:r w:rsidRPr="00B541E9">
        <w:rPr>
          <w:rFonts w:ascii="Verdana" w:hAnsi="Verdana"/>
        </w:rPr>
        <w:t>3.2.7</w:t>
      </w:r>
      <w:r w:rsidR="00D720F8" w:rsidRPr="00B541E9">
        <w:rPr>
          <w:rFonts w:ascii="Verdana" w:hAnsi="Verdana"/>
        </w:rPr>
        <w:tab/>
        <w:t>Key skills are documented in the key skills map, which will make explicit for each module whether the skill is:</w:t>
      </w:r>
    </w:p>
    <w:p w:rsidR="00D720F8" w:rsidRPr="00B541E9" w:rsidRDefault="00D720F8" w:rsidP="00CA5BBA">
      <w:pPr>
        <w:tabs>
          <w:tab w:val="left" w:pos="851"/>
        </w:tabs>
        <w:spacing w:after="0"/>
        <w:ind w:left="851" w:hanging="851"/>
        <w:jc w:val="both"/>
        <w:rPr>
          <w:rFonts w:ascii="Verdana" w:hAnsi="Verdana"/>
        </w:rPr>
      </w:pPr>
    </w:p>
    <w:p w:rsidR="00D720F8" w:rsidRPr="00B541E9" w:rsidRDefault="00D720F8" w:rsidP="009941E6">
      <w:pPr>
        <w:pStyle w:val="ListParagraph"/>
        <w:numPr>
          <w:ilvl w:val="0"/>
          <w:numId w:val="28"/>
        </w:numPr>
        <w:tabs>
          <w:tab w:val="left" w:pos="851"/>
        </w:tabs>
        <w:spacing w:after="0"/>
        <w:jc w:val="both"/>
        <w:rPr>
          <w:rFonts w:ascii="Verdana" w:hAnsi="Verdana"/>
        </w:rPr>
      </w:pPr>
      <w:r w:rsidRPr="00B541E9">
        <w:rPr>
          <w:rFonts w:ascii="Verdana" w:hAnsi="Verdana"/>
        </w:rPr>
        <w:t>Taught (contact time devoted to teaching/learning of the skill)</w:t>
      </w:r>
    </w:p>
    <w:p w:rsidR="00D720F8" w:rsidRPr="00B541E9" w:rsidRDefault="00D720F8" w:rsidP="009941E6">
      <w:pPr>
        <w:pStyle w:val="ListParagraph"/>
        <w:numPr>
          <w:ilvl w:val="0"/>
          <w:numId w:val="28"/>
        </w:numPr>
        <w:tabs>
          <w:tab w:val="left" w:pos="851"/>
        </w:tabs>
        <w:spacing w:after="0"/>
        <w:jc w:val="both"/>
        <w:rPr>
          <w:rFonts w:ascii="Verdana" w:hAnsi="Verdana"/>
        </w:rPr>
      </w:pPr>
      <w:r w:rsidRPr="00B541E9">
        <w:rPr>
          <w:rFonts w:ascii="Verdana" w:hAnsi="Verdana"/>
        </w:rPr>
        <w:t>Developed (students are given opportunities to develop the skill)</w:t>
      </w:r>
    </w:p>
    <w:p w:rsidR="00D720F8" w:rsidRPr="00B541E9" w:rsidRDefault="00D720F8" w:rsidP="009941E6">
      <w:pPr>
        <w:pStyle w:val="ListParagraph"/>
        <w:numPr>
          <w:ilvl w:val="0"/>
          <w:numId w:val="28"/>
        </w:numPr>
        <w:tabs>
          <w:tab w:val="left" w:pos="851"/>
        </w:tabs>
        <w:spacing w:after="0"/>
        <w:jc w:val="both"/>
        <w:rPr>
          <w:rFonts w:ascii="Verdana" w:hAnsi="Verdana"/>
        </w:rPr>
      </w:pPr>
      <w:r w:rsidRPr="00B541E9">
        <w:rPr>
          <w:rFonts w:ascii="Verdana" w:hAnsi="Verdana"/>
        </w:rPr>
        <w:t>Assessed (forms an explicit element of the assessment criteria for at least one of the assessments for the module)</w:t>
      </w:r>
    </w:p>
    <w:p w:rsidR="0063163F" w:rsidRPr="00B541E9" w:rsidRDefault="0063163F" w:rsidP="0063163F">
      <w:pPr>
        <w:tabs>
          <w:tab w:val="left" w:pos="851"/>
        </w:tabs>
        <w:spacing w:after="0"/>
        <w:jc w:val="both"/>
        <w:rPr>
          <w:rFonts w:ascii="Verdana" w:hAnsi="Verdana"/>
        </w:rPr>
      </w:pPr>
    </w:p>
    <w:p w:rsidR="0037307C" w:rsidRPr="00B541E9" w:rsidRDefault="0063163F" w:rsidP="0037307C">
      <w:pPr>
        <w:tabs>
          <w:tab w:val="left" w:pos="851"/>
        </w:tabs>
        <w:spacing w:after="0"/>
        <w:ind w:left="851" w:hanging="851"/>
        <w:jc w:val="both"/>
        <w:rPr>
          <w:rFonts w:ascii="Verdana" w:hAnsi="Verdana"/>
        </w:rPr>
      </w:pPr>
      <w:r w:rsidRPr="00B541E9">
        <w:rPr>
          <w:rFonts w:ascii="Verdana" w:hAnsi="Verdana"/>
        </w:rPr>
        <w:t>3.2.6</w:t>
      </w:r>
      <w:r w:rsidRPr="00B541E9">
        <w:rPr>
          <w:rFonts w:ascii="Verdana" w:hAnsi="Verdana"/>
        </w:rPr>
        <w:tab/>
        <w:t xml:space="preserve">Module </w:t>
      </w:r>
      <w:r w:rsidR="00CA2D9E" w:rsidRPr="00B541E9">
        <w:rPr>
          <w:rFonts w:ascii="Verdana" w:hAnsi="Verdana"/>
        </w:rPr>
        <w:t xml:space="preserve">information is provided </w:t>
      </w:r>
      <w:r w:rsidR="0037307C" w:rsidRPr="00B541E9">
        <w:rPr>
          <w:rFonts w:ascii="Verdana" w:hAnsi="Verdana"/>
        </w:rPr>
        <w:t>for each module, using the NILE template</w:t>
      </w:r>
      <w:r w:rsidR="00CA2D9E" w:rsidRPr="00B541E9">
        <w:rPr>
          <w:rFonts w:ascii="Verdana" w:hAnsi="Verdana"/>
        </w:rPr>
        <w:t>, including the information listed below</w:t>
      </w:r>
      <w:r w:rsidR="00ED7FD8" w:rsidRPr="00B541E9">
        <w:rPr>
          <w:rFonts w:ascii="Verdana" w:hAnsi="Verdana"/>
        </w:rPr>
        <w:t>.  If a module is delivered in different mode</w:t>
      </w:r>
      <w:r w:rsidR="00CA2D9E" w:rsidRPr="00B541E9">
        <w:rPr>
          <w:rFonts w:ascii="Verdana" w:hAnsi="Verdana"/>
        </w:rPr>
        <w:t>s</w:t>
      </w:r>
      <w:r w:rsidR="00ED7FD8" w:rsidRPr="00B541E9">
        <w:rPr>
          <w:rFonts w:ascii="Verdana" w:hAnsi="Verdana"/>
        </w:rPr>
        <w:t xml:space="preserve">, </w:t>
      </w:r>
      <w:r w:rsidR="00CA2D9E" w:rsidRPr="00B541E9">
        <w:rPr>
          <w:rFonts w:ascii="Verdana" w:hAnsi="Verdana"/>
        </w:rPr>
        <w:t>this information</w:t>
      </w:r>
      <w:r w:rsidR="00ED7FD8" w:rsidRPr="00B541E9">
        <w:rPr>
          <w:rFonts w:ascii="Verdana" w:hAnsi="Verdana"/>
        </w:rPr>
        <w:t xml:space="preserve"> needs to </w:t>
      </w:r>
      <w:r w:rsidR="00CA2D9E" w:rsidRPr="00B541E9">
        <w:rPr>
          <w:rFonts w:ascii="Verdana" w:hAnsi="Verdana"/>
        </w:rPr>
        <w:t>be explicit on</w:t>
      </w:r>
      <w:r w:rsidR="00ED7FD8" w:rsidRPr="00B541E9">
        <w:rPr>
          <w:rFonts w:ascii="Verdana" w:hAnsi="Verdana"/>
        </w:rPr>
        <w:t xml:space="preserve"> any variation between the approaches to learning, teaching and assessment. Alternatively, separate Module </w:t>
      </w:r>
      <w:r w:rsidR="00CA2D9E" w:rsidRPr="00B541E9">
        <w:rPr>
          <w:rFonts w:ascii="Verdana" w:hAnsi="Verdana"/>
        </w:rPr>
        <w:t>information</w:t>
      </w:r>
      <w:r w:rsidR="00ED7FD8" w:rsidRPr="00B541E9">
        <w:rPr>
          <w:rFonts w:ascii="Verdana" w:hAnsi="Verdana"/>
        </w:rPr>
        <w:t xml:space="preserve"> can be produced for each mode:</w:t>
      </w:r>
    </w:p>
    <w:p w:rsidR="0037307C" w:rsidRPr="00B541E9" w:rsidRDefault="0037307C" w:rsidP="0037307C">
      <w:pPr>
        <w:tabs>
          <w:tab w:val="left" w:pos="851"/>
        </w:tabs>
        <w:spacing w:after="0"/>
        <w:ind w:left="851" w:hanging="851"/>
        <w:jc w:val="both"/>
        <w:rPr>
          <w:rFonts w:ascii="Verdana" w:hAnsi="Verdana"/>
        </w:rPr>
      </w:pPr>
    </w:p>
    <w:p w:rsidR="0037307C" w:rsidRPr="00B541E9" w:rsidRDefault="0037307C" w:rsidP="0037307C">
      <w:pPr>
        <w:pStyle w:val="ListParagraph"/>
        <w:numPr>
          <w:ilvl w:val="0"/>
          <w:numId w:val="28"/>
        </w:numPr>
        <w:tabs>
          <w:tab w:val="left" w:pos="851"/>
        </w:tabs>
        <w:spacing w:after="0"/>
        <w:jc w:val="both"/>
        <w:rPr>
          <w:rFonts w:ascii="Verdana" w:hAnsi="Verdana"/>
        </w:rPr>
      </w:pPr>
      <w:r w:rsidRPr="00B541E9">
        <w:rPr>
          <w:rFonts w:ascii="Verdana" w:hAnsi="Verdana"/>
        </w:rPr>
        <w:t>Learning outcomes</w:t>
      </w:r>
    </w:p>
    <w:p w:rsidR="0037307C" w:rsidRPr="00B541E9" w:rsidRDefault="0037307C" w:rsidP="0037307C">
      <w:pPr>
        <w:pStyle w:val="ListParagraph"/>
        <w:numPr>
          <w:ilvl w:val="0"/>
          <w:numId w:val="28"/>
        </w:numPr>
        <w:tabs>
          <w:tab w:val="left" w:pos="851"/>
        </w:tabs>
        <w:spacing w:after="0"/>
        <w:jc w:val="both"/>
        <w:rPr>
          <w:rFonts w:ascii="Verdana" w:hAnsi="Verdana"/>
        </w:rPr>
      </w:pPr>
      <w:r w:rsidRPr="00B541E9">
        <w:rPr>
          <w:rFonts w:ascii="Verdana" w:hAnsi="Verdana"/>
        </w:rPr>
        <w:t>Teaching, learning and assessment hours</w:t>
      </w:r>
    </w:p>
    <w:p w:rsidR="0037307C" w:rsidRPr="00B541E9" w:rsidRDefault="0037307C" w:rsidP="0037307C">
      <w:pPr>
        <w:pStyle w:val="ListParagraph"/>
        <w:numPr>
          <w:ilvl w:val="0"/>
          <w:numId w:val="28"/>
        </w:numPr>
        <w:tabs>
          <w:tab w:val="left" w:pos="851"/>
        </w:tabs>
        <w:spacing w:after="0"/>
        <w:jc w:val="both"/>
        <w:rPr>
          <w:rFonts w:ascii="Verdana" w:hAnsi="Verdana"/>
        </w:rPr>
      </w:pPr>
      <w:r w:rsidRPr="00B541E9">
        <w:rPr>
          <w:rFonts w:ascii="Verdana" w:hAnsi="Verdana"/>
        </w:rPr>
        <w:t>Assessment items and their weightings</w:t>
      </w:r>
    </w:p>
    <w:p w:rsidR="0037307C" w:rsidRPr="00B541E9" w:rsidRDefault="0037307C" w:rsidP="0037307C">
      <w:pPr>
        <w:pStyle w:val="ListParagraph"/>
        <w:numPr>
          <w:ilvl w:val="0"/>
          <w:numId w:val="28"/>
        </w:numPr>
        <w:tabs>
          <w:tab w:val="left" w:pos="851"/>
        </w:tabs>
        <w:spacing w:after="0"/>
        <w:jc w:val="both"/>
        <w:rPr>
          <w:rFonts w:ascii="Verdana" w:hAnsi="Verdana"/>
        </w:rPr>
      </w:pPr>
      <w:r w:rsidRPr="00B541E9">
        <w:rPr>
          <w:rFonts w:ascii="Verdana" w:hAnsi="Verdana"/>
        </w:rPr>
        <w:t>Module content</w:t>
      </w:r>
    </w:p>
    <w:p w:rsidR="0037307C" w:rsidRPr="00B541E9" w:rsidRDefault="0037307C" w:rsidP="0037307C">
      <w:pPr>
        <w:pStyle w:val="ListParagraph"/>
        <w:numPr>
          <w:ilvl w:val="0"/>
          <w:numId w:val="28"/>
        </w:numPr>
        <w:tabs>
          <w:tab w:val="left" w:pos="851"/>
        </w:tabs>
        <w:spacing w:after="0"/>
        <w:jc w:val="both"/>
        <w:rPr>
          <w:rFonts w:ascii="Verdana" w:hAnsi="Verdana"/>
        </w:rPr>
      </w:pPr>
      <w:r w:rsidRPr="00B541E9">
        <w:rPr>
          <w:rFonts w:ascii="Verdana" w:hAnsi="Verdana"/>
        </w:rPr>
        <w:t>Reading list</w:t>
      </w:r>
    </w:p>
    <w:p w:rsidR="0037307C" w:rsidRPr="00B541E9" w:rsidRDefault="0037307C" w:rsidP="0037307C">
      <w:pPr>
        <w:pStyle w:val="ListParagraph"/>
        <w:numPr>
          <w:ilvl w:val="0"/>
          <w:numId w:val="28"/>
        </w:numPr>
        <w:tabs>
          <w:tab w:val="left" w:pos="851"/>
        </w:tabs>
        <w:spacing w:after="0"/>
        <w:jc w:val="both"/>
        <w:rPr>
          <w:rFonts w:ascii="Verdana" w:hAnsi="Verdana"/>
        </w:rPr>
      </w:pPr>
      <w:r w:rsidRPr="00B541E9">
        <w:rPr>
          <w:rFonts w:ascii="Verdana" w:hAnsi="Verdana"/>
        </w:rPr>
        <w:t>Assessment deadlines, including referral/deferral dates</w:t>
      </w:r>
    </w:p>
    <w:p w:rsidR="0037307C" w:rsidRPr="00B541E9" w:rsidRDefault="0037307C" w:rsidP="0037307C">
      <w:pPr>
        <w:pStyle w:val="ListParagraph"/>
        <w:numPr>
          <w:ilvl w:val="0"/>
          <w:numId w:val="28"/>
        </w:numPr>
        <w:tabs>
          <w:tab w:val="left" w:pos="851"/>
        </w:tabs>
        <w:spacing w:after="0"/>
        <w:jc w:val="both"/>
        <w:rPr>
          <w:rFonts w:ascii="Verdana" w:hAnsi="Verdana"/>
        </w:rPr>
      </w:pPr>
      <w:r w:rsidRPr="00B541E9">
        <w:rPr>
          <w:rFonts w:ascii="Verdana" w:hAnsi="Verdana"/>
        </w:rPr>
        <w:t>Assessment briefs and assessment criteria</w:t>
      </w:r>
    </w:p>
    <w:p w:rsidR="0037307C" w:rsidRPr="00B541E9" w:rsidRDefault="0037307C" w:rsidP="0037307C">
      <w:pPr>
        <w:pStyle w:val="ListParagraph"/>
        <w:numPr>
          <w:ilvl w:val="0"/>
          <w:numId w:val="28"/>
        </w:numPr>
        <w:tabs>
          <w:tab w:val="left" w:pos="851"/>
        </w:tabs>
        <w:spacing w:after="0"/>
        <w:jc w:val="both"/>
        <w:rPr>
          <w:rFonts w:ascii="Verdana" w:hAnsi="Verdana"/>
        </w:rPr>
      </w:pPr>
      <w:r w:rsidRPr="00B541E9">
        <w:rPr>
          <w:rFonts w:ascii="Verdana" w:hAnsi="Verdana"/>
        </w:rPr>
        <w:t>Contact information</w:t>
      </w:r>
    </w:p>
    <w:p w:rsidR="0063163F" w:rsidRPr="00B541E9" w:rsidRDefault="0037307C" w:rsidP="0037307C">
      <w:pPr>
        <w:pStyle w:val="ListParagraph"/>
        <w:numPr>
          <w:ilvl w:val="0"/>
          <w:numId w:val="28"/>
        </w:numPr>
        <w:tabs>
          <w:tab w:val="left" w:pos="851"/>
        </w:tabs>
        <w:spacing w:after="0"/>
        <w:jc w:val="both"/>
        <w:rPr>
          <w:rFonts w:ascii="Verdana" w:hAnsi="Verdana"/>
        </w:rPr>
      </w:pPr>
      <w:r w:rsidRPr="00B541E9">
        <w:rPr>
          <w:rFonts w:ascii="Verdana" w:hAnsi="Verdana"/>
        </w:rPr>
        <w:t>Other relevant information</w:t>
      </w:r>
    </w:p>
    <w:p w:rsidR="0006741E" w:rsidRPr="00B541E9" w:rsidRDefault="0006741E" w:rsidP="0006741E">
      <w:pPr>
        <w:pStyle w:val="Heading2"/>
        <w:spacing w:before="0"/>
      </w:pPr>
    </w:p>
    <w:p w:rsidR="00CA5BBA" w:rsidRPr="00B541E9" w:rsidRDefault="00CA5BBA" w:rsidP="0006741E">
      <w:pPr>
        <w:pStyle w:val="Heading2"/>
        <w:spacing w:before="0"/>
      </w:pPr>
      <w:bookmarkStart w:id="18" w:name="_Toc493679682"/>
      <w:r w:rsidRPr="00B541E9">
        <w:t>3.3</w:t>
      </w:r>
      <w:r w:rsidRPr="00B541E9">
        <w:tab/>
        <w:t>Duration of Study</w:t>
      </w:r>
      <w:bookmarkEnd w:id="18"/>
    </w:p>
    <w:p w:rsidR="00CA5BBA" w:rsidRPr="00B541E9" w:rsidRDefault="00CA5BBA" w:rsidP="0006741E">
      <w:pPr>
        <w:tabs>
          <w:tab w:val="left" w:pos="851"/>
        </w:tabs>
        <w:spacing w:after="0"/>
        <w:ind w:left="851" w:hanging="851"/>
        <w:jc w:val="both"/>
        <w:rPr>
          <w:rFonts w:ascii="Verdana" w:hAnsi="Verdana"/>
        </w:rPr>
      </w:pPr>
    </w:p>
    <w:p w:rsidR="00666121" w:rsidRPr="00B541E9" w:rsidRDefault="00CA5BBA" w:rsidP="0006741E">
      <w:pPr>
        <w:tabs>
          <w:tab w:val="left" w:pos="851"/>
        </w:tabs>
        <w:spacing w:after="0"/>
        <w:ind w:left="851" w:hanging="851"/>
        <w:jc w:val="both"/>
        <w:rPr>
          <w:rFonts w:ascii="Verdana" w:hAnsi="Verdana"/>
        </w:rPr>
      </w:pPr>
      <w:r w:rsidRPr="00B541E9">
        <w:rPr>
          <w:rFonts w:ascii="Verdana" w:hAnsi="Verdana"/>
        </w:rPr>
        <w:t>3.3.1</w:t>
      </w:r>
      <w:r w:rsidRPr="00B541E9">
        <w:rPr>
          <w:rFonts w:ascii="Verdana" w:hAnsi="Verdana"/>
        </w:rPr>
        <w:tab/>
        <w:t>The planned length</w:t>
      </w:r>
      <w:r w:rsidR="00666121" w:rsidRPr="00B541E9">
        <w:rPr>
          <w:rFonts w:ascii="Verdana" w:hAnsi="Verdana"/>
        </w:rPr>
        <w:t xml:space="preserve"> of a programme will accord with the periods of registration defined in Table 2.  Within that framework an individual student may be admitted with exemptions via the APL</w:t>
      </w:r>
      <w:r w:rsidR="00CA2D9E" w:rsidRPr="00B541E9">
        <w:rPr>
          <w:rFonts w:ascii="Verdana" w:hAnsi="Verdana"/>
        </w:rPr>
        <w:t>/credit transfer</w:t>
      </w:r>
      <w:r w:rsidR="00666121" w:rsidRPr="00B541E9">
        <w:rPr>
          <w:rFonts w:ascii="Verdana" w:hAnsi="Verdana"/>
        </w:rPr>
        <w:t xml:space="preserve"> process.</w:t>
      </w:r>
    </w:p>
    <w:p w:rsidR="00666121" w:rsidRPr="00B541E9" w:rsidRDefault="00666121" w:rsidP="00CA5BBA">
      <w:pPr>
        <w:tabs>
          <w:tab w:val="left" w:pos="851"/>
        </w:tabs>
        <w:spacing w:after="0"/>
        <w:ind w:left="851" w:hanging="851"/>
        <w:jc w:val="both"/>
        <w:rPr>
          <w:rFonts w:ascii="Verdana" w:hAnsi="Verdana"/>
        </w:rPr>
      </w:pPr>
    </w:p>
    <w:p w:rsidR="003C22C5" w:rsidRPr="00B541E9" w:rsidRDefault="00666121" w:rsidP="00CA5BBA">
      <w:pPr>
        <w:tabs>
          <w:tab w:val="left" w:pos="851"/>
        </w:tabs>
        <w:spacing w:after="0"/>
        <w:ind w:left="851" w:hanging="851"/>
        <w:jc w:val="both"/>
        <w:rPr>
          <w:rFonts w:ascii="Verdana" w:hAnsi="Verdana"/>
        </w:rPr>
      </w:pPr>
      <w:r w:rsidRPr="00B541E9">
        <w:rPr>
          <w:rFonts w:ascii="Verdana" w:hAnsi="Verdana"/>
        </w:rPr>
        <w:t>3.3.2</w:t>
      </w:r>
      <w:r w:rsidRPr="00B541E9">
        <w:rPr>
          <w:rFonts w:ascii="Verdana" w:hAnsi="Verdana"/>
        </w:rPr>
        <w:tab/>
        <w:t xml:space="preserve">At undergraduate level </w:t>
      </w:r>
      <w:r w:rsidR="003C22C5" w:rsidRPr="00B541E9">
        <w:rPr>
          <w:rFonts w:ascii="Verdana" w:hAnsi="Verdana"/>
        </w:rPr>
        <w:t xml:space="preserve">a full time student will normally study 120 credits in each academic year.  A student must study at least 100 credits in an academic year to qualify for full time status.  Students may study up to 140 credits in an academic year if they </w:t>
      </w:r>
      <w:r w:rsidR="007B7872" w:rsidRPr="00B541E9">
        <w:rPr>
          <w:rFonts w:ascii="Verdana" w:hAnsi="Verdana"/>
        </w:rPr>
        <w:t xml:space="preserve">have (an) outstanding module(s) </w:t>
      </w:r>
      <w:r w:rsidR="007B7872" w:rsidRPr="00B541E9">
        <w:rPr>
          <w:rFonts w:ascii="Verdana" w:hAnsi="Verdana"/>
        </w:rPr>
        <w:lastRenderedPageBreak/>
        <w:t>that they are required to take in order to complete the requirements of their award map</w:t>
      </w:r>
      <w:r w:rsidR="007B7872" w:rsidRPr="00B541E9">
        <w:rPr>
          <w:rStyle w:val="FootnoteReference"/>
          <w:rFonts w:ascii="Verdana" w:hAnsi="Verdana"/>
        </w:rPr>
        <w:footnoteReference w:id="14"/>
      </w:r>
      <w:r w:rsidR="003C22C5" w:rsidRPr="00B541E9">
        <w:rPr>
          <w:rFonts w:ascii="Verdana" w:hAnsi="Verdana"/>
        </w:rPr>
        <w:t>; in no other circumstances may an undergraduate student study more than 120 credits in an academic year.</w:t>
      </w:r>
    </w:p>
    <w:p w:rsidR="003C22C5" w:rsidRPr="00B541E9" w:rsidRDefault="003C22C5" w:rsidP="00CA5BBA">
      <w:pPr>
        <w:tabs>
          <w:tab w:val="left" w:pos="851"/>
        </w:tabs>
        <w:spacing w:after="0"/>
        <w:ind w:left="851" w:hanging="851"/>
        <w:jc w:val="both"/>
        <w:rPr>
          <w:rFonts w:ascii="Verdana" w:hAnsi="Verdana"/>
        </w:rPr>
      </w:pPr>
    </w:p>
    <w:p w:rsidR="00F91A20" w:rsidRPr="00B541E9" w:rsidRDefault="003C22C5" w:rsidP="003C22C5">
      <w:pPr>
        <w:tabs>
          <w:tab w:val="left" w:pos="851"/>
        </w:tabs>
        <w:spacing w:after="0"/>
        <w:ind w:left="851" w:hanging="851"/>
        <w:jc w:val="both"/>
        <w:rPr>
          <w:rFonts w:ascii="Verdana" w:hAnsi="Verdana"/>
        </w:rPr>
      </w:pPr>
      <w:r w:rsidRPr="00B541E9">
        <w:rPr>
          <w:rFonts w:ascii="Verdana" w:hAnsi="Verdana"/>
        </w:rPr>
        <w:t>3.3.3</w:t>
      </w:r>
      <w:r w:rsidRPr="00B541E9">
        <w:rPr>
          <w:rFonts w:ascii="Verdana" w:hAnsi="Verdana"/>
        </w:rPr>
        <w:tab/>
      </w:r>
      <w:r w:rsidR="00FF7D91" w:rsidRPr="00B541E9">
        <w:rPr>
          <w:rFonts w:ascii="Verdana" w:hAnsi="Verdana"/>
        </w:rPr>
        <w:t>For</w:t>
      </w:r>
      <w:r w:rsidR="00666121" w:rsidRPr="00B541E9">
        <w:rPr>
          <w:rFonts w:ascii="Verdana" w:hAnsi="Verdana"/>
        </w:rPr>
        <w:t xml:space="preserve"> postgraduate </w:t>
      </w:r>
      <w:r w:rsidR="00FF7D91" w:rsidRPr="00B541E9">
        <w:rPr>
          <w:rFonts w:ascii="Verdana" w:hAnsi="Verdana"/>
        </w:rPr>
        <w:t>taught study</w:t>
      </w:r>
      <w:r w:rsidR="00666121" w:rsidRPr="00B541E9">
        <w:rPr>
          <w:rFonts w:ascii="Verdana" w:hAnsi="Verdana"/>
        </w:rPr>
        <w:t xml:space="preserve"> </w:t>
      </w:r>
      <w:r w:rsidRPr="00B541E9">
        <w:rPr>
          <w:rFonts w:ascii="Verdana" w:hAnsi="Verdana"/>
        </w:rPr>
        <w:t xml:space="preserve">a full time student will normally study 60 credits in each trimester.  Students are not permitted to take more than 180 credits in any calendar year.  </w:t>
      </w:r>
    </w:p>
    <w:p w:rsidR="00F91A20" w:rsidRPr="00B541E9" w:rsidRDefault="00F91A20" w:rsidP="00F91A20">
      <w:pPr>
        <w:tabs>
          <w:tab w:val="left" w:pos="851"/>
        </w:tabs>
        <w:spacing w:after="0"/>
        <w:jc w:val="both"/>
        <w:rPr>
          <w:rFonts w:ascii="Verdana" w:hAnsi="Verdana"/>
        </w:rPr>
      </w:pPr>
    </w:p>
    <w:p w:rsidR="003C22C5" w:rsidRPr="00B541E9" w:rsidRDefault="003C22C5" w:rsidP="00F91A20">
      <w:pPr>
        <w:tabs>
          <w:tab w:val="left" w:pos="851"/>
        </w:tabs>
        <w:spacing w:after="0"/>
        <w:ind w:left="851"/>
        <w:jc w:val="both"/>
        <w:rPr>
          <w:rFonts w:ascii="Verdana" w:hAnsi="Verdana"/>
        </w:rPr>
      </w:pPr>
      <w:r w:rsidRPr="00B541E9">
        <w:rPr>
          <w:rFonts w:ascii="Verdana" w:hAnsi="Verdana"/>
        </w:rPr>
        <w:t xml:space="preserve">Principal modules, including those incorporating research methods, </w:t>
      </w:r>
      <w:r w:rsidR="00F91A20" w:rsidRPr="00B541E9">
        <w:rPr>
          <w:rFonts w:ascii="Verdana" w:hAnsi="Verdana"/>
        </w:rPr>
        <w:t>are subject to the following maximum timescales.  Work submitted early will not be processed or ratified early</w:t>
      </w:r>
      <w:r w:rsidRPr="00B541E9">
        <w:rPr>
          <w:rFonts w:ascii="Verdana" w:hAnsi="Verdana"/>
        </w:rPr>
        <w:t>:</w:t>
      </w:r>
    </w:p>
    <w:p w:rsidR="00F91A20" w:rsidRPr="00B541E9" w:rsidRDefault="00F91A20" w:rsidP="00F91A20">
      <w:pPr>
        <w:pStyle w:val="ListParagraph"/>
        <w:tabs>
          <w:tab w:val="left" w:pos="851"/>
        </w:tabs>
        <w:spacing w:after="0"/>
        <w:ind w:left="1211"/>
        <w:jc w:val="both"/>
        <w:rPr>
          <w:rFonts w:ascii="Verdana" w:hAnsi="Verdana"/>
        </w:rPr>
      </w:pPr>
    </w:p>
    <w:p w:rsidR="003C22C5" w:rsidRPr="00B541E9" w:rsidRDefault="003C22C5" w:rsidP="009941E6">
      <w:pPr>
        <w:pStyle w:val="ListParagraph"/>
        <w:numPr>
          <w:ilvl w:val="0"/>
          <w:numId w:val="26"/>
        </w:numPr>
        <w:tabs>
          <w:tab w:val="left" w:pos="851"/>
        </w:tabs>
        <w:spacing w:after="0"/>
        <w:jc w:val="both"/>
        <w:rPr>
          <w:rFonts w:ascii="Verdana" w:hAnsi="Verdana"/>
        </w:rPr>
      </w:pPr>
      <w:r w:rsidRPr="00B541E9">
        <w:rPr>
          <w:rFonts w:ascii="Verdana" w:hAnsi="Verdana"/>
        </w:rPr>
        <w:t xml:space="preserve">Full time students – </w:t>
      </w:r>
      <w:r w:rsidR="00F91A20" w:rsidRPr="00B541E9">
        <w:rPr>
          <w:rFonts w:ascii="Verdana" w:hAnsi="Verdana"/>
        </w:rPr>
        <w:t>two</w:t>
      </w:r>
      <w:r w:rsidRPr="00B541E9">
        <w:rPr>
          <w:rFonts w:ascii="Verdana" w:hAnsi="Verdana"/>
        </w:rPr>
        <w:t xml:space="preserve"> trimester</w:t>
      </w:r>
      <w:r w:rsidR="00F91A20" w:rsidRPr="00B541E9">
        <w:rPr>
          <w:rFonts w:ascii="Verdana" w:hAnsi="Verdana"/>
        </w:rPr>
        <w:t>s</w:t>
      </w:r>
      <w:r w:rsidRPr="00B541E9">
        <w:rPr>
          <w:rFonts w:ascii="Verdana" w:hAnsi="Verdana"/>
        </w:rPr>
        <w:t xml:space="preserve"> from the point of enrolment on the module</w:t>
      </w:r>
      <w:r w:rsidR="00F91A20" w:rsidRPr="00B541E9">
        <w:rPr>
          <w:rFonts w:ascii="Verdana" w:hAnsi="Verdana"/>
        </w:rPr>
        <w:t>.</w:t>
      </w:r>
    </w:p>
    <w:p w:rsidR="00F91A20" w:rsidRPr="00B541E9" w:rsidRDefault="00CA2D9E" w:rsidP="00F91A20">
      <w:pPr>
        <w:pStyle w:val="ListParagraph"/>
        <w:numPr>
          <w:ilvl w:val="0"/>
          <w:numId w:val="26"/>
        </w:numPr>
        <w:tabs>
          <w:tab w:val="left" w:pos="851"/>
        </w:tabs>
        <w:spacing w:after="0"/>
        <w:jc w:val="both"/>
        <w:rPr>
          <w:rFonts w:ascii="Verdana" w:hAnsi="Verdana"/>
        </w:rPr>
      </w:pPr>
      <w:r w:rsidRPr="00B541E9">
        <w:rPr>
          <w:rFonts w:ascii="Verdana" w:hAnsi="Verdana"/>
        </w:rPr>
        <w:t xml:space="preserve">Part time students </w:t>
      </w:r>
      <w:r w:rsidR="003C22C5" w:rsidRPr="00B541E9">
        <w:rPr>
          <w:rFonts w:ascii="Verdana" w:hAnsi="Verdana"/>
        </w:rPr>
        <w:t>– three trimesters from the point of enrolment on the module</w:t>
      </w:r>
      <w:r w:rsidR="00F91A20" w:rsidRPr="00B541E9">
        <w:rPr>
          <w:rFonts w:ascii="Verdana" w:hAnsi="Verdana"/>
        </w:rPr>
        <w:t>.</w:t>
      </w:r>
    </w:p>
    <w:p w:rsidR="00CA2D9E" w:rsidRPr="00B541E9" w:rsidRDefault="00CA2D9E" w:rsidP="00CA2D9E">
      <w:pPr>
        <w:tabs>
          <w:tab w:val="left" w:pos="851"/>
        </w:tabs>
        <w:spacing w:after="0"/>
        <w:ind w:left="851"/>
        <w:jc w:val="both"/>
        <w:rPr>
          <w:rFonts w:ascii="Verdana" w:hAnsi="Verdana"/>
        </w:rPr>
      </w:pPr>
    </w:p>
    <w:p w:rsidR="00CA2D9E" w:rsidRPr="00B541E9" w:rsidRDefault="00CA2D9E" w:rsidP="00CA2D9E">
      <w:pPr>
        <w:tabs>
          <w:tab w:val="left" w:pos="851"/>
        </w:tabs>
        <w:spacing w:after="0"/>
        <w:ind w:left="851"/>
        <w:jc w:val="both"/>
        <w:rPr>
          <w:rFonts w:ascii="Verdana" w:hAnsi="Verdana"/>
        </w:rPr>
      </w:pPr>
      <w:r w:rsidRPr="00B541E9">
        <w:rPr>
          <w:rFonts w:ascii="Verdana" w:hAnsi="Verdana"/>
        </w:rPr>
        <w:t>It should be noted that students studying off-site or via independent distance learning will be considered to be studying part time, and therefore eligible to three trimesters from the point of enrolment on the module, unless it is agreed at the point of validation and/or change of approval to consider those students as full time students due to the nature of delivery of that provision</w:t>
      </w:r>
      <w:r w:rsidR="002444A7" w:rsidRPr="00B541E9">
        <w:rPr>
          <w:rStyle w:val="FootnoteReference"/>
          <w:rFonts w:ascii="Verdana" w:hAnsi="Verdana"/>
        </w:rPr>
        <w:footnoteReference w:id="15"/>
      </w:r>
      <w:r w:rsidRPr="00B541E9">
        <w:rPr>
          <w:rFonts w:ascii="Verdana" w:hAnsi="Verdana"/>
        </w:rPr>
        <w:t xml:space="preserve">.  </w:t>
      </w:r>
    </w:p>
    <w:p w:rsidR="003C22C5" w:rsidRPr="00B541E9" w:rsidRDefault="003C22C5" w:rsidP="004B10A9">
      <w:pPr>
        <w:tabs>
          <w:tab w:val="left" w:pos="851"/>
        </w:tabs>
        <w:spacing w:after="0"/>
        <w:jc w:val="both"/>
        <w:rPr>
          <w:rFonts w:ascii="Verdana" w:hAnsi="Verdana"/>
        </w:rPr>
      </w:pPr>
    </w:p>
    <w:p w:rsidR="004B10A9" w:rsidRPr="00B541E9" w:rsidRDefault="004B10A9" w:rsidP="006847F8">
      <w:pPr>
        <w:tabs>
          <w:tab w:val="left" w:pos="851"/>
        </w:tabs>
        <w:spacing w:after="0"/>
        <w:ind w:left="851" w:hanging="851"/>
        <w:jc w:val="both"/>
        <w:rPr>
          <w:rFonts w:ascii="Verdana" w:hAnsi="Verdana"/>
        </w:rPr>
      </w:pPr>
      <w:r w:rsidRPr="00B541E9">
        <w:rPr>
          <w:rFonts w:ascii="Verdana" w:hAnsi="Verdana"/>
        </w:rPr>
        <w:t>3.3.4</w:t>
      </w:r>
      <w:r w:rsidRPr="00B541E9">
        <w:rPr>
          <w:rFonts w:ascii="Verdana" w:hAnsi="Verdana"/>
        </w:rPr>
        <w:tab/>
      </w:r>
      <w:r w:rsidR="00385A3D" w:rsidRPr="00B541E9">
        <w:rPr>
          <w:rFonts w:ascii="Verdana" w:hAnsi="Verdana"/>
        </w:rPr>
        <w:t>A student</w:t>
      </w:r>
      <w:r w:rsidRPr="00B541E9">
        <w:rPr>
          <w:rFonts w:ascii="Verdana" w:hAnsi="Verdana"/>
        </w:rPr>
        <w:t xml:space="preserve"> may change from part-time to full-time study and from full-time to part-time study at any appropriate point in </w:t>
      </w:r>
      <w:r w:rsidR="00385A3D" w:rsidRPr="00B541E9">
        <w:rPr>
          <w:rFonts w:ascii="Verdana" w:hAnsi="Verdana"/>
        </w:rPr>
        <w:t>his/her</w:t>
      </w:r>
      <w:r w:rsidRPr="00B541E9">
        <w:rPr>
          <w:rFonts w:ascii="Verdana" w:hAnsi="Verdana"/>
        </w:rPr>
        <w:t xml:space="preserve"> programme of study</w:t>
      </w:r>
      <w:r w:rsidR="007E511F" w:rsidRPr="00B541E9">
        <w:rPr>
          <w:rFonts w:ascii="Verdana" w:hAnsi="Verdana"/>
        </w:rPr>
        <w:t xml:space="preserve"> provided that </w:t>
      </w:r>
      <w:r w:rsidR="00385A3D" w:rsidRPr="00B541E9">
        <w:rPr>
          <w:rFonts w:ascii="Verdana" w:hAnsi="Verdana"/>
        </w:rPr>
        <w:t>s/he is</w:t>
      </w:r>
      <w:r w:rsidR="007E511F" w:rsidRPr="00B541E9">
        <w:rPr>
          <w:rFonts w:ascii="Verdana" w:hAnsi="Verdana"/>
        </w:rPr>
        <w:t xml:space="preserve"> still able to complete within the maximum period of registration</w:t>
      </w:r>
      <w:r w:rsidR="007D00E9" w:rsidRPr="00B541E9">
        <w:rPr>
          <w:rStyle w:val="FootnoteReference"/>
          <w:rFonts w:ascii="Verdana" w:hAnsi="Verdana"/>
        </w:rPr>
        <w:footnoteReference w:id="16"/>
      </w:r>
      <w:r w:rsidRPr="00B541E9">
        <w:rPr>
          <w:rFonts w:ascii="Verdana" w:hAnsi="Verdana"/>
        </w:rPr>
        <w:t>.</w:t>
      </w:r>
    </w:p>
    <w:p w:rsidR="00CB17F9" w:rsidRPr="00B541E9" w:rsidRDefault="00CB17F9" w:rsidP="006847F8">
      <w:pPr>
        <w:tabs>
          <w:tab w:val="left" w:pos="851"/>
        </w:tabs>
        <w:spacing w:after="0"/>
        <w:ind w:left="851" w:hanging="851"/>
        <w:jc w:val="both"/>
        <w:rPr>
          <w:rFonts w:ascii="Verdana" w:hAnsi="Verdana"/>
        </w:rPr>
      </w:pPr>
    </w:p>
    <w:p w:rsidR="00385A3D" w:rsidRPr="00B541E9" w:rsidRDefault="00CB17F9" w:rsidP="006847F8">
      <w:pPr>
        <w:tabs>
          <w:tab w:val="left" w:pos="851"/>
        </w:tabs>
        <w:spacing w:after="0"/>
        <w:ind w:left="851" w:hanging="851"/>
        <w:jc w:val="both"/>
        <w:rPr>
          <w:rFonts w:ascii="Verdana" w:hAnsi="Verdana"/>
        </w:rPr>
      </w:pPr>
      <w:r w:rsidRPr="00B541E9">
        <w:rPr>
          <w:rFonts w:ascii="Verdana" w:hAnsi="Verdana"/>
        </w:rPr>
        <w:t>3.3.5</w:t>
      </w:r>
      <w:r w:rsidRPr="00B541E9">
        <w:rPr>
          <w:rFonts w:ascii="Verdana" w:hAnsi="Verdana"/>
        </w:rPr>
        <w:tab/>
      </w:r>
      <w:r w:rsidR="00385A3D" w:rsidRPr="00B541E9">
        <w:rPr>
          <w:rFonts w:ascii="Verdana" w:hAnsi="Verdana"/>
        </w:rPr>
        <w:t>A student</w:t>
      </w:r>
      <w:r w:rsidRPr="00B541E9">
        <w:rPr>
          <w:rFonts w:ascii="Verdana" w:hAnsi="Verdana"/>
        </w:rPr>
        <w:t xml:space="preserve"> cannot begin to study a module </w:t>
      </w:r>
      <w:r w:rsidR="00B37081" w:rsidRPr="00B541E9">
        <w:rPr>
          <w:rFonts w:ascii="Verdana" w:hAnsi="Verdana"/>
        </w:rPr>
        <w:t xml:space="preserve">after </w:t>
      </w:r>
      <w:r w:rsidR="00CB7756" w:rsidRPr="00B541E9">
        <w:rPr>
          <w:rFonts w:ascii="Verdana" w:hAnsi="Verdana"/>
        </w:rPr>
        <w:t>the end of the third week of teaching</w:t>
      </w:r>
      <w:r w:rsidR="002444A7" w:rsidRPr="00B541E9">
        <w:rPr>
          <w:rStyle w:val="FootnoteReference"/>
          <w:rFonts w:ascii="Verdana" w:hAnsi="Verdana"/>
        </w:rPr>
        <w:footnoteReference w:id="17"/>
      </w:r>
      <w:r w:rsidR="00385A3D" w:rsidRPr="00B541E9">
        <w:rPr>
          <w:rFonts w:ascii="Verdana" w:hAnsi="Verdana"/>
        </w:rPr>
        <w:t>.</w:t>
      </w:r>
    </w:p>
    <w:p w:rsidR="00385A3D" w:rsidRPr="00B541E9" w:rsidRDefault="00385A3D" w:rsidP="006847F8">
      <w:pPr>
        <w:tabs>
          <w:tab w:val="left" w:pos="851"/>
        </w:tabs>
        <w:spacing w:after="0"/>
        <w:ind w:left="851" w:hanging="851"/>
        <w:jc w:val="both"/>
        <w:rPr>
          <w:rFonts w:ascii="Verdana" w:hAnsi="Verdana"/>
        </w:rPr>
      </w:pPr>
    </w:p>
    <w:p w:rsidR="00CB17F9" w:rsidRPr="00B541E9" w:rsidRDefault="00385A3D" w:rsidP="006847F8">
      <w:pPr>
        <w:tabs>
          <w:tab w:val="left" w:pos="851"/>
        </w:tabs>
        <w:spacing w:after="0"/>
        <w:ind w:left="851" w:hanging="851"/>
        <w:jc w:val="both"/>
        <w:rPr>
          <w:rFonts w:ascii="Verdana" w:hAnsi="Verdana"/>
        </w:rPr>
      </w:pPr>
      <w:r w:rsidRPr="00B541E9">
        <w:rPr>
          <w:rFonts w:ascii="Verdana" w:hAnsi="Verdana"/>
        </w:rPr>
        <w:tab/>
        <w:t xml:space="preserve">A student </w:t>
      </w:r>
      <w:r w:rsidR="00CB7756" w:rsidRPr="00B541E9">
        <w:rPr>
          <w:rFonts w:ascii="Verdana" w:hAnsi="Verdana"/>
        </w:rPr>
        <w:t xml:space="preserve">cannot withdraw from a module </w:t>
      </w:r>
      <w:r w:rsidRPr="00B541E9">
        <w:rPr>
          <w:rFonts w:ascii="Verdana" w:hAnsi="Verdana"/>
        </w:rPr>
        <w:t>once more than 75% of that module has been delivered</w:t>
      </w:r>
      <w:r w:rsidRPr="00B541E9">
        <w:rPr>
          <w:rStyle w:val="FootnoteReference"/>
          <w:rFonts w:ascii="Verdana" w:hAnsi="Verdana"/>
        </w:rPr>
        <w:footnoteReference w:id="18"/>
      </w:r>
      <w:r w:rsidR="00CB17F9" w:rsidRPr="00B541E9">
        <w:rPr>
          <w:rFonts w:ascii="Verdana" w:hAnsi="Verdana"/>
        </w:rPr>
        <w:t>.</w:t>
      </w:r>
      <w:r w:rsidR="007D00E9" w:rsidRPr="00B541E9">
        <w:rPr>
          <w:rFonts w:ascii="Verdana" w:hAnsi="Verdana"/>
        </w:rPr>
        <w:t xml:space="preserve">  </w:t>
      </w:r>
    </w:p>
    <w:p w:rsidR="00A87530" w:rsidRPr="00B541E9" w:rsidRDefault="00A87530" w:rsidP="006847F8">
      <w:pPr>
        <w:tabs>
          <w:tab w:val="left" w:pos="851"/>
        </w:tabs>
        <w:spacing w:after="0"/>
        <w:ind w:left="851" w:hanging="851"/>
        <w:jc w:val="both"/>
        <w:rPr>
          <w:rFonts w:ascii="Verdana" w:hAnsi="Verdana"/>
        </w:rPr>
      </w:pPr>
    </w:p>
    <w:p w:rsidR="00A87530" w:rsidRPr="00B541E9" w:rsidRDefault="00385A3D" w:rsidP="0006741E">
      <w:pPr>
        <w:tabs>
          <w:tab w:val="left" w:pos="851"/>
        </w:tabs>
        <w:spacing w:after="0"/>
        <w:ind w:left="851" w:hanging="851"/>
        <w:jc w:val="both"/>
        <w:rPr>
          <w:rFonts w:ascii="Verdana" w:hAnsi="Verdana"/>
        </w:rPr>
      </w:pPr>
      <w:r w:rsidRPr="00B541E9">
        <w:rPr>
          <w:rFonts w:ascii="Verdana" w:hAnsi="Verdana"/>
        </w:rPr>
        <w:tab/>
      </w:r>
      <w:r w:rsidR="00A87530" w:rsidRPr="00B541E9">
        <w:rPr>
          <w:rFonts w:ascii="Verdana" w:hAnsi="Verdana"/>
        </w:rPr>
        <w:t xml:space="preserve">A student who fails to </w:t>
      </w:r>
      <w:r w:rsidR="00CB7756" w:rsidRPr="00B541E9">
        <w:rPr>
          <w:rFonts w:ascii="Verdana" w:hAnsi="Verdana"/>
        </w:rPr>
        <w:t>engage with</w:t>
      </w:r>
      <w:r w:rsidR="00A87530" w:rsidRPr="00B541E9">
        <w:rPr>
          <w:rFonts w:ascii="Verdana" w:hAnsi="Verdana"/>
        </w:rPr>
        <w:t xml:space="preserve"> the programme for which s/he has registered without good cause and due notice by </w:t>
      </w:r>
      <w:r w:rsidR="00784407" w:rsidRPr="00B541E9">
        <w:rPr>
          <w:rFonts w:ascii="Verdana" w:hAnsi="Verdana"/>
        </w:rPr>
        <w:t xml:space="preserve">the end of </w:t>
      </w:r>
      <w:r w:rsidR="00CB7756" w:rsidRPr="00B541E9">
        <w:rPr>
          <w:rFonts w:ascii="Verdana" w:hAnsi="Verdana"/>
        </w:rPr>
        <w:t xml:space="preserve">the sixth week </w:t>
      </w:r>
      <w:r w:rsidR="00784407" w:rsidRPr="00B541E9">
        <w:rPr>
          <w:rFonts w:ascii="Verdana" w:hAnsi="Verdana"/>
        </w:rPr>
        <w:t xml:space="preserve">of the programme </w:t>
      </w:r>
      <w:r w:rsidR="00A87530" w:rsidRPr="00B541E9">
        <w:rPr>
          <w:rFonts w:ascii="Verdana" w:hAnsi="Verdana"/>
        </w:rPr>
        <w:t xml:space="preserve">will be deemed to have withdrawn from the programme and their registration </w:t>
      </w:r>
      <w:r w:rsidR="00784407" w:rsidRPr="00B541E9">
        <w:rPr>
          <w:rFonts w:ascii="Verdana" w:hAnsi="Verdana"/>
        </w:rPr>
        <w:t>will</w:t>
      </w:r>
      <w:r w:rsidR="00A87530" w:rsidRPr="00B541E9">
        <w:rPr>
          <w:rFonts w:ascii="Verdana" w:hAnsi="Verdana"/>
        </w:rPr>
        <w:t xml:space="preserve"> be terminated by the University.  </w:t>
      </w:r>
    </w:p>
    <w:p w:rsidR="00C73392" w:rsidRPr="00B541E9" w:rsidRDefault="00C73392" w:rsidP="0006741E">
      <w:pPr>
        <w:tabs>
          <w:tab w:val="left" w:pos="851"/>
        </w:tabs>
        <w:spacing w:after="0"/>
        <w:jc w:val="both"/>
        <w:rPr>
          <w:rFonts w:ascii="Verdana" w:hAnsi="Verdana"/>
        </w:rPr>
      </w:pPr>
    </w:p>
    <w:p w:rsidR="002326C8" w:rsidRPr="00B541E9" w:rsidRDefault="002326C8" w:rsidP="0006741E">
      <w:pPr>
        <w:pStyle w:val="Heading2"/>
        <w:spacing w:before="0"/>
      </w:pPr>
      <w:bookmarkStart w:id="19" w:name="_Toc493679683"/>
      <w:r w:rsidRPr="00B541E9">
        <w:t>3.4</w:t>
      </w:r>
      <w:r w:rsidRPr="00B541E9">
        <w:tab/>
        <w:t>Principles of Assessment</w:t>
      </w:r>
      <w:bookmarkEnd w:id="19"/>
    </w:p>
    <w:p w:rsidR="002326C8" w:rsidRPr="00B541E9" w:rsidRDefault="002326C8" w:rsidP="0006741E">
      <w:pPr>
        <w:tabs>
          <w:tab w:val="left" w:pos="851"/>
        </w:tabs>
        <w:spacing w:after="0"/>
        <w:jc w:val="both"/>
        <w:rPr>
          <w:rFonts w:ascii="Verdana" w:hAnsi="Verdana"/>
        </w:rPr>
      </w:pPr>
    </w:p>
    <w:p w:rsidR="002326C8" w:rsidRPr="00B541E9" w:rsidRDefault="002326C8" w:rsidP="0006741E">
      <w:pPr>
        <w:tabs>
          <w:tab w:val="left" w:pos="851"/>
        </w:tabs>
        <w:spacing w:after="0"/>
        <w:ind w:left="851" w:hanging="851"/>
        <w:jc w:val="both"/>
        <w:rPr>
          <w:rFonts w:ascii="Verdana" w:hAnsi="Verdana"/>
        </w:rPr>
      </w:pPr>
      <w:r w:rsidRPr="00B541E9">
        <w:rPr>
          <w:rFonts w:ascii="Verdana" w:hAnsi="Verdana"/>
        </w:rPr>
        <w:t>3.4.1</w:t>
      </w:r>
      <w:r w:rsidRPr="00B541E9">
        <w:rPr>
          <w:rFonts w:ascii="Verdana" w:hAnsi="Verdana"/>
        </w:rPr>
        <w:tab/>
        <w:t>The University’s assessment regulations state the basis on which students will be assessed for an award and form the basis of maintaining standards.  These regulations cover all assessments, at whatever point in the programme they are to be undertaken, which formally relate to the progression of students from one stage of the programme to another or which contribute to the recommendation of an award.</w:t>
      </w:r>
    </w:p>
    <w:p w:rsidR="002326C8" w:rsidRPr="00B541E9" w:rsidRDefault="002326C8" w:rsidP="002326C8">
      <w:pPr>
        <w:tabs>
          <w:tab w:val="left" w:pos="851"/>
        </w:tabs>
        <w:spacing w:after="0"/>
        <w:ind w:left="851" w:hanging="851"/>
        <w:jc w:val="both"/>
        <w:rPr>
          <w:rFonts w:ascii="Verdana" w:hAnsi="Verdana"/>
        </w:rPr>
      </w:pPr>
    </w:p>
    <w:p w:rsidR="002326C8" w:rsidRPr="00B541E9" w:rsidRDefault="002326C8" w:rsidP="002326C8">
      <w:pPr>
        <w:tabs>
          <w:tab w:val="left" w:pos="851"/>
        </w:tabs>
        <w:spacing w:after="0"/>
        <w:ind w:left="851" w:hanging="851"/>
        <w:jc w:val="both"/>
        <w:rPr>
          <w:rFonts w:ascii="Verdana" w:hAnsi="Verdana"/>
        </w:rPr>
      </w:pPr>
      <w:r w:rsidRPr="00B541E9">
        <w:rPr>
          <w:rFonts w:ascii="Verdana" w:hAnsi="Verdana"/>
        </w:rPr>
        <w:tab/>
        <w:t>Some programmes may also have supplementary regulations that govern the assessment of aspects of their programme.</w:t>
      </w:r>
    </w:p>
    <w:p w:rsidR="002326C8" w:rsidRPr="00B541E9" w:rsidRDefault="002326C8" w:rsidP="002326C8">
      <w:pPr>
        <w:tabs>
          <w:tab w:val="left" w:pos="851"/>
        </w:tabs>
        <w:spacing w:after="0"/>
        <w:ind w:left="851" w:hanging="851"/>
        <w:jc w:val="both"/>
        <w:rPr>
          <w:rFonts w:ascii="Verdana" w:hAnsi="Verdana"/>
        </w:rPr>
      </w:pPr>
    </w:p>
    <w:p w:rsidR="002326C8" w:rsidRPr="00B541E9" w:rsidRDefault="002326C8" w:rsidP="002326C8">
      <w:pPr>
        <w:tabs>
          <w:tab w:val="left" w:pos="851"/>
        </w:tabs>
        <w:spacing w:after="0"/>
        <w:ind w:left="851" w:hanging="851"/>
        <w:jc w:val="both"/>
        <w:rPr>
          <w:rFonts w:ascii="Verdana" w:hAnsi="Verdana"/>
        </w:rPr>
      </w:pPr>
      <w:r w:rsidRPr="00B541E9">
        <w:rPr>
          <w:rFonts w:ascii="Verdana" w:hAnsi="Verdana"/>
        </w:rPr>
        <w:t>3.4.2</w:t>
      </w:r>
      <w:r w:rsidRPr="00B541E9">
        <w:rPr>
          <w:rFonts w:ascii="Verdana" w:hAnsi="Verdana"/>
        </w:rPr>
        <w:tab/>
        <w:t>All programmes of study have an assessment scheme, developed according to the assessment regulations and any supplementary regulations, that reflects the aims and objectives of the programme, the standard of the award, its mode of delivery and any special assessment requirements associated with the award.</w:t>
      </w:r>
      <w:r w:rsidR="00ED7FD8" w:rsidRPr="00B541E9">
        <w:rPr>
          <w:rFonts w:ascii="Verdana" w:hAnsi="Verdana"/>
        </w:rPr>
        <w:t xml:space="preserve">  Assessment schemes may vary depending on the mode of delivery; however, any variation in assessment schemes between modes of delivery must be approved during the normal validation and/or change of approval processes.</w:t>
      </w:r>
    </w:p>
    <w:p w:rsidR="002326C8" w:rsidRPr="00B541E9" w:rsidRDefault="002326C8" w:rsidP="002326C8">
      <w:pPr>
        <w:tabs>
          <w:tab w:val="left" w:pos="851"/>
        </w:tabs>
        <w:spacing w:after="0"/>
        <w:ind w:left="851" w:hanging="851"/>
        <w:jc w:val="both"/>
        <w:rPr>
          <w:rFonts w:ascii="Verdana" w:hAnsi="Verdana"/>
        </w:rPr>
      </w:pPr>
    </w:p>
    <w:p w:rsidR="00ED7FD8" w:rsidRPr="00B541E9" w:rsidRDefault="002326C8" w:rsidP="00ED7FD8">
      <w:pPr>
        <w:tabs>
          <w:tab w:val="left" w:pos="851"/>
        </w:tabs>
        <w:spacing w:after="0"/>
        <w:ind w:left="851" w:hanging="851"/>
        <w:jc w:val="both"/>
        <w:rPr>
          <w:rFonts w:ascii="Verdana" w:hAnsi="Verdana"/>
        </w:rPr>
      </w:pPr>
      <w:r w:rsidRPr="00B541E9">
        <w:rPr>
          <w:rFonts w:ascii="Verdana" w:hAnsi="Verdana"/>
        </w:rPr>
        <w:t>3.4.3</w:t>
      </w:r>
      <w:r w:rsidRPr="00B541E9">
        <w:rPr>
          <w:rFonts w:ascii="Verdana" w:hAnsi="Verdana"/>
        </w:rPr>
        <w:tab/>
        <w:t>The University Assessment</w:t>
      </w:r>
      <w:r w:rsidR="00547156" w:rsidRPr="00B541E9">
        <w:rPr>
          <w:rFonts w:ascii="Verdana" w:hAnsi="Verdana"/>
        </w:rPr>
        <w:t xml:space="preserve"> and Feedback</w:t>
      </w:r>
      <w:r w:rsidRPr="00B541E9">
        <w:rPr>
          <w:rFonts w:ascii="Verdana" w:hAnsi="Verdana"/>
        </w:rPr>
        <w:t xml:space="preserve"> Policy and associated documents provide guidance to programme designers about assessment design and must be used during programme development. </w:t>
      </w:r>
      <w:r w:rsidR="00ED7FD8" w:rsidRPr="00B541E9">
        <w:rPr>
          <w:rFonts w:ascii="Verdana" w:hAnsi="Verdana"/>
        </w:rPr>
        <w:t xml:space="preserve"> This will include guidance on developing approaches to learning, teaching and assessment for different modes of study.</w:t>
      </w:r>
    </w:p>
    <w:p w:rsidR="002326C8" w:rsidRPr="00B541E9" w:rsidRDefault="002326C8" w:rsidP="002326C8">
      <w:pPr>
        <w:tabs>
          <w:tab w:val="left" w:pos="851"/>
        </w:tabs>
        <w:spacing w:after="0"/>
        <w:ind w:left="851" w:hanging="851"/>
        <w:jc w:val="both"/>
        <w:rPr>
          <w:rFonts w:ascii="Verdana" w:hAnsi="Verdana"/>
        </w:rPr>
      </w:pPr>
    </w:p>
    <w:p w:rsidR="002326C8" w:rsidRPr="00B541E9" w:rsidRDefault="002326C8" w:rsidP="002326C8">
      <w:pPr>
        <w:tabs>
          <w:tab w:val="left" w:pos="851"/>
        </w:tabs>
        <w:spacing w:after="0"/>
        <w:ind w:left="851" w:hanging="851"/>
        <w:jc w:val="both"/>
        <w:rPr>
          <w:rFonts w:ascii="Verdana" w:hAnsi="Verdana"/>
        </w:rPr>
      </w:pPr>
      <w:r w:rsidRPr="00B541E9">
        <w:rPr>
          <w:rFonts w:ascii="Verdana" w:hAnsi="Verdana"/>
        </w:rPr>
        <w:t>3.4.4</w:t>
      </w:r>
      <w:r w:rsidRPr="00B541E9">
        <w:rPr>
          <w:rFonts w:ascii="Verdana" w:hAnsi="Verdana"/>
        </w:rPr>
        <w:tab/>
        <w:t xml:space="preserve">Assessment must clearly relate </w:t>
      </w:r>
      <w:r w:rsidR="00A4595D" w:rsidRPr="00B541E9">
        <w:rPr>
          <w:rFonts w:ascii="Verdana" w:hAnsi="Verdana"/>
        </w:rPr>
        <w:t>key skills in addition to subject specific knowledge.</w:t>
      </w:r>
    </w:p>
    <w:p w:rsidR="002326C8" w:rsidRPr="00B541E9" w:rsidRDefault="002326C8" w:rsidP="002326C8">
      <w:pPr>
        <w:tabs>
          <w:tab w:val="left" w:pos="851"/>
        </w:tabs>
        <w:spacing w:after="0"/>
        <w:ind w:left="851" w:hanging="851"/>
        <w:jc w:val="both"/>
        <w:rPr>
          <w:rFonts w:ascii="Verdana" w:hAnsi="Verdana"/>
        </w:rPr>
      </w:pPr>
    </w:p>
    <w:p w:rsidR="00B0678B" w:rsidRPr="00B541E9" w:rsidRDefault="002326C8" w:rsidP="002326C8">
      <w:pPr>
        <w:tabs>
          <w:tab w:val="left" w:pos="851"/>
        </w:tabs>
        <w:spacing w:after="0"/>
        <w:ind w:left="851" w:hanging="851"/>
        <w:jc w:val="both"/>
        <w:rPr>
          <w:rFonts w:ascii="Verdana" w:hAnsi="Verdana"/>
        </w:rPr>
      </w:pPr>
      <w:r w:rsidRPr="00B541E9">
        <w:rPr>
          <w:rFonts w:ascii="Verdana" w:hAnsi="Verdana"/>
        </w:rPr>
        <w:t>3.4.5</w:t>
      </w:r>
      <w:r w:rsidRPr="00B541E9">
        <w:rPr>
          <w:rFonts w:ascii="Verdana" w:hAnsi="Verdana"/>
        </w:rPr>
        <w:tab/>
        <w:t>Each module will be designed with an assessment strategy which is consistent and clearly related to its learning outcomes, the</w:t>
      </w:r>
      <w:r w:rsidR="00B0678B" w:rsidRPr="00B541E9">
        <w:rPr>
          <w:rFonts w:ascii="Verdana" w:hAnsi="Verdana"/>
        </w:rPr>
        <w:t xml:space="preserve"> teaching and learning strategy, </w:t>
      </w:r>
      <w:r w:rsidRPr="00B541E9">
        <w:rPr>
          <w:rFonts w:ascii="Verdana" w:hAnsi="Verdana"/>
        </w:rPr>
        <w:t>the level of the module (4-8) and its mode of delivery.  This must be approved at validation and included as part of the module description.  It should include details of formative assessment and will b</w:t>
      </w:r>
      <w:r w:rsidR="00EA18F3" w:rsidRPr="00B541E9">
        <w:rPr>
          <w:rFonts w:ascii="Verdana" w:hAnsi="Verdana"/>
        </w:rPr>
        <w:t>e explained to students in the m</w:t>
      </w:r>
      <w:r w:rsidRPr="00B541E9">
        <w:rPr>
          <w:rFonts w:ascii="Verdana" w:hAnsi="Verdana"/>
        </w:rPr>
        <w:t xml:space="preserve">odule </w:t>
      </w:r>
      <w:r w:rsidR="00EA18F3" w:rsidRPr="00B541E9">
        <w:rPr>
          <w:rFonts w:ascii="Verdana" w:hAnsi="Verdana"/>
        </w:rPr>
        <w:t>information provided on NILE</w:t>
      </w:r>
      <w:r w:rsidRPr="00B541E9">
        <w:rPr>
          <w:rFonts w:ascii="Verdana" w:hAnsi="Verdana"/>
        </w:rPr>
        <w:t>.</w:t>
      </w:r>
    </w:p>
    <w:p w:rsidR="00B0678B" w:rsidRPr="00B541E9" w:rsidRDefault="00B0678B" w:rsidP="002326C8">
      <w:pPr>
        <w:tabs>
          <w:tab w:val="left" w:pos="851"/>
        </w:tabs>
        <w:spacing w:after="0"/>
        <w:ind w:left="851" w:hanging="851"/>
        <w:jc w:val="both"/>
        <w:rPr>
          <w:rFonts w:ascii="Verdana" w:hAnsi="Verdana"/>
        </w:rPr>
      </w:pPr>
    </w:p>
    <w:p w:rsidR="002326C8" w:rsidRPr="00B541E9" w:rsidRDefault="00B0678B" w:rsidP="002326C8">
      <w:pPr>
        <w:tabs>
          <w:tab w:val="left" w:pos="851"/>
        </w:tabs>
        <w:spacing w:after="0"/>
        <w:ind w:left="851" w:hanging="851"/>
        <w:jc w:val="both"/>
        <w:rPr>
          <w:rFonts w:ascii="Verdana" w:hAnsi="Verdana"/>
        </w:rPr>
      </w:pPr>
      <w:r w:rsidRPr="00B541E9">
        <w:rPr>
          <w:rFonts w:ascii="Verdana" w:hAnsi="Verdana"/>
        </w:rPr>
        <w:tab/>
        <w:t>Assessment strategies should be devised to be appropriate for the module</w:t>
      </w:r>
      <w:r w:rsidR="00ED7FD8" w:rsidRPr="00B541E9">
        <w:rPr>
          <w:rFonts w:ascii="Verdana" w:hAnsi="Verdana"/>
        </w:rPr>
        <w:t xml:space="preserve"> and mode of delivery</w:t>
      </w:r>
      <w:r w:rsidRPr="00B541E9">
        <w:rPr>
          <w:rFonts w:ascii="Verdana" w:hAnsi="Verdana"/>
        </w:rPr>
        <w:t xml:space="preserve"> whilst set within a structure that encourages parity between modules.</w:t>
      </w:r>
      <w:r w:rsidR="002326C8" w:rsidRPr="00B541E9">
        <w:rPr>
          <w:rFonts w:ascii="Verdana" w:hAnsi="Verdana"/>
        </w:rPr>
        <w:t xml:space="preserve"> </w:t>
      </w:r>
    </w:p>
    <w:p w:rsidR="002326C8" w:rsidRPr="00B541E9" w:rsidRDefault="002326C8" w:rsidP="002326C8">
      <w:pPr>
        <w:tabs>
          <w:tab w:val="left" w:pos="851"/>
        </w:tabs>
        <w:spacing w:after="0"/>
        <w:ind w:left="851" w:hanging="851"/>
        <w:jc w:val="both"/>
        <w:rPr>
          <w:rFonts w:ascii="Verdana" w:hAnsi="Verdana"/>
        </w:rPr>
      </w:pPr>
    </w:p>
    <w:p w:rsidR="00B0678B" w:rsidRPr="00B541E9" w:rsidRDefault="002326C8" w:rsidP="00B0678B">
      <w:pPr>
        <w:tabs>
          <w:tab w:val="left" w:pos="851"/>
        </w:tabs>
        <w:spacing w:after="0"/>
        <w:ind w:left="851" w:hanging="851"/>
        <w:jc w:val="both"/>
        <w:rPr>
          <w:rFonts w:ascii="Verdana" w:hAnsi="Verdana"/>
        </w:rPr>
      </w:pPr>
      <w:r w:rsidRPr="00B541E9">
        <w:rPr>
          <w:rFonts w:ascii="Verdana" w:hAnsi="Verdana"/>
        </w:rPr>
        <w:t>3.4.6</w:t>
      </w:r>
      <w:r w:rsidRPr="00B541E9">
        <w:rPr>
          <w:rFonts w:ascii="Verdana" w:hAnsi="Verdana"/>
        </w:rPr>
        <w:tab/>
      </w:r>
      <w:r w:rsidR="00B0678B" w:rsidRPr="00B541E9">
        <w:rPr>
          <w:rFonts w:ascii="Verdana" w:hAnsi="Verdana"/>
        </w:rPr>
        <w:t>The expectation is that the assessment makes up one quarter of the notional learning hours of a module.  Within that, each unit of assessment would normally equate to 10 student learning hours</w:t>
      </w:r>
      <w:r w:rsidR="00B0678B" w:rsidRPr="00B541E9">
        <w:rPr>
          <w:rStyle w:val="FootnoteReference"/>
          <w:rFonts w:ascii="Verdana" w:hAnsi="Verdana"/>
        </w:rPr>
        <w:footnoteReference w:id="19"/>
      </w:r>
      <w:r w:rsidR="00B0678B" w:rsidRPr="00B541E9">
        <w:rPr>
          <w:rFonts w:ascii="Verdana" w:hAnsi="Verdana"/>
        </w:rPr>
        <w:t>.</w:t>
      </w:r>
      <w:r w:rsidR="00431FBA" w:rsidRPr="00B541E9">
        <w:rPr>
          <w:rFonts w:ascii="Verdana" w:hAnsi="Verdana"/>
        </w:rPr>
        <w:t xml:space="preserve">  More information on this can be found in the </w:t>
      </w:r>
      <w:r w:rsidR="0087585B" w:rsidRPr="00B541E9">
        <w:rPr>
          <w:rFonts w:ascii="Verdana" w:hAnsi="Verdana"/>
        </w:rPr>
        <w:t>Good Practice Handbook on Assessment</w:t>
      </w:r>
      <w:r w:rsidR="00431FBA" w:rsidRPr="00B541E9">
        <w:rPr>
          <w:rFonts w:ascii="Verdana" w:hAnsi="Verdana"/>
        </w:rPr>
        <w:t>.</w:t>
      </w:r>
    </w:p>
    <w:p w:rsidR="00B0678B" w:rsidRPr="00B541E9" w:rsidRDefault="00B0678B" w:rsidP="00B0678B">
      <w:pPr>
        <w:tabs>
          <w:tab w:val="left" w:pos="851"/>
        </w:tabs>
        <w:spacing w:after="0"/>
        <w:ind w:left="851" w:hanging="851"/>
        <w:jc w:val="both"/>
        <w:rPr>
          <w:rFonts w:ascii="Verdana" w:hAnsi="Verdana"/>
        </w:rPr>
      </w:pPr>
    </w:p>
    <w:p w:rsidR="002326C8" w:rsidRPr="00B541E9" w:rsidRDefault="00784407" w:rsidP="00B0678B">
      <w:pPr>
        <w:tabs>
          <w:tab w:val="left" w:pos="851"/>
        </w:tabs>
        <w:spacing w:after="0"/>
        <w:ind w:left="851" w:hanging="851"/>
        <w:jc w:val="both"/>
        <w:rPr>
          <w:rFonts w:ascii="Verdana" w:hAnsi="Verdana"/>
        </w:rPr>
      </w:pPr>
      <w:r w:rsidRPr="00B541E9">
        <w:rPr>
          <w:rFonts w:ascii="Verdana" w:hAnsi="Verdana"/>
        </w:rPr>
        <w:tab/>
      </w:r>
      <w:r w:rsidR="002326C8" w:rsidRPr="00B541E9">
        <w:rPr>
          <w:rFonts w:ascii="Verdana" w:hAnsi="Verdana"/>
        </w:rPr>
        <w:t>Students should be informed of the assessment regulations and scheme for a programme at the outset of study.</w:t>
      </w:r>
    </w:p>
    <w:p w:rsidR="00032F05" w:rsidRPr="00B541E9" w:rsidRDefault="00032F05" w:rsidP="0006741E">
      <w:pPr>
        <w:tabs>
          <w:tab w:val="left" w:pos="851"/>
        </w:tabs>
        <w:spacing w:after="0"/>
        <w:ind w:left="851" w:hanging="851"/>
        <w:jc w:val="both"/>
        <w:rPr>
          <w:rFonts w:ascii="Verdana" w:hAnsi="Verdana"/>
        </w:rPr>
      </w:pPr>
    </w:p>
    <w:p w:rsidR="0063163F" w:rsidRPr="00B541E9" w:rsidRDefault="00032F05" w:rsidP="0006741E">
      <w:pPr>
        <w:tabs>
          <w:tab w:val="left" w:pos="851"/>
        </w:tabs>
        <w:spacing w:after="0"/>
        <w:ind w:left="851" w:hanging="851"/>
        <w:jc w:val="both"/>
      </w:pPr>
      <w:r w:rsidRPr="00B541E9">
        <w:rPr>
          <w:rFonts w:ascii="Verdana" w:hAnsi="Verdana"/>
        </w:rPr>
        <w:t>3.4.7</w:t>
      </w:r>
      <w:r w:rsidRPr="00B541E9">
        <w:rPr>
          <w:rFonts w:ascii="Verdana" w:hAnsi="Verdana"/>
        </w:rPr>
        <w:tab/>
      </w:r>
      <w:r w:rsidR="0063163F" w:rsidRPr="00B541E9">
        <w:rPr>
          <w:rFonts w:ascii="Verdana" w:hAnsi="Verdana"/>
        </w:rPr>
        <w:t xml:space="preserve">Unless an </w:t>
      </w:r>
      <w:r w:rsidR="00EB0631" w:rsidRPr="00B541E9">
        <w:rPr>
          <w:rFonts w:ascii="Verdana" w:hAnsi="Verdana"/>
        </w:rPr>
        <w:t>exemption</w:t>
      </w:r>
      <w:r w:rsidR="0063163F" w:rsidRPr="00B541E9">
        <w:rPr>
          <w:rFonts w:ascii="Verdana" w:hAnsi="Verdana"/>
        </w:rPr>
        <w:t xml:space="preserve"> has been granted, all assessments will be submitted electronically using the Submitting and Grading Online (SAGE)</w:t>
      </w:r>
      <w:r w:rsidR="00B56CBD" w:rsidRPr="00B541E9">
        <w:rPr>
          <w:rFonts w:ascii="Verdana" w:hAnsi="Verdana"/>
        </w:rPr>
        <w:t xml:space="preserve"> system.  Assessments submitted in this way will be subject to anti-plagiarism detection software.</w:t>
      </w:r>
      <w:r w:rsidR="00784407" w:rsidRPr="00B541E9">
        <w:rPr>
          <w:rFonts w:ascii="Verdana" w:hAnsi="Verdana"/>
        </w:rPr>
        <w:t xml:space="preserve"> Those with an </w:t>
      </w:r>
      <w:r w:rsidR="00EB0631" w:rsidRPr="00B541E9">
        <w:rPr>
          <w:rFonts w:ascii="Verdana" w:hAnsi="Verdana"/>
        </w:rPr>
        <w:t>exemption</w:t>
      </w:r>
      <w:r w:rsidR="00784407" w:rsidRPr="00B541E9">
        <w:rPr>
          <w:rFonts w:ascii="Verdana" w:hAnsi="Verdana"/>
        </w:rPr>
        <w:t xml:space="preserve"> will be submitted to the Student </w:t>
      </w:r>
      <w:r w:rsidR="00EA18F3" w:rsidRPr="00B541E9">
        <w:rPr>
          <w:rFonts w:ascii="Verdana" w:hAnsi="Verdana"/>
        </w:rPr>
        <w:t>Desk.</w:t>
      </w:r>
      <w:r w:rsidR="00784407" w:rsidRPr="00B541E9">
        <w:rPr>
          <w:rFonts w:ascii="Verdana" w:hAnsi="Verdana"/>
        </w:rPr>
        <w:t xml:space="preserve">  </w:t>
      </w:r>
    </w:p>
    <w:p w:rsidR="0063163F" w:rsidRPr="00B541E9" w:rsidRDefault="0063163F" w:rsidP="0006741E">
      <w:pPr>
        <w:tabs>
          <w:tab w:val="left" w:pos="851"/>
        </w:tabs>
        <w:spacing w:after="0"/>
        <w:ind w:left="851" w:hanging="851"/>
        <w:jc w:val="both"/>
        <w:rPr>
          <w:rFonts w:ascii="Verdana" w:hAnsi="Verdana"/>
        </w:rPr>
      </w:pPr>
    </w:p>
    <w:p w:rsidR="00032F05" w:rsidRPr="00B541E9" w:rsidRDefault="007E24D8" w:rsidP="0006741E">
      <w:pPr>
        <w:tabs>
          <w:tab w:val="left" w:pos="851"/>
        </w:tabs>
        <w:spacing w:after="0"/>
        <w:ind w:left="851" w:hanging="851"/>
        <w:jc w:val="both"/>
        <w:rPr>
          <w:rFonts w:ascii="Verdana" w:hAnsi="Verdana"/>
        </w:rPr>
      </w:pPr>
      <w:r w:rsidRPr="00B541E9">
        <w:rPr>
          <w:rFonts w:ascii="Verdana" w:hAnsi="Verdana"/>
        </w:rPr>
        <w:t>3.4.8</w:t>
      </w:r>
      <w:r w:rsidRPr="00B541E9">
        <w:rPr>
          <w:rFonts w:ascii="Verdana" w:hAnsi="Verdana"/>
        </w:rPr>
        <w:tab/>
      </w:r>
      <w:r w:rsidR="00032F05" w:rsidRPr="00B541E9">
        <w:rPr>
          <w:rFonts w:ascii="Verdana" w:hAnsi="Verdana"/>
        </w:rPr>
        <w:t xml:space="preserve">Assessments will be marked and moderated according to the Assessment </w:t>
      </w:r>
      <w:r w:rsidR="00547156" w:rsidRPr="00B541E9">
        <w:rPr>
          <w:rFonts w:ascii="Verdana" w:hAnsi="Verdana"/>
        </w:rPr>
        <w:t xml:space="preserve">and Feedback </w:t>
      </w:r>
      <w:r w:rsidR="00032F05" w:rsidRPr="00B541E9">
        <w:rPr>
          <w:rFonts w:ascii="Verdana" w:hAnsi="Verdana"/>
        </w:rPr>
        <w:t>Policy and associated documents.</w:t>
      </w:r>
    </w:p>
    <w:p w:rsidR="0006741E" w:rsidRPr="00B541E9" w:rsidRDefault="0006741E" w:rsidP="0006741E">
      <w:pPr>
        <w:tabs>
          <w:tab w:val="left" w:pos="851"/>
        </w:tabs>
        <w:spacing w:after="0"/>
        <w:ind w:left="851" w:hanging="851"/>
        <w:jc w:val="both"/>
        <w:rPr>
          <w:rFonts w:ascii="Verdana" w:hAnsi="Verdana"/>
        </w:rPr>
      </w:pPr>
    </w:p>
    <w:p w:rsidR="002326C8" w:rsidRPr="00B541E9" w:rsidRDefault="002326C8" w:rsidP="0006741E">
      <w:pPr>
        <w:pStyle w:val="Heading2"/>
        <w:spacing w:before="0"/>
      </w:pPr>
      <w:bookmarkStart w:id="20" w:name="_Toc493679684"/>
      <w:r w:rsidRPr="00B541E9">
        <w:t>3.5</w:t>
      </w:r>
      <w:r w:rsidRPr="00B541E9">
        <w:tab/>
        <w:t>Assessing Modules</w:t>
      </w:r>
      <w:bookmarkEnd w:id="20"/>
    </w:p>
    <w:p w:rsidR="002326C8" w:rsidRPr="00B541E9" w:rsidRDefault="002326C8" w:rsidP="0006741E">
      <w:pPr>
        <w:tabs>
          <w:tab w:val="left" w:pos="851"/>
        </w:tabs>
        <w:spacing w:after="0"/>
        <w:jc w:val="both"/>
        <w:rPr>
          <w:rFonts w:ascii="Verdana" w:hAnsi="Verdana"/>
        </w:rPr>
      </w:pPr>
    </w:p>
    <w:p w:rsidR="008F3E5A" w:rsidRPr="00B541E9" w:rsidRDefault="008F3E5A" w:rsidP="0006741E">
      <w:pPr>
        <w:tabs>
          <w:tab w:val="left" w:pos="851"/>
        </w:tabs>
        <w:spacing w:after="0"/>
        <w:ind w:left="851" w:hanging="851"/>
        <w:jc w:val="both"/>
        <w:rPr>
          <w:rFonts w:ascii="Verdana" w:hAnsi="Verdana"/>
        </w:rPr>
      </w:pPr>
      <w:r w:rsidRPr="00B541E9">
        <w:rPr>
          <w:rFonts w:ascii="Verdana" w:hAnsi="Verdana"/>
        </w:rPr>
        <w:t>3.5.1</w:t>
      </w:r>
      <w:r w:rsidRPr="00B541E9">
        <w:rPr>
          <w:rFonts w:ascii="Verdana" w:hAnsi="Verdana"/>
        </w:rPr>
        <w:tab/>
        <w:t>The language of instruction and assessment for all programmes of study leading to an award of the University of Northampton is English unless otherwise approved by Senate. Examples of such exceptions are:</w:t>
      </w:r>
    </w:p>
    <w:p w:rsidR="008F3E5A" w:rsidRPr="00B541E9" w:rsidRDefault="008F3E5A" w:rsidP="008F3E5A">
      <w:pPr>
        <w:tabs>
          <w:tab w:val="left" w:pos="851"/>
        </w:tabs>
        <w:spacing w:after="0"/>
        <w:jc w:val="both"/>
        <w:rPr>
          <w:rFonts w:ascii="Verdana" w:hAnsi="Verdana"/>
        </w:rPr>
      </w:pPr>
    </w:p>
    <w:p w:rsidR="008F3E5A" w:rsidRPr="00B541E9" w:rsidRDefault="008F3E5A" w:rsidP="009941E6">
      <w:pPr>
        <w:pStyle w:val="ListParagraph"/>
        <w:numPr>
          <w:ilvl w:val="0"/>
          <w:numId w:val="20"/>
        </w:numPr>
        <w:tabs>
          <w:tab w:val="left" w:pos="851"/>
        </w:tabs>
        <w:spacing w:after="0"/>
        <w:jc w:val="both"/>
        <w:rPr>
          <w:rFonts w:ascii="Verdana" w:hAnsi="Verdana"/>
        </w:rPr>
      </w:pPr>
      <w:r w:rsidRPr="00B541E9">
        <w:rPr>
          <w:rFonts w:ascii="Verdana" w:hAnsi="Verdana"/>
        </w:rPr>
        <w:t>The subject of the programme of study is another language;</w:t>
      </w:r>
    </w:p>
    <w:p w:rsidR="008F3E5A" w:rsidRPr="00B541E9" w:rsidRDefault="008F3E5A" w:rsidP="009941E6">
      <w:pPr>
        <w:pStyle w:val="ListParagraph"/>
        <w:numPr>
          <w:ilvl w:val="0"/>
          <w:numId w:val="20"/>
        </w:numPr>
        <w:tabs>
          <w:tab w:val="left" w:pos="851"/>
        </w:tabs>
        <w:spacing w:after="0"/>
        <w:jc w:val="both"/>
        <w:rPr>
          <w:rFonts w:ascii="Verdana" w:hAnsi="Verdana"/>
        </w:rPr>
      </w:pPr>
      <w:r w:rsidRPr="00B541E9">
        <w:rPr>
          <w:rFonts w:ascii="Verdana" w:hAnsi="Verdana"/>
        </w:rPr>
        <w:t>Students transferring certificated prior learning in certain circumstances;</w:t>
      </w:r>
    </w:p>
    <w:p w:rsidR="008F3E5A" w:rsidRPr="00B541E9" w:rsidRDefault="008F3E5A" w:rsidP="009941E6">
      <w:pPr>
        <w:pStyle w:val="ListParagraph"/>
        <w:numPr>
          <w:ilvl w:val="0"/>
          <w:numId w:val="20"/>
        </w:numPr>
        <w:tabs>
          <w:tab w:val="left" w:pos="851"/>
        </w:tabs>
        <w:spacing w:after="0"/>
        <w:jc w:val="both"/>
        <w:rPr>
          <w:rFonts w:ascii="Verdana" w:hAnsi="Verdana"/>
        </w:rPr>
      </w:pPr>
      <w:r w:rsidRPr="00B541E9">
        <w:rPr>
          <w:rFonts w:ascii="Verdana" w:hAnsi="Verdana"/>
        </w:rPr>
        <w:t>The intended learning outcomes of a professional practice element of a programme can only be achieved through the medium of another language. It this case the non-English language component must comprise 25% or less of the programme, the principal module must be submitted in English and arrangements must be made for the scripts to be moderated in English.</w:t>
      </w:r>
    </w:p>
    <w:p w:rsidR="008F3E5A" w:rsidRPr="00B541E9" w:rsidRDefault="008F3E5A" w:rsidP="008F3E5A">
      <w:pPr>
        <w:pStyle w:val="ListParagraph"/>
        <w:tabs>
          <w:tab w:val="left" w:pos="851"/>
        </w:tabs>
        <w:spacing w:after="0"/>
        <w:ind w:left="1211"/>
        <w:jc w:val="both"/>
        <w:rPr>
          <w:rFonts w:ascii="Verdana" w:hAnsi="Verdana"/>
        </w:rPr>
      </w:pPr>
    </w:p>
    <w:p w:rsidR="008F3E5A" w:rsidRPr="00B541E9" w:rsidRDefault="008F3E5A" w:rsidP="008F3E5A">
      <w:pPr>
        <w:tabs>
          <w:tab w:val="left" w:pos="851"/>
        </w:tabs>
        <w:spacing w:after="0"/>
        <w:jc w:val="both"/>
        <w:rPr>
          <w:rFonts w:ascii="Verdana" w:hAnsi="Verdana"/>
        </w:rPr>
      </w:pPr>
      <w:r w:rsidRPr="00B541E9">
        <w:rPr>
          <w:rFonts w:ascii="Verdana" w:hAnsi="Verdana"/>
        </w:rPr>
        <w:tab/>
        <w:t>This list is not exhaustive.</w:t>
      </w:r>
    </w:p>
    <w:p w:rsidR="008F3E5A" w:rsidRPr="00B541E9" w:rsidRDefault="008F3E5A" w:rsidP="008F3E5A">
      <w:pPr>
        <w:tabs>
          <w:tab w:val="left" w:pos="851"/>
        </w:tabs>
        <w:spacing w:after="0"/>
        <w:jc w:val="both"/>
        <w:rPr>
          <w:rFonts w:ascii="Verdana" w:hAnsi="Verdana"/>
        </w:rPr>
      </w:pPr>
    </w:p>
    <w:p w:rsidR="0006741E" w:rsidRPr="00B541E9" w:rsidRDefault="008F3E5A" w:rsidP="0006741E">
      <w:pPr>
        <w:tabs>
          <w:tab w:val="left" w:pos="851"/>
        </w:tabs>
        <w:spacing w:after="0"/>
        <w:ind w:left="851" w:hanging="851"/>
        <w:jc w:val="both"/>
        <w:rPr>
          <w:rFonts w:ascii="Verdana" w:hAnsi="Verdana"/>
        </w:rPr>
      </w:pPr>
      <w:r w:rsidRPr="00B541E9">
        <w:rPr>
          <w:rFonts w:ascii="Verdana" w:hAnsi="Verdana"/>
        </w:rPr>
        <w:lastRenderedPageBreak/>
        <w:t>3.5.2</w:t>
      </w:r>
      <w:r w:rsidRPr="00B541E9">
        <w:rPr>
          <w:rFonts w:ascii="Verdana" w:hAnsi="Verdana"/>
        </w:rPr>
        <w:tab/>
      </w:r>
      <w:r w:rsidR="0006741E" w:rsidRPr="00B541E9">
        <w:rPr>
          <w:rFonts w:ascii="Verdana" w:hAnsi="Verdana"/>
        </w:rPr>
        <w:t xml:space="preserve">Any specific attendance requirements applying to an individual programme, specifying attendance required for prescribed parts of the curriculum, will be published in the programme </w:t>
      </w:r>
      <w:r w:rsidR="00246352" w:rsidRPr="00B541E9">
        <w:rPr>
          <w:rFonts w:ascii="Verdana" w:hAnsi="Verdana"/>
        </w:rPr>
        <w:t>specification</w:t>
      </w:r>
      <w:r w:rsidR="00246352" w:rsidRPr="00B541E9">
        <w:rPr>
          <w:rStyle w:val="FootnoteReference"/>
          <w:rFonts w:ascii="Verdana" w:hAnsi="Verdana"/>
        </w:rPr>
        <w:footnoteReference w:id="20"/>
      </w:r>
      <w:r w:rsidR="00246352" w:rsidRPr="00B541E9">
        <w:rPr>
          <w:rFonts w:ascii="Verdana" w:hAnsi="Verdana"/>
        </w:rPr>
        <w:t>.</w:t>
      </w:r>
    </w:p>
    <w:p w:rsidR="0006741E" w:rsidRPr="00B541E9" w:rsidRDefault="0006741E" w:rsidP="00246352">
      <w:pPr>
        <w:tabs>
          <w:tab w:val="left" w:pos="851"/>
        </w:tabs>
        <w:spacing w:after="0"/>
        <w:jc w:val="both"/>
        <w:rPr>
          <w:rFonts w:ascii="Verdana" w:hAnsi="Verdana"/>
        </w:rPr>
      </w:pPr>
    </w:p>
    <w:p w:rsidR="008F3E5A" w:rsidRPr="00B541E9" w:rsidRDefault="00E962F1" w:rsidP="009B1A0B">
      <w:pPr>
        <w:tabs>
          <w:tab w:val="left" w:pos="851"/>
        </w:tabs>
        <w:spacing w:after="0"/>
        <w:ind w:left="720" w:hanging="720"/>
        <w:jc w:val="both"/>
        <w:rPr>
          <w:rFonts w:ascii="Verdana" w:hAnsi="Verdana"/>
        </w:rPr>
      </w:pPr>
      <w:r w:rsidRPr="00B541E9">
        <w:rPr>
          <w:rFonts w:ascii="Verdana" w:hAnsi="Verdana"/>
        </w:rPr>
        <w:t>3.5.3</w:t>
      </w:r>
      <w:r w:rsidRPr="00B541E9">
        <w:rPr>
          <w:rFonts w:ascii="Verdana" w:hAnsi="Verdana"/>
        </w:rPr>
        <w:tab/>
      </w:r>
      <w:r w:rsidR="00032F05" w:rsidRPr="00B541E9">
        <w:rPr>
          <w:rFonts w:ascii="Verdana" w:hAnsi="Verdana"/>
        </w:rPr>
        <w:t>All items of assessment are graded according to the grade criteria.</w:t>
      </w:r>
      <w:r w:rsidR="009B1A0B" w:rsidRPr="00B541E9">
        <w:rPr>
          <w:rFonts w:ascii="Verdana" w:hAnsi="Verdana"/>
        </w:rPr>
        <w:t xml:space="preserve"> There is no grading for Level 8 provision.</w:t>
      </w:r>
    </w:p>
    <w:p w:rsidR="00032F05" w:rsidRPr="00B541E9" w:rsidRDefault="00032F05" w:rsidP="008F3E5A">
      <w:pPr>
        <w:tabs>
          <w:tab w:val="left" w:pos="851"/>
        </w:tabs>
        <w:spacing w:after="0"/>
        <w:jc w:val="both"/>
        <w:rPr>
          <w:rFonts w:ascii="Verdana" w:hAnsi="Verdana"/>
        </w:rPr>
      </w:pPr>
    </w:p>
    <w:p w:rsidR="00032F05" w:rsidRPr="00B541E9" w:rsidRDefault="00E962F1" w:rsidP="00032F05">
      <w:pPr>
        <w:tabs>
          <w:tab w:val="left" w:pos="851"/>
        </w:tabs>
        <w:spacing w:after="0"/>
        <w:ind w:left="851" w:hanging="851"/>
        <w:jc w:val="both"/>
        <w:rPr>
          <w:rFonts w:ascii="Verdana" w:hAnsi="Verdana"/>
        </w:rPr>
      </w:pPr>
      <w:r w:rsidRPr="00B541E9">
        <w:rPr>
          <w:rFonts w:ascii="Verdana" w:hAnsi="Verdana"/>
        </w:rPr>
        <w:t>3.5.4</w:t>
      </w:r>
      <w:r w:rsidR="00032F05" w:rsidRPr="00B541E9">
        <w:rPr>
          <w:rFonts w:ascii="Verdana" w:hAnsi="Verdana"/>
        </w:rPr>
        <w:tab/>
        <w:t>The overall grade for the module is determined from the weighted grades for the individual items of assessment as outlined in Tables 3 and 4.</w:t>
      </w:r>
      <w:r w:rsidR="008A4F4B" w:rsidRPr="00B541E9">
        <w:rPr>
          <w:rFonts w:ascii="Verdana" w:hAnsi="Verdana"/>
        </w:rPr>
        <w:t xml:space="preserve">  There is no grading for Level 8 provision.</w:t>
      </w:r>
    </w:p>
    <w:p w:rsidR="005434E4" w:rsidRPr="00B541E9" w:rsidRDefault="005434E4" w:rsidP="005434E4">
      <w:pPr>
        <w:tabs>
          <w:tab w:val="left" w:pos="851"/>
        </w:tabs>
        <w:spacing w:after="0"/>
        <w:ind w:left="851" w:hanging="851"/>
        <w:jc w:val="both"/>
        <w:rPr>
          <w:rFonts w:ascii="Verdana" w:hAnsi="Verdan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1843"/>
        <w:gridCol w:w="2410"/>
        <w:gridCol w:w="1275"/>
        <w:gridCol w:w="1476"/>
      </w:tblGrid>
      <w:tr w:rsidR="004D6379" w:rsidRPr="00B541E9" w:rsidTr="004D6379">
        <w:trPr>
          <w:tblHeader/>
          <w:jc w:val="center"/>
        </w:trPr>
        <w:tc>
          <w:tcPr>
            <w:tcW w:w="3507" w:type="dxa"/>
            <w:gridSpan w:val="2"/>
            <w:tcBorders>
              <w:top w:val="single" w:sz="8" w:space="0" w:color="auto"/>
              <w:left w:val="single" w:sz="8" w:space="0" w:color="auto"/>
              <w:bottom w:val="single" w:sz="8" w:space="0" w:color="auto"/>
              <w:right w:val="single" w:sz="8" w:space="0" w:color="auto"/>
            </w:tcBorders>
          </w:tcPr>
          <w:p w:rsidR="004D6379" w:rsidRPr="00B541E9" w:rsidRDefault="004D6379" w:rsidP="00DF5C8A">
            <w:pPr>
              <w:tabs>
                <w:tab w:val="left" w:pos="851"/>
              </w:tabs>
              <w:jc w:val="center"/>
              <w:rPr>
                <w:rFonts w:ascii="Verdana" w:hAnsi="Verdana"/>
                <w:b/>
                <w:sz w:val="18"/>
                <w:szCs w:val="18"/>
              </w:rPr>
            </w:pPr>
            <w:r w:rsidRPr="00B541E9">
              <w:rPr>
                <w:rFonts w:ascii="Verdana" w:hAnsi="Verdana"/>
                <w:b/>
                <w:sz w:val="18"/>
                <w:szCs w:val="18"/>
              </w:rPr>
              <w:t>Item level</w:t>
            </w:r>
          </w:p>
        </w:tc>
        <w:tc>
          <w:tcPr>
            <w:tcW w:w="3685" w:type="dxa"/>
            <w:gridSpan w:val="2"/>
            <w:tcBorders>
              <w:top w:val="single" w:sz="8" w:space="0" w:color="auto"/>
              <w:left w:val="single" w:sz="8" w:space="0" w:color="auto"/>
              <w:bottom w:val="single" w:sz="8" w:space="0" w:color="auto"/>
              <w:right w:val="single" w:sz="8" w:space="0" w:color="auto"/>
            </w:tcBorders>
          </w:tcPr>
          <w:p w:rsidR="004D6379" w:rsidRPr="00B541E9" w:rsidRDefault="004D6379" w:rsidP="00DF5C8A">
            <w:pPr>
              <w:tabs>
                <w:tab w:val="left" w:pos="851"/>
              </w:tabs>
              <w:jc w:val="center"/>
              <w:rPr>
                <w:rFonts w:ascii="Verdana" w:hAnsi="Verdana"/>
                <w:b/>
                <w:sz w:val="18"/>
                <w:szCs w:val="18"/>
              </w:rPr>
            </w:pPr>
            <w:r w:rsidRPr="00B541E9">
              <w:rPr>
                <w:rFonts w:ascii="Verdana" w:hAnsi="Verdana"/>
                <w:b/>
                <w:sz w:val="18"/>
                <w:szCs w:val="18"/>
              </w:rPr>
              <w:t>Aggregate/module level</w:t>
            </w:r>
          </w:p>
        </w:tc>
        <w:tc>
          <w:tcPr>
            <w:tcW w:w="1476" w:type="dxa"/>
            <w:tcBorders>
              <w:top w:val="single" w:sz="8" w:space="0" w:color="auto"/>
              <w:left w:val="single" w:sz="8" w:space="0" w:color="auto"/>
              <w:bottom w:val="single" w:sz="8" w:space="0" w:color="auto"/>
              <w:right w:val="single" w:sz="8" w:space="0" w:color="auto"/>
            </w:tcBorders>
          </w:tcPr>
          <w:p w:rsidR="004D6379" w:rsidRPr="00B541E9" w:rsidRDefault="004D6379" w:rsidP="00DF5C8A">
            <w:pPr>
              <w:tabs>
                <w:tab w:val="left" w:pos="851"/>
              </w:tabs>
              <w:jc w:val="center"/>
              <w:rPr>
                <w:rFonts w:ascii="Verdana" w:hAnsi="Verdana"/>
                <w:b/>
                <w:sz w:val="18"/>
                <w:szCs w:val="18"/>
              </w:rPr>
            </w:pPr>
          </w:p>
        </w:tc>
      </w:tr>
      <w:tr w:rsidR="004D6379" w:rsidRPr="00B541E9" w:rsidTr="004D6379">
        <w:trPr>
          <w:tblHeader/>
          <w:jc w:val="center"/>
        </w:trPr>
        <w:tc>
          <w:tcPr>
            <w:tcW w:w="1664" w:type="dxa"/>
            <w:tcBorders>
              <w:top w:val="single" w:sz="8" w:space="0" w:color="auto"/>
              <w:left w:val="single" w:sz="8" w:space="0" w:color="auto"/>
              <w:bottom w:val="single" w:sz="8" w:space="0" w:color="auto"/>
              <w:right w:val="single" w:sz="8" w:space="0" w:color="auto"/>
            </w:tcBorders>
          </w:tcPr>
          <w:p w:rsidR="004D6379" w:rsidRPr="00B541E9" w:rsidRDefault="004D6379" w:rsidP="00DF5C8A">
            <w:pPr>
              <w:tabs>
                <w:tab w:val="left" w:pos="851"/>
              </w:tabs>
              <w:jc w:val="center"/>
              <w:rPr>
                <w:rFonts w:ascii="Verdana" w:hAnsi="Verdana"/>
                <w:b/>
                <w:sz w:val="18"/>
                <w:szCs w:val="18"/>
              </w:rPr>
            </w:pPr>
            <w:r w:rsidRPr="00B541E9">
              <w:rPr>
                <w:rFonts w:ascii="Verdana" w:hAnsi="Verdana"/>
                <w:b/>
                <w:sz w:val="18"/>
                <w:szCs w:val="18"/>
              </w:rPr>
              <w:t>Letter Grade</w:t>
            </w:r>
          </w:p>
        </w:tc>
        <w:tc>
          <w:tcPr>
            <w:tcW w:w="1843" w:type="dxa"/>
            <w:tcBorders>
              <w:top w:val="single" w:sz="8" w:space="0" w:color="auto"/>
              <w:left w:val="single" w:sz="8" w:space="0" w:color="auto"/>
              <w:bottom w:val="single" w:sz="8" w:space="0" w:color="auto"/>
              <w:right w:val="single" w:sz="8" w:space="0" w:color="auto"/>
            </w:tcBorders>
          </w:tcPr>
          <w:p w:rsidR="004D6379" w:rsidRPr="00B541E9" w:rsidRDefault="004D6379" w:rsidP="00D8690A">
            <w:pPr>
              <w:tabs>
                <w:tab w:val="left" w:pos="851"/>
              </w:tabs>
              <w:jc w:val="center"/>
              <w:rPr>
                <w:rFonts w:ascii="Verdana" w:hAnsi="Verdana"/>
                <w:b/>
                <w:sz w:val="18"/>
                <w:szCs w:val="18"/>
              </w:rPr>
            </w:pPr>
            <w:r w:rsidRPr="00B541E9">
              <w:rPr>
                <w:rFonts w:ascii="Verdana" w:hAnsi="Verdana"/>
                <w:b/>
                <w:sz w:val="18"/>
                <w:szCs w:val="18"/>
              </w:rPr>
              <w:t>Numerical scale</w:t>
            </w:r>
            <w:r w:rsidRPr="00B541E9">
              <w:rPr>
                <w:rStyle w:val="FootnoteReference"/>
                <w:rFonts w:ascii="Verdana" w:hAnsi="Verdana"/>
                <w:b/>
                <w:sz w:val="18"/>
                <w:szCs w:val="18"/>
              </w:rPr>
              <w:footnoteReference w:id="21"/>
            </w:r>
          </w:p>
        </w:tc>
        <w:tc>
          <w:tcPr>
            <w:tcW w:w="2410" w:type="dxa"/>
            <w:tcBorders>
              <w:top w:val="single" w:sz="8" w:space="0" w:color="auto"/>
              <w:left w:val="single" w:sz="8" w:space="0" w:color="auto"/>
              <w:bottom w:val="single" w:sz="8" w:space="0" w:color="auto"/>
              <w:right w:val="single" w:sz="8" w:space="0" w:color="auto"/>
            </w:tcBorders>
          </w:tcPr>
          <w:p w:rsidR="004D6379" w:rsidRPr="00B541E9" w:rsidRDefault="004D6379" w:rsidP="00DF5C8A">
            <w:pPr>
              <w:tabs>
                <w:tab w:val="left" w:pos="851"/>
              </w:tabs>
              <w:jc w:val="center"/>
              <w:rPr>
                <w:rFonts w:ascii="Verdana" w:hAnsi="Verdana"/>
                <w:b/>
                <w:sz w:val="18"/>
                <w:szCs w:val="18"/>
              </w:rPr>
            </w:pPr>
            <w:r w:rsidRPr="00B541E9">
              <w:rPr>
                <w:rFonts w:ascii="Verdana" w:hAnsi="Verdana"/>
                <w:b/>
                <w:sz w:val="18"/>
                <w:szCs w:val="18"/>
              </w:rPr>
              <w:t>Points band</w:t>
            </w:r>
          </w:p>
        </w:tc>
        <w:tc>
          <w:tcPr>
            <w:tcW w:w="1275" w:type="dxa"/>
            <w:tcBorders>
              <w:top w:val="single" w:sz="8" w:space="0" w:color="auto"/>
              <w:left w:val="single" w:sz="8" w:space="0" w:color="auto"/>
              <w:bottom w:val="single" w:sz="8" w:space="0" w:color="auto"/>
              <w:right w:val="single" w:sz="8" w:space="0" w:color="auto"/>
            </w:tcBorders>
          </w:tcPr>
          <w:p w:rsidR="004D6379" w:rsidRPr="00B541E9" w:rsidRDefault="004D6379" w:rsidP="00DF5C8A">
            <w:pPr>
              <w:tabs>
                <w:tab w:val="left" w:pos="851"/>
              </w:tabs>
              <w:jc w:val="center"/>
              <w:rPr>
                <w:rFonts w:ascii="Verdana" w:hAnsi="Verdana"/>
                <w:b/>
                <w:sz w:val="18"/>
                <w:szCs w:val="18"/>
              </w:rPr>
            </w:pPr>
            <w:r w:rsidRPr="00B541E9">
              <w:rPr>
                <w:rFonts w:ascii="Verdana" w:hAnsi="Verdana"/>
                <w:b/>
                <w:sz w:val="18"/>
                <w:szCs w:val="18"/>
              </w:rPr>
              <w:t>Letter Grade</w:t>
            </w:r>
          </w:p>
        </w:tc>
        <w:tc>
          <w:tcPr>
            <w:tcW w:w="1476" w:type="dxa"/>
            <w:tcBorders>
              <w:top w:val="single" w:sz="8" w:space="0" w:color="auto"/>
              <w:left w:val="single" w:sz="8" w:space="0" w:color="auto"/>
              <w:bottom w:val="single" w:sz="8" w:space="0" w:color="auto"/>
              <w:right w:val="single" w:sz="8" w:space="0" w:color="auto"/>
            </w:tcBorders>
          </w:tcPr>
          <w:p w:rsidR="004D6379" w:rsidRPr="00B541E9" w:rsidRDefault="004D6379" w:rsidP="00DF5C8A">
            <w:pPr>
              <w:tabs>
                <w:tab w:val="left" w:pos="851"/>
              </w:tabs>
              <w:jc w:val="center"/>
              <w:rPr>
                <w:rFonts w:ascii="Verdana" w:hAnsi="Verdana"/>
                <w:b/>
                <w:sz w:val="18"/>
                <w:szCs w:val="18"/>
              </w:rPr>
            </w:pPr>
            <w:r w:rsidRPr="00B541E9">
              <w:rPr>
                <w:rFonts w:ascii="Verdana" w:hAnsi="Verdana"/>
                <w:b/>
                <w:sz w:val="18"/>
                <w:szCs w:val="18"/>
              </w:rPr>
              <w:t>ECTS Grade</w:t>
            </w:r>
            <w:r w:rsidRPr="00B541E9">
              <w:rPr>
                <w:rStyle w:val="FootnoteReference"/>
                <w:rFonts w:ascii="Verdana" w:hAnsi="Verdana"/>
                <w:b/>
                <w:sz w:val="18"/>
                <w:szCs w:val="18"/>
              </w:rPr>
              <w:footnoteReference w:id="22"/>
            </w:r>
          </w:p>
        </w:tc>
      </w:tr>
      <w:tr w:rsidR="004D6379" w:rsidRPr="00B541E9" w:rsidTr="004D6379">
        <w:trPr>
          <w:jc w:val="center"/>
        </w:trPr>
        <w:tc>
          <w:tcPr>
            <w:tcW w:w="1664" w:type="dxa"/>
            <w:tcBorders>
              <w:top w:val="single" w:sz="8" w:space="0" w:color="auto"/>
              <w:left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A+</w:t>
            </w:r>
          </w:p>
        </w:tc>
        <w:tc>
          <w:tcPr>
            <w:tcW w:w="1843" w:type="dxa"/>
            <w:tcBorders>
              <w:top w:val="single" w:sz="8" w:space="0" w:color="auto"/>
              <w:left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25</w:t>
            </w:r>
          </w:p>
        </w:tc>
        <w:tc>
          <w:tcPr>
            <w:tcW w:w="2410" w:type="dxa"/>
            <w:tcBorders>
              <w:top w:val="single" w:sz="8" w:space="0" w:color="auto"/>
              <w:left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24.00-30.00</w:t>
            </w:r>
          </w:p>
        </w:tc>
        <w:tc>
          <w:tcPr>
            <w:tcW w:w="1275" w:type="dxa"/>
            <w:tcBorders>
              <w:top w:val="single" w:sz="8" w:space="0" w:color="auto"/>
              <w:left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A+</w:t>
            </w:r>
          </w:p>
        </w:tc>
        <w:tc>
          <w:tcPr>
            <w:tcW w:w="1476" w:type="dxa"/>
            <w:tcBorders>
              <w:top w:val="single" w:sz="8" w:space="0" w:color="auto"/>
              <w:left w:val="single" w:sz="8" w:space="0" w:color="auto"/>
              <w:right w:val="single" w:sz="8" w:space="0" w:color="auto"/>
            </w:tcBorders>
          </w:tcPr>
          <w:p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Pass</w:t>
            </w:r>
          </w:p>
        </w:tc>
      </w:tr>
      <w:tr w:rsidR="004D6379" w:rsidRPr="00B541E9" w:rsidTr="004D6379">
        <w:trPr>
          <w:jc w:val="center"/>
        </w:trPr>
        <w:tc>
          <w:tcPr>
            <w:tcW w:w="1664" w:type="dxa"/>
            <w:tcBorders>
              <w:left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A</w:t>
            </w:r>
          </w:p>
        </w:tc>
        <w:tc>
          <w:tcPr>
            <w:tcW w:w="1843" w:type="dxa"/>
            <w:tcBorders>
              <w:left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23</w:t>
            </w:r>
          </w:p>
        </w:tc>
        <w:tc>
          <w:tcPr>
            <w:tcW w:w="2410" w:type="dxa"/>
            <w:tcBorders>
              <w:left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22.00-23.99</w:t>
            </w:r>
          </w:p>
        </w:tc>
        <w:tc>
          <w:tcPr>
            <w:tcW w:w="1275" w:type="dxa"/>
            <w:tcBorders>
              <w:left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A</w:t>
            </w:r>
          </w:p>
        </w:tc>
        <w:tc>
          <w:tcPr>
            <w:tcW w:w="1476" w:type="dxa"/>
            <w:tcBorders>
              <w:left w:val="single" w:sz="8" w:space="0" w:color="auto"/>
              <w:right w:val="single" w:sz="8" w:space="0" w:color="auto"/>
            </w:tcBorders>
          </w:tcPr>
          <w:p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Pass</w:t>
            </w:r>
          </w:p>
        </w:tc>
      </w:tr>
      <w:tr w:rsidR="004D6379" w:rsidRPr="00B541E9" w:rsidTr="004D6379">
        <w:trPr>
          <w:jc w:val="center"/>
        </w:trPr>
        <w:tc>
          <w:tcPr>
            <w:tcW w:w="1664" w:type="dxa"/>
            <w:tcBorders>
              <w:left w:val="single" w:sz="8" w:space="0" w:color="auto"/>
              <w:bottom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A-</w:t>
            </w:r>
          </w:p>
        </w:tc>
        <w:tc>
          <w:tcPr>
            <w:tcW w:w="1843" w:type="dxa"/>
            <w:tcBorders>
              <w:left w:val="single" w:sz="8" w:space="0" w:color="auto"/>
              <w:bottom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21</w:t>
            </w:r>
          </w:p>
        </w:tc>
        <w:tc>
          <w:tcPr>
            <w:tcW w:w="2410" w:type="dxa"/>
            <w:tcBorders>
              <w:left w:val="single" w:sz="8" w:space="0" w:color="auto"/>
              <w:bottom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20.50-21.99</w:t>
            </w:r>
          </w:p>
        </w:tc>
        <w:tc>
          <w:tcPr>
            <w:tcW w:w="1275" w:type="dxa"/>
            <w:tcBorders>
              <w:left w:val="single" w:sz="8" w:space="0" w:color="auto"/>
              <w:bottom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A-</w:t>
            </w:r>
          </w:p>
        </w:tc>
        <w:tc>
          <w:tcPr>
            <w:tcW w:w="1476" w:type="dxa"/>
            <w:tcBorders>
              <w:left w:val="single" w:sz="8" w:space="0" w:color="auto"/>
              <w:bottom w:val="single" w:sz="8" w:space="0" w:color="auto"/>
              <w:right w:val="single" w:sz="8" w:space="0" w:color="auto"/>
            </w:tcBorders>
          </w:tcPr>
          <w:p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Pass</w:t>
            </w:r>
          </w:p>
        </w:tc>
      </w:tr>
      <w:tr w:rsidR="004D6379" w:rsidRPr="00B541E9" w:rsidTr="004D6379">
        <w:trPr>
          <w:jc w:val="center"/>
        </w:trPr>
        <w:tc>
          <w:tcPr>
            <w:tcW w:w="1664" w:type="dxa"/>
            <w:tcBorders>
              <w:top w:val="single" w:sz="8" w:space="0" w:color="auto"/>
              <w:left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B+</w:t>
            </w:r>
          </w:p>
        </w:tc>
        <w:tc>
          <w:tcPr>
            <w:tcW w:w="1843" w:type="dxa"/>
            <w:tcBorders>
              <w:top w:val="single" w:sz="8" w:space="0" w:color="auto"/>
              <w:left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20</w:t>
            </w:r>
          </w:p>
        </w:tc>
        <w:tc>
          <w:tcPr>
            <w:tcW w:w="2410" w:type="dxa"/>
            <w:tcBorders>
              <w:top w:val="single" w:sz="8" w:space="0" w:color="auto"/>
              <w:left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19.50-20.49</w:t>
            </w:r>
          </w:p>
        </w:tc>
        <w:tc>
          <w:tcPr>
            <w:tcW w:w="1275" w:type="dxa"/>
            <w:tcBorders>
              <w:top w:val="single" w:sz="8" w:space="0" w:color="auto"/>
              <w:left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B+</w:t>
            </w:r>
          </w:p>
        </w:tc>
        <w:tc>
          <w:tcPr>
            <w:tcW w:w="1476" w:type="dxa"/>
            <w:tcBorders>
              <w:top w:val="single" w:sz="8" w:space="0" w:color="auto"/>
              <w:left w:val="single" w:sz="8" w:space="0" w:color="auto"/>
              <w:right w:val="single" w:sz="8" w:space="0" w:color="auto"/>
            </w:tcBorders>
          </w:tcPr>
          <w:p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Pass</w:t>
            </w:r>
          </w:p>
        </w:tc>
      </w:tr>
      <w:tr w:rsidR="004D6379" w:rsidRPr="00B541E9" w:rsidTr="004D6379">
        <w:trPr>
          <w:jc w:val="center"/>
        </w:trPr>
        <w:tc>
          <w:tcPr>
            <w:tcW w:w="1664" w:type="dxa"/>
            <w:tcBorders>
              <w:left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B</w:t>
            </w:r>
          </w:p>
        </w:tc>
        <w:tc>
          <w:tcPr>
            <w:tcW w:w="1843" w:type="dxa"/>
            <w:tcBorders>
              <w:left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19</w:t>
            </w:r>
          </w:p>
        </w:tc>
        <w:tc>
          <w:tcPr>
            <w:tcW w:w="2410" w:type="dxa"/>
            <w:tcBorders>
              <w:left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18.50-19.49</w:t>
            </w:r>
          </w:p>
        </w:tc>
        <w:tc>
          <w:tcPr>
            <w:tcW w:w="1275" w:type="dxa"/>
            <w:tcBorders>
              <w:left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B</w:t>
            </w:r>
          </w:p>
        </w:tc>
        <w:tc>
          <w:tcPr>
            <w:tcW w:w="1476" w:type="dxa"/>
            <w:tcBorders>
              <w:left w:val="single" w:sz="8" w:space="0" w:color="auto"/>
              <w:right w:val="single" w:sz="8" w:space="0" w:color="auto"/>
            </w:tcBorders>
          </w:tcPr>
          <w:p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Pass</w:t>
            </w:r>
          </w:p>
        </w:tc>
      </w:tr>
      <w:tr w:rsidR="004D6379" w:rsidRPr="00B541E9" w:rsidTr="004D6379">
        <w:trPr>
          <w:jc w:val="center"/>
        </w:trPr>
        <w:tc>
          <w:tcPr>
            <w:tcW w:w="1664" w:type="dxa"/>
            <w:tcBorders>
              <w:left w:val="single" w:sz="8" w:space="0" w:color="auto"/>
              <w:bottom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B-</w:t>
            </w:r>
          </w:p>
        </w:tc>
        <w:tc>
          <w:tcPr>
            <w:tcW w:w="1843" w:type="dxa"/>
            <w:tcBorders>
              <w:left w:val="single" w:sz="8" w:space="0" w:color="auto"/>
              <w:bottom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18</w:t>
            </w:r>
          </w:p>
        </w:tc>
        <w:tc>
          <w:tcPr>
            <w:tcW w:w="2410" w:type="dxa"/>
            <w:tcBorders>
              <w:left w:val="single" w:sz="8" w:space="0" w:color="auto"/>
              <w:bottom w:val="single" w:sz="8" w:space="0" w:color="auto"/>
              <w:right w:val="single" w:sz="8" w:space="0" w:color="auto"/>
            </w:tcBorders>
          </w:tcPr>
          <w:p w:rsidR="004D6379" w:rsidRPr="00B541E9" w:rsidRDefault="00D078B1" w:rsidP="00DF5C8A">
            <w:pPr>
              <w:tabs>
                <w:tab w:val="left" w:pos="851"/>
              </w:tabs>
              <w:jc w:val="center"/>
              <w:rPr>
                <w:rFonts w:ascii="Verdana" w:hAnsi="Verdana"/>
                <w:sz w:val="18"/>
                <w:szCs w:val="18"/>
              </w:rPr>
            </w:pPr>
            <w:r w:rsidRPr="00B541E9">
              <w:rPr>
                <w:rFonts w:ascii="Verdana" w:hAnsi="Verdana"/>
                <w:sz w:val="18"/>
                <w:szCs w:val="18"/>
              </w:rPr>
              <w:t>17.50-18.49</w:t>
            </w:r>
          </w:p>
        </w:tc>
        <w:tc>
          <w:tcPr>
            <w:tcW w:w="1275" w:type="dxa"/>
            <w:tcBorders>
              <w:left w:val="single" w:sz="8" w:space="0" w:color="auto"/>
              <w:bottom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B-</w:t>
            </w:r>
          </w:p>
        </w:tc>
        <w:tc>
          <w:tcPr>
            <w:tcW w:w="1476" w:type="dxa"/>
            <w:tcBorders>
              <w:left w:val="single" w:sz="8" w:space="0" w:color="auto"/>
              <w:bottom w:val="single" w:sz="8" w:space="0" w:color="auto"/>
              <w:right w:val="single" w:sz="8" w:space="0" w:color="auto"/>
            </w:tcBorders>
          </w:tcPr>
          <w:p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Pass</w:t>
            </w:r>
          </w:p>
        </w:tc>
      </w:tr>
      <w:tr w:rsidR="004D6379" w:rsidRPr="00B541E9" w:rsidTr="004D6379">
        <w:trPr>
          <w:jc w:val="center"/>
        </w:trPr>
        <w:tc>
          <w:tcPr>
            <w:tcW w:w="1664" w:type="dxa"/>
            <w:tcBorders>
              <w:top w:val="single" w:sz="8" w:space="0" w:color="auto"/>
              <w:left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C+</w:t>
            </w:r>
          </w:p>
        </w:tc>
        <w:tc>
          <w:tcPr>
            <w:tcW w:w="1843" w:type="dxa"/>
            <w:tcBorders>
              <w:top w:val="single" w:sz="8" w:space="0" w:color="auto"/>
              <w:left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17</w:t>
            </w:r>
          </w:p>
        </w:tc>
        <w:tc>
          <w:tcPr>
            <w:tcW w:w="2410" w:type="dxa"/>
            <w:tcBorders>
              <w:top w:val="single" w:sz="8" w:space="0" w:color="auto"/>
              <w:left w:val="single" w:sz="8" w:space="0" w:color="auto"/>
              <w:right w:val="single" w:sz="8" w:space="0" w:color="auto"/>
            </w:tcBorders>
          </w:tcPr>
          <w:p w:rsidR="004D6379" w:rsidRPr="00B541E9" w:rsidRDefault="00D078B1" w:rsidP="00DF5C8A">
            <w:pPr>
              <w:tabs>
                <w:tab w:val="left" w:pos="851"/>
              </w:tabs>
              <w:jc w:val="center"/>
              <w:rPr>
                <w:rFonts w:ascii="Verdana" w:hAnsi="Verdana"/>
                <w:sz w:val="18"/>
                <w:szCs w:val="18"/>
              </w:rPr>
            </w:pPr>
            <w:r w:rsidRPr="00B541E9">
              <w:rPr>
                <w:rFonts w:ascii="Verdana" w:hAnsi="Verdana"/>
                <w:sz w:val="18"/>
                <w:szCs w:val="18"/>
              </w:rPr>
              <w:t>16.50-17.49</w:t>
            </w:r>
          </w:p>
        </w:tc>
        <w:tc>
          <w:tcPr>
            <w:tcW w:w="1275" w:type="dxa"/>
            <w:tcBorders>
              <w:top w:val="single" w:sz="8" w:space="0" w:color="auto"/>
              <w:left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C+</w:t>
            </w:r>
          </w:p>
        </w:tc>
        <w:tc>
          <w:tcPr>
            <w:tcW w:w="1476" w:type="dxa"/>
            <w:tcBorders>
              <w:top w:val="single" w:sz="8" w:space="0" w:color="auto"/>
              <w:left w:val="single" w:sz="8" w:space="0" w:color="auto"/>
              <w:right w:val="single" w:sz="8" w:space="0" w:color="auto"/>
            </w:tcBorders>
          </w:tcPr>
          <w:p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Pass</w:t>
            </w:r>
          </w:p>
        </w:tc>
      </w:tr>
      <w:tr w:rsidR="004D6379" w:rsidRPr="00B541E9" w:rsidTr="004D6379">
        <w:trPr>
          <w:jc w:val="center"/>
        </w:trPr>
        <w:tc>
          <w:tcPr>
            <w:tcW w:w="1664" w:type="dxa"/>
            <w:tcBorders>
              <w:left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C</w:t>
            </w:r>
          </w:p>
        </w:tc>
        <w:tc>
          <w:tcPr>
            <w:tcW w:w="1843" w:type="dxa"/>
            <w:tcBorders>
              <w:left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16</w:t>
            </w:r>
          </w:p>
        </w:tc>
        <w:tc>
          <w:tcPr>
            <w:tcW w:w="2410" w:type="dxa"/>
            <w:tcBorders>
              <w:left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15.50-16.49</w:t>
            </w:r>
          </w:p>
        </w:tc>
        <w:tc>
          <w:tcPr>
            <w:tcW w:w="1275" w:type="dxa"/>
            <w:tcBorders>
              <w:left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C</w:t>
            </w:r>
          </w:p>
        </w:tc>
        <w:tc>
          <w:tcPr>
            <w:tcW w:w="1476" w:type="dxa"/>
            <w:tcBorders>
              <w:left w:val="single" w:sz="8" w:space="0" w:color="auto"/>
              <w:right w:val="single" w:sz="8" w:space="0" w:color="auto"/>
            </w:tcBorders>
          </w:tcPr>
          <w:p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Pass</w:t>
            </w:r>
          </w:p>
        </w:tc>
      </w:tr>
      <w:tr w:rsidR="004D6379" w:rsidRPr="00B541E9" w:rsidTr="004D6379">
        <w:trPr>
          <w:jc w:val="center"/>
        </w:trPr>
        <w:tc>
          <w:tcPr>
            <w:tcW w:w="1664" w:type="dxa"/>
            <w:tcBorders>
              <w:left w:val="single" w:sz="8" w:space="0" w:color="auto"/>
              <w:bottom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C-</w:t>
            </w:r>
          </w:p>
        </w:tc>
        <w:tc>
          <w:tcPr>
            <w:tcW w:w="1843" w:type="dxa"/>
            <w:tcBorders>
              <w:left w:val="single" w:sz="8" w:space="0" w:color="auto"/>
              <w:bottom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15</w:t>
            </w:r>
          </w:p>
        </w:tc>
        <w:tc>
          <w:tcPr>
            <w:tcW w:w="2410" w:type="dxa"/>
            <w:tcBorders>
              <w:left w:val="single" w:sz="8" w:space="0" w:color="auto"/>
              <w:bottom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14.50-15.49</w:t>
            </w:r>
          </w:p>
        </w:tc>
        <w:tc>
          <w:tcPr>
            <w:tcW w:w="1275" w:type="dxa"/>
            <w:tcBorders>
              <w:left w:val="single" w:sz="8" w:space="0" w:color="auto"/>
              <w:bottom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C-</w:t>
            </w:r>
          </w:p>
        </w:tc>
        <w:tc>
          <w:tcPr>
            <w:tcW w:w="1476" w:type="dxa"/>
            <w:tcBorders>
              <w:left w:val="single" w:sz="8" w:space="0" w:color="auto"/>
              <w:bottom w:val="single" w:sz="8" w:space="0" w:color="auto"/>
              <w:right w:val="single" w:sz="8" w:space="0" w:color="auto"/>
            </w:tcBorders>
          </w:tcPr>
          <w:p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Pass</w:t>
            </w:r>
          </w:p>
        </w:tc>
      </w:tr>
      <w:tr w:rsidR="004D6379" w:rsidRPr="00B541E9" w:rsidTr="004D6379">
        <w:trPr>
          <w:jc w:val="center"/>
        </w:trPr>
        <w:tc>
          <w:tcPr>
            <w:tcW w:w="1664" w:type="dxa"/>
            <w:tcBorders>
              <w:top w:val="single" w:sz="8" w:space="0" w:color="auto"/>
              <w:left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F+</w:t>
            </w:r>
          </w:p>
        </w:tc>
        <w:tc>
          <w:tcPr>
            <w:tcW w:w="1843" w:type="dxa"/>
            <w:tcBorders>
              <w:top w:val="single" w:sz="8" w:space="0" w:color="auto"/>
              <w:left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13.5</w:t>
            </w:r>
          </w:p>
        </w:tc>
        <w:tc>
          <w:tcPr>
            <w:tcW w:w="2410" w:type="dxa"/>
            <w:tcBorders>
              <w:top w:val="single" w:sz="8" w:space="0" w:color="auto"/>
              <w:left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13.00-14.49</w:t>
            </w:r>
          </w:p>
        </w:tc>
        <w:tc>
          <w:tcPr>
            <w:tcW w:w="1275" w:type="dxa"/>
            <w:tcBorders>
              <w:top w:val="single" w:sz="8" w:space="0" w:color="auto"/>
              <w:left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F+</w:t>
            </w:r>
          </w:p>
        </w:tc>
        <w:tc>
          <w:tcPr>
            <w:tcW w:w="1476" w:type="dxa"/>
            <w:tcBorders>
              <w:top w:val="single" w:sz="8" w:space="0" w:color="auto"/>
              <w:left w:val="single" w:sz="8" w:space="0" w:color="auto"/>
              <w:right w:val="single" w:sz="8" w:space="0" w:color="auto"/>
            </w:tcBorders>
          </w:tcPr>
          <w:p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Fail</w:t>
            </w:r>
          </w:p>
        </w:tc>
      </w:tr>
      <w:tr w:rsidR="004D6379" w:rsidRPr="00B541E9" w:rsidTr="004D6379">
        <w:trPr>
          <w:jc w:val="center"/>
        </w:trPr>
        <w:tc>
          <w:tcPr>
            <w:tcW w:w="1664" w:type="dxa"/>
            <w:tcBorders>
              <w:left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F</w:t>
            </w:r>
          </w:p>
        </w:tc>
        <w:tc>
          <w:tcPr>
            <w:tcW w:w="1843" w:type="dxa"/>
            <w:tcBorders>
              <w:left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11.5</w:t>
            </w:r>
          </w:p>
        </w:tc>
        <w:tc>
          <w:tcPr>
            <w:tcW w:w="2410" w:type="dxa"/>
            <w:tcBorders>
              <w:left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9.00-12.99</w:t>
            </w:r>
          </w:p>
        </w:tc>
        <w:tc>
          <w:tcPr>
            <w:tcW w:w="1275" w:type="dxa"/>
            <w:tcBorders>
              <w:left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F</w:t>
            </w:r>
          </w:p>
        </w:tc>
        <w:tc>
          <w:tcPr>
            <w:tcW w:w="1476" w:type="dxa"/>
            <w:tcBorders>
              <w:left w:val="single" w:sz="8" w:space="0" w:color="auto"/>
              <w:right w:val="single" w:sz="8" w:space="0" w:color="auto"/>
            </w:tcBorders>
          </w:tcPr>
          <w:p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Fail</w:t>
            </w:r>
          </w:p>
        </w:tc>
      </w:tr>
      <w:tr w:rsidR="004D6379" w:rsidRPr="00B541E9" w:rsidTr="00547156">
        <w:trPr>
          <w:jc w:val="center"/>
        </w:trPr>
        <w:tc>
          <w:tcPr>
            <w:tcW w:w="1664" w:type="dxa"/>
            <w:tcBorders>
              <w:left w:val="single" w:sz="8" w:space="0" w:color="auto"/>
              <w:bottom w:val="single" w:sz="4"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F-</w:t>
            </w:r>
          </w:p>
        </w:tc>
        <w:tc>
          <w:tcPr>
            <w:tcW w:w="1843" w:type="dxa"/>
            <w:tcBorders>
              <w:left w:val="single" w:sz="8" w:space="0" w:color="auto"/>
              <w:bottom w:val="single" w:sz="4"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6</w:t>
            </w:r>
          </w:p>
        </w:tc>
        <w:tc>
          <w:tcPr>
            <w:tcW w:w="2410" w:type="dxa"/>
            <w:tcBorders>
              <w:left w:val="single" w:sz="8" w:space="0" w:color="auto"/>
              <w:bottom w:val="single" w:sz="4"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3.00-8.99</w:t>
            </w:r>
          </w:p>
        </w:tc>
        <w:tc>
          <w:tcPr>
            <w:tcW w:w="1275" w:type="dxa"/>
            <w:tcBorders>
              <w:left w:val="single" w:sz="8" w:space="0" w:color="auto"/>
              <w:bottom w:val="single" w:sz="4"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F-</w:t>
            </w:r>
          </w:p>
        </w:tc>
        <w:tc>
          <w:tcPr>
            <w:tcW w:w="1476" w:type="dxa"/>
            <w:tcBorders>
              <w:left w:val="single" w:sz="8" w:space="0" w:color="auto"/>
              <w:bottom w:val="single" w:sz="4" w:space="0" w:color="auto"/>
              <w:right w:val="single" w:sz="8" w:space="0" w:color="auto"/>
            </w:tcBorders>
          </w:tcPr>
          <w:p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Fail</w:t>
            </w:r>
          </w:p>
        </w:tc>
      </w:tr>
      <w:tr w:rsidR="004D6379" w:rsidRPr="00B541E9" w:rsidTr="00547156">
        <w:trPr>
          <w:jc w:val="center"/>
        </w:trPr>
        <w:tc>
          <w:tcPr>
            <w:tcW w:w="1664" w:type="dxa"/>
            <w:tcBorders>
              <w:top w:val="single" w:sz="4" w:space="0" w:color="auto"/>
              <w:left w:val="single" w:sz="4" w:space="0" w:color="auto"/>
              <w:right w:val="single" w:sz="4" w:space="0" w:color="auto"/>
            </w:tcBorders>
          </w:tcPr>
          <w:p w:rsidR="004D6379" w:rsidRPr="00B541E9" w:rsidRDefault="00547156" w:rsidP="00DF5C8A">
            <w:pPr>
              <w:tabs>
                <w:tab w:val="left" w:pos="851"/>
              </w:tabs>
              <w:jc w:val="center"/>
              <w:rPr>
                <w:rFonts w:ascii="Verdana" w:hAnsi="Verdana"/>
                <w:sz w:val="18"/>
                <w:szCs w:val="18"/>
              </w:rPr>
            </w:pPr>
            <w:r w:rsidRPr="00B541E9">
              <w:rPr>
                <w:rFonts w:ascii="Verdana" w:hAnsi="Verdana"/>
                <w:sz w:val="18"/>
                <w:szCs w:val="18"/>
              </w:rPr>
              <w:t>L</w:t>
            </w:r>
            <w:r w:rsidR="004D6379" w:rsidRPr="00B541E9">
              <w:rPr>
                <w:rFonts w:ascii="Verdana" w:hAnsi="Verdana"/>
                <w:sz w:val="18"/>
                <w:szCs w:val="18"/>
              </w:rPr>
              <w:t>G</w:t>
            </w:r>
          </w:p>
        </w:tc>
        <w:tc>
          <w:tcPr>
            <w:tcW w:w="1843" w:type="dxa"/>
            <w:tcBorders>
              <w:top w:val="single" w:sz="4" w:space="0" w:color="auto"/>
              <w:left w:val="single" w:sz="4" w:space="0" w:color="auto"/>
              <w:right w:val="single" w:sz="4"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0</w:t>
            </w:r>
          </w:p>
        </w:tc>
        <w:tc>
          <w:tcPr>
            <w:tcW w:w="2410" w:type="dxa"/>
            <w:tcBorders>
              <w:top w:val="single" w:sz="4" w:space="0" w:color="auto"/>
              <w:left w:val="single" w:sz="4" w:space="0" w:color="auto"/>
              <w:right w:val="single" w:sz="4"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0.00-2.99</w:t>
            </w:r>
          </w:p>
        </w:tc>
        <w:tc>
          <w:tcPr>
            <w:tcW w:w="1275" w:type="dxa"/>
            <w:tcBorders>
              <w:top w:val="single" w:sz="4" w:space="0" w:color="auto"/>
              <w:left w:val="single" w:sz="4" w:space="0" w:color="auto"/>
              <w:right w:val="single" w:sz="4"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G</w:t>
            </w:r>
          </w:p>
        </w:tc>
        <w:tc>
          <w:tcPr>
            <w:tcW w:w="1476" w:type="dxa"/>
            <w:tcBorders>
              <w:top w:val="single" w:sz="4" w:space="0" w:color="auto"/>
              <w:left w:val="single" w:sz="4" w:space="0" w:color="auto"/>
              <w:right w:val="single" w:sz="4" w:space="0" w:color="auto"/>
            </w:tcBorders>
          </w:tcPr>
          <w:p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Fail</w:t>
            </w:r>
          </w:p>
        </w:tc>
      </w:tr>
      <w:tr w:rsidR="00547156" w:rsidRPr="00B541E9" w:rsidTr="00547156">
        <w:trPr>
          <w:jc w:val="center"/>
        </w:trPr>
        <w:tc>
          <w:tcPr>
            <w:tcW w:w="1664" w:type="dxa"/>
            <w:tcBorders>
              <w:left w:val="single" w:sz="4" w:space="0" w:color="auto"/>
              <w:right w:val="single" w:sz="4" w:space="0" w:color="auto"/>
            </w:tcBorders>
          </w:tcPr>
          <w:p w:rsidR="00547156" w:rsidRPr="00B541E9" w:rsidRDefault="00547156" w:rsidP="00547156">
            <w:pPr>
              <w:tabs>
                <w:tab w:val="left" w:pos="851"/>
              </w:tabs>
              <w:jc w:val="center"/>
              <w:rPr>
                <w:rFonts w:ascii="Verdana" w:hAnsi="Verdana"/>
                <w:sz w:val="18"/>
                <w:szCs w:val="18"/>
              </w:rPr>
            </w:pPr>
            <w:r w:rsidRPr="00B541E9">
              <w:rPr>
                <w:rFonts w:ascii="Verdana" w:hAnsi="Verdana"/>
                <w:sz w:val="18"/>
                <w:szCs w:val="18"/>
              </w:rPr>
              <w:t>NG</w:t>
            </w:r>
          </w:p>
        </w:tc>
        <w:tc>
          <w:tcPr>
            <w:tcW w:w="1843" w:type="dxa"/>
            <w:tcBorders>
              <w:left w:val="single" w:sz="4" w:space="0" w:color="auto"/>
              <w:right w:val="single" w:sz="4" w:space="0" w:color="auto"/>
            </w:tcBorders>
          </w:tcPr>
          <w:p w:rsidR="00547156" w:rsidRPr="00B541E9" w:rsidRDefault="00547156" w:rsidP="00547156">
            <w:pPr>
              <w:tabs>
                <w:tab w:val="left" w:pos="851"/>
              </w:tabs>
              <w:jc w:val="center"/>
              <w:rPr>
                <w:rFonts w:ascii="Verdana" w:hAnsi="Verdana"/>
                <w:sz w:val="18"/>
                <w:szCs w:val="18"/>
              </w:rPr>
            </w:pPr>
            <w:r w:rsidRPr="00B541E9">
              <w:rPr>
                <w:rFonts w:ascii="Verdana" w:hAnsi="Verdana"/>
                <w:sz w:val="18"/>
                <w:szCs w:val="18"/>
              </w:rPr>
              <w:t>0</w:t>
            </w:r>
          </w:p>
        </w:tc>
        <w:tc>
          <w:tcPr>
            <w:tcW w:w="2410" w:type="dxa"/>
            <w:tcBorders>
              <w:left w:val="single" w:sz="4" w:space="0" w:color="auto"/>
              <w:right w:val="single" w:sz="4" w:space="0" w:color="auto"/>
            </w:tcBorders>
          </w:tcPr>
          <w:p w:rsidR="00547156" w:rsidRPr="00B541E9" w:rsidRDefault="00547156" w:rsidP="00547156">
            <w:pPr>
              <w:tabs>
                <w:tab w:val="left" w:pos="851"/>
              </w:tabs>
              <w:jc w:val="center"/>
              <w:rPr>
                <w:rFonts w:ascii="Verdana" w:hAnsi="Verdana"/>
                <w:sz w:val="18"/>
                <w:szCs w:val="18"/>
              </w:rPr>
            </w:pPr>
            <w:r w:rsidRPr="00B541E9">
              <w:rPr>
                <w:rFonts w:ascii="Verdana" w:hAnsi="Verdana"/>
                <w:sz w:val="18"/>
                <w:szCs w:val="18"/>
              </w:rPr>
              <w:t>0.00-2.99</w:t>
            </w:r>
          </w:p>
        </w:tc>
        <w:tc>
          <w:tcPr>
            <w:tcW w:w="1275" w:type="dxa"/>
            <w:tcBorders>
              <w:left w:val="single" w:sz="4" w:space="0" w:color="auto"/>
              <w:right w:val="single" w:sz="4" w:space="0" w:color="auto"/>
            </w:tcBorders>
          </w:tcPr>
          <w:p w:rsidR="00547156" w:rsidRPr="00B541E9" w:rsidRDefault="00547156" w:rsidP="00547156">
            <w:pPr>
              <w:tabs>
                <w:tab w:val="left" w:pos="851"/>
              </w:tabs>
              <w:jc w:val="center"/>
              <w:rPr>
                <w:rFonts w:ascii="Verdana" w:hAnsi="Verdana"/>
                <w:sz w:val="18"/>
                <w:szCs w:val="18"/>
              </w:rPr>
            </w:pPr>
            <w:r w:rsidRPr="00B541E9">
              <w:rPr>
                <w:rFonts w:ascii="Verdana" w:hAnsi="Verdana"/>
                <w:sz w:val="18"/>
                <w:szCs w:val="18"/>
              </w:rPr>
              <w:t>G</w:t>
            </w:r>
          </w:p>
        </w:tc>
        <w:tc>
          <w:tcPr>
            <w:tcW w:w="1476" w:type="dxa"/>
            <w:tcBorders>
              <w:left w:val="single" w:sz="4" w:space="0" w:color="auto"/>
              <w:right w:val="single" w:sz="4" w:space="0" w:color="auto"/>
            </w:tcBorders>
          </w:tcPr>
          <w:p w:rsidR="00547156" w:rsidRPr="00B541E9" w:rsidRDefault="00547156" w:rsidP="00547156">
            <w:pPr>
              <w:tabs>
                <w:tab w:val="left" w:pos="851"/>
              </w:tabs>
              <w:jc w:val="center"/>
              <w:rPr>
                <w:rFonts w:ascii="Verdana" w:hAnsi="Verdana"/>
                <w:sz w:val="18"/>
                <w:szCs w:val="18"/>
              </w:rPr>
            </w:pPr>
            <w:r w:rsidRPr="00B541E9">
              <w:rPr>
                <w:rFonts w:ascii="Verdana" w:hAnsi="Verdana"/>
                <w:sz w:val="18"/>
                <w:szCs w:val="18"/>
              </w:rPr>
              <w:t>Fail</w:t>
            </w:r>
          </w:p>
        </w:tc>
      </w:tr>
      <w:tr w:rsidR="00547156" w:rsidRPr="00B541E9" w:rsidTr="00547156">
        <w:trPr>
          <w:jc w:val="center"/>
        </w:trPr>
        <w:tc>
          <w:tcPr>
            <w:tcW w:w="1664" w:type="dxa"/>
            <w:tcBorders>
              <w:left w:val="single" w:sz="4" w:space="0" w:color="auto"/>
              <w:right w:val="single" w:sz="4" w:space="0" w:color="auto"/>
            </w:tcBorders>
          </w:tcPr>
          <w:p w:rsidR="00547156" w:rsidRPr="00B541E9" w:rsidRDefault="00547156" w:rsidP="00547156">
            <w:pPr>
              <w:tabs>
                <w:tab w:val="left" w:pos="851"/>
              </w:tabs>
              <w:jc w:val="center"/>
              <w:rPr>
                <w:rFonts w:ascii="Verdana" w:hAnsi="Verdana"/>
                <w:sz w:val="18"/>
                <w:szCs w:val="18"/>
              </w:rPr>
            </w:pPr>
            <w:r w:rsidRPr="00B541E9">
              <w:rPr>
                <w:rFonts w:ascii="Verdana" w:hAnsi="Verdana"/>
                <w:sz w:val="18"/>
                <w:szCs w:val="18"/>
              </w:rPr>
              <w:t>AG</w:t>
            </w:r>
          </w:p>
        </w:tc>
        <w:tc>
          <w:tcPr>
            <w:tcW w:w="1843" w:type="dxa"/>
            <w:tcBorders>
              <w:left w:val="single" w:sz="4" w:space="0" w:color="auto"/>
              <w:right w:val="single" w:sz="4" w:space="0" w:color="auto"/>
            </w:tcBorders>
          </w:tcPr>
          <w:p w:rsidR="00547156" w:rsidRPr="00B541E9" w:rsidRDefault="00547156" w:rsidP="00547156">
            <w:pPr>
              <w:tabs>
                <w:tab w:val="left" w:pos="851"/>
              </w:tabs>
              <w:jc w:val="center"/>
              <w:rPr>
                <w:rFonts w:ascii="Verdana" w:hAnsi="Verdana"/>
                <w:sz w:val="18"/>
                <w:szCs w:val="18"/>
              </w:rPr>
            </w:pPr>
            <w:r w:rsidRPr="00B541E9">
              <w:rPr>
                <w:rFonts w:ascii="Verdana" w:hAnsi="Verdana"/>
                <w:sz w:val="18"/>
                <w:szCs w:val="18"/>
              </w:rPr>
              <w:t>0</w:t>
            </w:r>
          </w:p>
        </w:tc>
        <w:tc>
          <w:tcPr>
            <w:tcW w:w="2410" w:type="dxa"/>
            <w:tcBorders>
              <w:left w:val="single" w:sz="4" w:space="0" w:color="auto"/>
              <w:right w:val="single" w:sz="4" w:space="0" w:color="auto"/>
            </w:tcBorders>
          </w:tcPr>
          <w:p w:rsidR="00547156" w:rsidRPr="00B541E9" w:rsidRDefault="00547156" w:rsidP="00547156">
            <w:pPr>
              <w:tabs>
                <w:tab w:val="left" w:pos="851"/>
              </w:tabs>
              <w:jc w:val="center"/>
              <w:rPr>
                <w:rFonts w:ascii="Verdana" w:hAnsi="Verdana"/>
                <w:sz w:val="18"/>
                <w:szCs w:val="18"/>
              </w:rPr>
            </w:pPr>
            <w:r w:rsidRPr="00B541E9">
              <w:rPr>
                <w:rFonts w:ascii="Verdana" w:hAnsi="Verdana"/>
                <w:sz w:val="18"/>
                <w:szCs w:val="18"/>
              </w:rPr>
              <w:t>0.00-2.99</w:t>
            </w:r>
          </w:p>
        </w:tc>
        <w:tc>
          <w:tcPr>
            <w:tcW w:w="1275" w:type="dxa"/>
            <w:tcBorders>
              <w:left w:val="single" w:sz="4" w:space="0" w:color="auto"/>
              <w:right w:val="single" w:sz="4" w:space="0" w:color="auto"/>
            </w:tcBorders>
          </w:tcPr>
          <w:p w:rsidR="00547156" w:rsidRPr="00B541E9" w:rsidRDefault="00547156" w:rsidP="00547156">
            <w:pPr>
              <w:tabs>
                <w:tab w:val="left" w:pos="851"/>
              </w:tabs>
              <w:jc w:val="center"/>
              <w:rPr>
                <w:rFonts w:ascii="Verdana" w:hAnsi="Verdana"/>
                <w:sz w:val="18"/>
                <w:szCs w:val="18"/>
              </w:rPr>
            </w:pPr>
            <w:r w:rsidRPr="00B541E9">
              <w:rPr>
                <w:rFonts w:ascii="Verdana" w:hAnsi="Verdana"/>
                <w:sz w:val="18"/>
                <w:szCs w:val="18"/>
              </w:rPr>
              <w:t>G</w:t>
            </w:r>
          </w:p>
        </w:tc>
        <w:tc>
          <w:tcPr>
            <w:tcW w:w="1476" w:type="dxa"/>
            <w:tcBorders>
              <w:left w:val="single" w:sz="4" w:space="0" w:color="auto"/>
              <w:right w:val="single" w:sz="4" w:space="0" w:color="auto"/>
            </w:tcBorders>
          </w:tcPr>
          <w:p w:rsidR="00547156" w:rsidRPr="00B541E9" w:rsidRDefault="00547156" w:rsidP="00547156">
            <w:pPr>
              <w:tabs>
                <w:tab w:val="left" w:pos="851"/>
              </w:tabs>
              <w:jc w:val="center"/>
              <w:rPr>
                <w:rFonts w:ascii="Verdana" w:hAnsi="Verdana"/>
                <w:sz w:val="18"/>
                <w:szCs w:val="18"/>
              </w:rPr>
            </w:pPr>
            <w:r w:rsidRPr="00B541E9">
              <w:rPr>
                <w:rFonts w:ascii="Verdana" w:hAnsi="Verdana"/>
                <w:sz w:val="18"/>
                <w:szCs w:val="18"/>
              </w:rPr>
              <w:t>Fail</w:t>
            </w:r>
          </w:p>
        </w:tc>
      </w:tr>
      <w:tr w:rsidR="00547156" w:rsidRPr="00B541E9" w:rsidTr="00547156">
        <w:trPr>
          <w:jc w:val="center"/>
        </w:trPr>
        <w:tc>
          <w:tcPr>
            <w:tcW w:w="1664" w:type="dxa"/>
            <w:tcBorders>
              <w:left w:val="single" w:sz="4" w:space="0" w:color="auto"/>
              <w:bottom w:val="single" w:sz="4" w:space="0" w:color="auto"/>
              <w:right w:val="single" w:sz="4" w:space="0" w:color="auto"/>
            </w:tcBorders>
          </w:tcPr>
          <w:p w:rsidR="00547156" w:rsidRPr="00B541E9" w:rsidRDefault="00547156" w:rsidP="00547156">
            <w:pPr>
              <w:tabs>
                <w:tab w:val="left" w:pos="851"/>
              </w:tabs>
              <w:jc w:val="center"/>
              <w:rPr>
                <w:rFonts w:ascii="Verdana" w:hAnsi="Verdana"/>
                <w:sz w:val="18"/>
                <w:szCs w:val="18"/>
              </w:rPr>
            </w:pPr>
            <w:r w:rsidRPr="00B541E9">
              <w:rPr>
                <w:rFonts w:ascii="Verdana" w:hAnsi="Verdana"/>
                <w:sz w:val="18"/>
                <w:szCs w:val="18"/>
              </w:rPr>
              <w:t>G</w:t>
            </w:r>
          </w:p>
        </w:tc>
        <w:tc>
          <w:tcPr>
            <w:tcW w:w="1843" w:type="dxa"/>
            <w:tcBorders>
              <w:left w:val="single" w:sz="4" w:space="0" w:color="auto"/>
              <w:bottom w:val="single" w:sz="4" w:space="0" w:color="auto"/>
              <w:right w:val="single" w:sz="4" w:space="0" w:color="auto"/>
            </w:tcBorders>
          </w:tcPr>
          <w:p w:rsidR="00547156" w:rsidRPr="00B541E9" w:rsidRDefault="00547156" w:rsidP="00547156">
            <w:pPr>
              <w:tabs>
                <w:tab w:val="left" w:pos="851"/>
              </w:tabs>
              <w:jc w:val="center"/>
              <w:rPr>
                <w:rFonts w:ascii="Verdana" w:hAnsi="Verdana"/>
                <w:sz w:val="18"/>
                <w:szCs w:val="18"/>
              </w:rPr>
            </w:pPr>
            <w:r w:rsidRPr="00B541E9">
              <w:rPr>
                <w:rFonts w:ascii="Verdana" w:hAnsi="Verdana"/>
                <w:sz w:val="18"/>
                <w:szCs w:val="18"/>
              </w:rPr>
              <w:t>0</w:t>
            </w:r>
          </w:p>
        </w:tc>
        <w:tc>
          <w:tcPr>
            <w:tcW w:w="2410" w:type="dxa"/>
            <w:tcBorders>
              <w:left w:val="single" w:sz="4" w:space="0" w:color="auto"/>
              <w:bottom w:val="single" w:sz="4" w:space="0" w:color="auto"/>
              <w:right w:val="single" w:sz="4" w:space="0" w:color="auto"/>
            </w:tcBorders>
          </w:tcPr>
          <w:p w:rsidR="00547156" w:rsidRPr="00B541E9" w:rsidRDefault="00547156" w:rsidP="00547156">
            <w:pPr>
              <w:tabs>
                <w:tab w:val="left" w:pos="851"/>
              </w:tabs>
              <w:jc w:val="center"/>
              <w:rPr>
                <w:rFonts w:ascii="Verdana" w:hAnsi="Verdana"/>
                <w:sz w:val="18"/>
                <w:szCs w:val="18"/>
              </w:rPr>
            </w:pPr>
            <w:r w:rsidRPr="00B541E9">
              <w:rPr>
                <w:rFonts w:ascii="Verdana" w:hAnsi="Verdana"/>
                <w:sz w:val="18"/>
                <w:szCs w:val="18"/>
              </w:rPr>
              <w:t>0.00-2.99</w:t>
            </w:r>
          </w:p>
        </w:tc>
        <w:tc>
          <w:tcPr>
            <w:tcW w:w="1275" w:type="dxa"/>
            <w:tcBorders>
              <w:left w:val="single" w:sz="4" w:space="0" w:color="auto"/>
              <w:bottom w:val="single" w:sz="4" w:space="0" w:color="auto"/>
              <w:right w:val="single" w:sz="4" w:space="0" w:color="auto"/>
            </w:tcBorders>
          </w:tcPr>
          <w:p w:rsidR="00547156" w:rsidRPr="00B541E9" w:rsidRDefault="00547156" w:rsidP="00547156">
            <w:pPr>
              <w:tabs>
                <w:tab w:val="left" w:pos="851"/>
              </w:tabs>
              <w:jc w:val="center"/>
              <w:rPr>
                <w:rFonts w:ascii="Verdana" w:hAnsi="Verdana"/>
                <w:sz w:val="18"/>
                <w:szCs w:val="18"/>
              </w:rPr>
            </w:pPr>
            <w:r w:rsidRPr="00B541E9">
              <w:rPr>
                <w:rFonts w:ascii="Verdana" w:hAnsi="Verdana"/>
                <w:sz w:val="18"/>
                <w:szCs w:val="18"/>
              </w:rPr>
              <w:t>G</w:t>
            </w:r>
          </w:p>
        </w:tc>
        <w:tc>
          <w:tcPr>
            <w:tcW w:w="1476" w:type="dxa"/>
            <w:tcBorders>
              <w:left w:val="single" w:sz="4" w:space="0" w:color="auto"/>
              <w:bottom w:val="single" w:sz="4" w:space="0" w:color="auto"/>
              <w:right w:val="single" w:sz="4" w:space="0" w:color="auto"/>
            </w:tcBorders>
          </w:tcPr>
          <w:p w:rsidR="00547156" w:rsidRPr="00B541E9" w:rsidRDefault="00547156" w:rsidP="00547156">
            <w:pPr>
              <w:tabs>
                <w:tab w:val="left" w:pos="851"/>
              </w:tabs>
              <w:jc w:val="center"/>
              <w:rPr>
                <w:rFonts w:ascii="Verdana" w:hAnsi="Verdana"/>
                <w:sz w:val="18"/>
                <w:szCs w:val="18"/>
              </w:rPr>
            </w:pPr>
            <w:r w:rsidRPr="00B541E9">
              <w:rPr>
                <w:rFonts w:ascii="Verdana" w:hAnsi="Verdana"/>
                <w:sz w:val="18"/>
                <w:szCs w:val="18"/>
              </w:rPr>
              <w:t>Fail</w:t>
            </w:r>
          </w:p>
        </w:tc>
      </w:tr>
    </w:tbl>
    <w:p w:rsidR="005434E4" w:rsidRPr="00B541E9" w:rsidRDefault="005434E4" w:rsidP="005434E4">
      <w:pPr>
        <w:pStyle w:val="Heading3"/>
      </w:pPr>
      <w:bookmarkStart w:id="21" w:name="_Toc493679685"/>
      <w:r w:rsidRPr="00B541E9">
        <w:t>Table 3: Postgraduate Grading Scheme</w:t>
      </w:r>
      <w:bookmarkEnd w:id="21"/>
    </w:p>
    <w:p w:rsidR="00B56351" w:rsidRPr="00B541E9" w:rsidRDefault="00B56351" w:rsidP="00B56351">
      <w:pPr>
        <w:rPr>
          <w:lang w:eastAsia="en-GB"/>
        </w:rPr>
      </w:pPr>
    </w:p>
    <w:tbl>
      <w:tblPr>
        <w:tblStyle w:val="TableGrid"/>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629"/>
        <w:gridCol w:w="1895"/>
        <w:gridCol w:w="2410"/>
        <w:gridCol w:w="1365"/>
        <w:gridCol w:w="1403"/>
      </w:tblGrid>
      <w:tr w:rsidR="004D6379" w:rsidRPr="00B541E9" w:rsidTr="004D6379">
        <w:trPr>
          <w:tblHeader/>
          <w:jc w:val="center"/>
        </w:trPr>
        <w:tc>
          <w:tcPr>
            <w:tcW w:w="3524" w:type="dxa"/>
            <w:gridSpan w:val="2"/>
            <w:tcBorders>
              <w:top w:val="single" w:sz="8" w:space="0" w:color="auto"/>
              <w:bottom w:val="single" w:sz="8" w:space="0" w:color="auto"/>
              <w:right w:val="single" w:sz="8" w:space="0" w:color="auto"/>
            </w:tcBorders>
          </w:tcPr>
          <w:p w:rsidR="004D6379" w:rsidRPr="00B541E9" w:rsidRDefault="004D6379" w:rsidP="00DF5C8A">
            <w:pPr>
              <w:tabs>
                <w:tab w:val="left" w:pos="851"/>
              </w:tabs>
              <w:jc w:val="center"/>
              <w:rPr>
                <w:rFonts w:ascii="Verdana" w:hAnsi="Verdana"/>
                <w:b/>
                <w:sz w:val="18"/>
                <w:szCs w:val="18"/>
              </w:rPr>
            </w:pPr>
            <w:r w:rsidRPr="00B541E9">
              <w:rPr>
                <w:rFonts w:ascii="Verdana" w:hAnsi="Verdana"/>
                <w:b/>
                <w:sz w:val="18"/>
                <w:szCs w:val="18"/>
              </w:rPr>
              <w:t>Item level</w:t>
            </w:r>
          </w:p>
        </w:tc>
        <w:tc>
          <w:tcPr>
            <w:tcW w:w="5178" w:type="dxa"/>
            <w:gridSpan w:val="3"/>
            <w:tcBorders>
              <w:top w:val="single" w:sz="8" w:space="0" w:color="auto"/>
              <w:left w:val="single" w:sz="8" w:space="0" w:color="auto"/>
              <w:bottom w:val="single" w:sz="8" w:space="0" w:color="auto"/>
              <w:right w:val="single" w:sz="8" w:space="0" w:color="auto"/>
            </w:tcBorders>
          </w:tcPr>
          <w:p w:rsidR="004D6379" w:rsidRPr="00B541E9" w:rsidRDefault="004D6379" w:rsidP="00DF5C8A">
            <w:pPr>
              <w:tabs>
                <w:tab w:val="left" w:pos="851"/>
              </w:tabs>
              <w:jc w:val="center"/>
              <w:rPr>
                <w:rFonts w:ascii="Verdana" w:hAnsi="Verdana"/>
                <w:b/>
                <w:sz w:val="18"/>
                <w:szCs w:val="18"/>
              </w:rPr>
            </w:pPr>
            <w:r w:rsidRPr="00B541E9">
              <w:rPr>
                <w:rFonts w:ascii="Verdana" w:hAnsi="Verdana"/>
                <w:b/>
                <w:sz w:val="18"/>
                <w:szCs w:val="18"/>
              </w:rPr>
              <w:t>Aggregate/module level</w:t>
            </w:r>
          </w:p>
        </w:tc>
      </w:tr>
      <w:tr w:rsidR="004D6379" w:rsidRPr="00B541E9" w:rsidTr="004D6379">
        <w:trPr>
          <w:tblHeader/>
          <w:jc w:val="center"/>
        </w:trPr>
        <w:tc>
          <w:tcPr>
            <w:tcW w:w="1629" w:type="dxa"/>
            <w:tcBorders>
              <w:top w:val="single" w:sz="8" w:space="0" w:color="auto"/>
              <w:bottom w:val="single" w:sz="8" w:space="0" w:color="auto"/>
              <w:right w:val="single" w:sz="8" w:space="0" w:color="auto"/>
            </w:tcBorders>
          </w:tcPr>
          <w:p w:rsidR="004D6379" w:rsidRPr="00B541E9" w:rsidRDefault="004D6379" w:rsidP="00DF5C8A">
            <w:pPr>
              <w:tabs>
                <w:tab w:val="left" w:pos="851"/>
              </w:tabs>
              <w:jc w:val="center"/>
              <w:rPr>
                <w:rFonts w:ascii="Verdana" w:hAnsi="Verdana"/>
                <w:b/>
                <w:sz w:val="18"/>
                <w:szCs w:val="18"/>
              </w:rPr>
            </w:pPr>
            <w:r w:rsidRPr="00B541E9">
              <w:rPr>
                <w:rFonts w:ascii="Verdana" w:hAnsi="Verdana"/>
                <w:b/>
                <w:sz w:val="18"/>
                <w:szCs w:val="18"/>
              </w:rPr>
              <w:t>Letter Grade</w:t>
            </w:r>
          </w:p>
        </w:tc>
        <w:tc>
          <w:tcPr>
            <w:tcW w:w="1895" w:type="dxa"/>
            <w:tcBorders>
              <w:top w:val="single" w:sz="8" w:space="0" w:color="auto"/>
              <w:left w:val="single" w:sz="8" w:space="0" w:color="auto"/>
              <w:bottom w:val="single" w:sz="8" w:space="0" w:color="auto"/>
              <w:right w:val="single" w:sz="8" w:space="0" w:color="auto"/>
            </w:tcBorders>
          </w:tcPr>
          <w:p w:rsidR="004D6379" w:rsidRPr="00B541E9" w:rsidRDefault="004D6379" w:rsidP="00D8690A">
            <w:pPr>
              <w:tabs>
                <w:tab w:val="left" w:pos="851"/>
              </w:tabs>
              <w:jc w:val="center"/>
              <w:rPr>
                <w:rFonts w:ascii="Verdana" w:hAnsi="Verdana"/>
                <w:b/>
                <w:sz w:val="18"/>
                <w:szCs w:val="18"/>
              </w:rPr>
            </w:pPr>
            <w:r w:rsidRPr="00B541E9">
              <w:rPr>
                <w:rFonts w:ascii="Verdana" w:hAnsi="Verdana"/>
                <w:b/>
                <w:sz w:val="18"/>
                <w:szCs w:val="18"/>
              </w:rPr>
              <w:t>Numerical scale</w:t>
            </w:r>
            <w:r w:rsidRPr="00B541E9">
              <w:rPr>
                <w:rStyle w:val="FootnoteReference"/>
                <w:rFonts w:ascii="Verdana" w:hAnsi="Verdana"/>
                <w:b/>
                <w:sz w:val="18"/>
                <w:szCs w:val="18"/>
              </w:rPr>
              <w:footnoteReference w:id="23"/>
            </w:r>
          </w:p>
        </w:tc>
        <w:tc>
          <w:tcPr>
            <w:tcW w:w="2410" w:type="dxa"/>
            <w:tcBorders>
              <w:top w:val="single" w:sz="8" w:space="0" w:color="auto"/>
              <w:left w:val="single" w:sz="8" w:space="0" w:color="auto"/>
              <w:bottom w:val="single" w:sz="8" w:space="0" w:color="auto"/>
              <w:right w:val="single" w:sz="8" w:space="0" w:color="auto"/>
            </w:tcBorders>
          </w:tcPr>
          <w:p w:rsidR="004D6379" w:rsidRPr="00B541E9" w:rsidRDefault="004D6379" w:rsidP="00DF5C8A">
            <w:pPr>
              <w:tabs>
                <w:tab w:val="left" w:pos="851"/>
              </w:tabs>
              <w:jc w:val="center"/>
              <w:rPr>
                <w:rFonts w:ascii="Verdana" w:hAnsi="Verdana"/>
                <w:b/>
                <w:sz w:val="18"/>
                <w:szCs w:val="18"/>
              </w:rPr>
            </w:pPr>
            <w:r w:rsidRPr="00B541E9">
              <w:rPr>
                <w:rFonts w:ascii="Verdana" w:hAnsi="Verdana"/>
                <w:b/>
                <w:sz w:val="18"/>
                <w:szCs w:val="18"/>
              </w:rPr>
              <w:t>Points band</w:t>
            </w:r>
          </w:p>
        </w:tc>
        <w:tc>
          <w:tcPr>
            <w:tcW w:w="1365" w:type="dxa"/>
            <w:tcBorders>
              <w:top w:val="single" w:sz="8" w:space="0" w:color="auto"/>
              <w:left w:val="single" w:sz="8" w:space="0" w:color="auto"/>
              <w:bottom w:val="single" w:sz="8" w:space="0" w:color="auto"/>
              <w:right w:val="single" w:sz="8" w:space="0" w:color="auto"/>
            </w:tcBorders>
          </w:tcPr>
          <w:p w:rsidR="004D6379" w:rsidRPr="00B541E9" w:rsidRDefault="004D6379" w:rsidP="00DF5C8A">
            <w:pPr>
              <w:tabs>
                <w:tab w:val="left" w:pos="851"/>
              </w:tabs>
              <w:jc w:val="center"/>
              <w:rPr>
                <w:rFonts w:ascii="Verdana" w:hAnsi="Verdana"/>
                <w:b/>
                <w:sz w:val="18"/>
                <w:szCs w:val="18"/>
              </w:rPr>
            </w:pPr>
            <w:r w:rsidRPr="00B541E9">
              <w:rPr>
                <w:rFonts w:ascii="Verdana" w:hAnsi="Verdana"/>
                <w:b/>
                <w:sz w:val="18"/>
                <w:szCs w:val="18"/>
              </w:rPr>
              <w:t>Letter Grade</w:t>
            </w:r>
          </w:p>
        </w:tc>
        <w:tc>
          <w:tcPr>
            <w:tcW w:w="1403" w:type="dxa"/>
            <w:tcBorders>
              <w:top w:val="single" w:sz="8" w:space="0" w:color="auto"/>
              <w:left w:val="single" w:sz="8" w:space="0" w:color="auto"/>
              <w:bottom w:val="single" w:sz="8" w:space="0" w:color="auto"/>
              <w:right w:val="single" w:sz="8" w:space="0" w:color="auto"/>
            </w:tcBorders>
          </w:tcPr>
          <w:p w:rsidR="004D6379" w:rsidRPr="00B541E9" w:rsidRDefault="004D6379" w:rsidP="004D6379">
            <w:pPr>
              <w:tabs>
                <w:tab w:val="left" w:pos="851"/>
              </w:tabs>
              <w:jc w:val="center"/>
              <w:rPr>
                <w:rFonts w:ascii="Verdana" w:hAnsi="Verdana"/>
                <w:b/>
                <w:sz w:val="18"/>
                <w:szCs w:val="18"/>
              </w:rPr>
            </w:pPr>
            <w:r w:rsidRPr="00B541E9">
              <w:rPr>
                <w:rFonts w:ascii="Verdana" w:hAnsi="Verdana"/>
                <w:b/>
                <w:sz w:val="18"/>
                <w:szCs w:val="18"/>
              </w:rPr>
              <w:t>ECTS Grade</w:t>
            </w:r>
          </w:p>
        </w:tc>
      </w:tr>
      <w:tr w:rsidR="004D6379" w:rsidRPr="00B541E9" w:rsidTr="004D6379">
        <w:trPr>
          <w:jc w:val="center"/>
        </w:trPr>
        <w:tc>
          <w:tcPr>
            <w:tcW w:w="1629" w:type="dxa"/>
            <w:tcBorders>
              <w:top w:val="single" w:sz="8" w:space="0" w:color="auto"/>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A+</w:t>
            </w:r>
          </w:p>
        </w:tc>
        <w:tc>
          <w:tcPr>
            <w:tcW w:w="1895" w:type="dxa"/>
            <w:tcBorders>
              <w:top w:val="single" w:sz="8" w:space="0" w:color="auto"/>
              <w:left w:val="single" w:sz="8" w:space="0" w:color="auto"/>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25</w:t>
            </w:r>
          </w:p>
        </w:tc>
        <w:tc>
          <w:tcPr>
            <w:tcW w:w="2410" w:type="dxa"/>
            <w:tcBorders>
              <w:top w:val="single" w:sz="8" w:space="0" w:color="auto"/>
              <w:left w:val="single" w:sz="8" w:space="0" w:color="auto"/>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24.00-30.00</w:t>
            </w:r>
          </w:p>
        </w:tc>
        <w:tc>
          <w:tcPr>
            <w:tcW w:w="1365" w:type="dxa"/>
            <w:tcBorders>
              <w:top w:val="single" w:sz="8" w:space="0" w:color="auto"/>
              <w:left w:val="single" w:sz="8" w:space="0" w:color="auto"/>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A+</w:t>
            </w:r>
          </w:p>
        </w:tc>
        <w:tc>
          <w:tcPr>
            <w:tcW w:w="1403" w:type="dxa"/>
            <w:tcBorders>
              <w:top w:val="single" w:sz="8" w:space="0" w:color="auto"/>
              <w:left w:val="single" w:sz="8" w:space="0" w:color="auto"/>
              <w:bottom w:val="nil"/>
              <w:right w:val="single" w:sz="8" w:space="0" w:color="auto"/>
            </w:tcBorders>
          </w:tcPr>
          <w:p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A</w:t>
            </w:r>
          </w:p>
        </w:tc>
      </w:tr>
      <w:tr w:rsidR="004D6379" w:rsidRPr="00B541E9" w:rsidTr="004D6379">
        <w:trPr>
          <w:jc w:val="center"/>
        </w:trPr>
        <w:tc>
          <w:tcPr>
            <w:tcW w:w="1629" w:type="dxa"/>
            <w:tcBorders>
              <w:top w:val="nil"/>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A</w:t>
            </w:r>
          </w:p>
        </w:tc>
        <w:tc>
          <w:tcPr>
            <w:tcW w:w="1895" w:type="dxa"/>
            <w:tcBorders>
              <w:top w:val="nil"/>
              <w:left w:val="single" w:sz="8" w:space="0" w:color="auto"/>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23</w:t>
            </w:r>
          </w:p>
        </w:tc>
        <w:tc>
          <w:tcPr>
            <w:tcW w:w="2410" w:type="dxa"/>
            <w:tcBorders>
              <w:top w:val="nil"/>
              <w:left w:val="single" w:sz="8" w:space="0" w:color="auto"/>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22.00-23.99</w:t>
            </w:r>
          </w:p>
        </w:tc>
        <w:tc>
          <w:tcPr>
            <w:tcW w:w="1365" w:type="dxa"/>
            <w:tcBorders>
              <w:top w:val="nil"/>
              <w:left w:val="single" w:sz="8" w:space="0" w:color="auto"/>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A</w:t>
            </w:r>
          </w:p>
        </w:tc>
        <w:tc>
          <w:tcPr>
            <w:tcW w:w="1403" w:type="dxa"/>
            <w:tcBorders>
              <w:top w:val="nil"/>
              <w:left w:val="single" w:sz="8" w:space="0" w:color="auto"/>
              <w:bottom w:val="nil"/>
              <w:right w:val="single" w:sz="8" w:space="0" w:color="auto"/>
            </w:tcBorders>
          </w:tcPr>
          <w:p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A</w:t>
            </w:r>
          </w:p>
        </w:tc>
      </w:tr>
      <w:tr w:rsidR="004D6379" w:rsidRPr="00B541E9" w:rsidTr="004D6379">
        <w:trPr>
          <w:jc w:val="center"/>
        </w:trPr>
        <w:tc>
          <w:tcPr>
            <w:tcW w:w="1629" w:type="dxa"/>
            <w:tcBorders>
              <w:top w:val="nil"/>
              <w:bottom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A-</w:t>
            </w:r>
          </w:p>
        </w:tc>
        <w:tc>
          <w:tcPr>
            <w:tcW w:w="1895" w:type="dxa"/>
            <w:tcBorders>
              <w:top w:val="nil"/>
              <w:left w:val="single" w:sz="8" w:space="0" w:color="auto"/>
              <w:bottom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21</w:t>
            </w:r>
          </w:p>
        </w:tc>
        <w:tc>
          <w:tcPr>
            <w:tcW w:w="2410" w:type="dxa"/>
            <w:tcBorders>
              <w:top w:val="nil"/>
              <w:left w:val="single" w:sz="8" w:space="0" w:color="auto"/>
              <w:bottom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20.50-21.99</w:t>
            </w:r>
          </w:p>
        </w:tc>
        <w:tc>
          <w:tcPr>
            <w:tcW w:w="1365" w:type="dxa"/>
            <w:tcBorders>
              <w:top w:val="nil"/>
              <w:left w:val="single" w:sz="8" w:space="0" w:color="auto"/>
              <w:bottom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A-</w:t>
            </w:r>
          </w:p>
        </w:tc>
        <w:tc>
          <w:tcPr>
            <w:tcW w:w="1403" w:type="dxa"/>
            <w:tcBorders>
              <w:top w:val="nil"/>
              <w:left w:val="single" w:sz="8" w:space="0" w:color="auto"/>
              <w:bottom w:val="single" w:sz="8" w:space="0" w:color="auto"/>
              <w:right w:val="single" w:sz="8" w:space="0" w:color="auto"/>
            </w:tcBorders>
          </w:tcPr>
          <w:p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A</w:t>
            </w:r>
          </w:p>
        </w:tc>
      </w:tr>
      <w:tr w:rsidR="004D6379" w:rsidRPr="00B541E9" w:rsidTr="004D6379">
        <w:trPr>
          <w:jc w:val="center"/>
        </w:trPr>
        <w:tc>
          <w:tcPr>
            <w:tcW w:w="1629" w:type="dxa"/>
            <w:tcBorders>
              <w:top w:val="single" w:sz="8" w:space="0" w:color="auto"/>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B+</w:t>
            </w:r>
          </w:p>
        </w:tc>
        <w:tc>
          <w:tcPr>
            <w:tcW w:w="1895" w:type="dxa"/>
            <w:tcBorders>
              <w:top w:val="single" w:sz="8" w:space="0" w:color="auto"/>
              <w:left w:val="single" w:sz="8" w:space="0" w:color="auto"/>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20</w:t>
            </w:r>
          </w:p>
        </w:tc>
        <w:tc>
          <w:tcPr>
            <w:tcW w:w="2410" w:type="dxa"/>
            <w:tcBorders>
              <w:top w:val="single" w:sz="8" w:space="0" w:color="auto"/>
              <w:left w:val="single" w:sz="8" w:space="0" w:color="auto"/>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19.50-20.49</w:t>
            </w:r>
          </w:p>
        </w:tc>
        <w:tc>
          <w:tcPr>
            <w:tcW w:w="1365" w:type="dxa"/>
            <w:tcBorders>
              <w:top w:val="single" w:sz="8" w:space="0" w:color="auto"/>
              <w:left w:val="single" w:sz="8" w:space="0" w:color="auto"/>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B+</w:t>
            </w:r>
          </w:p>
        </w:tc>
        <w:tc>
          <w:tcPr>
            <w:tcW w:w="1403" w:type="dxa"/>
            <w:tcBorders>
              <w:top w:val="single" w:sz="8" w:space="0" w:color="auto"/>
              <w:left w:val="single" w:sz="8" w:space="0" w:color="auto"/>
              <w:bottom w:val="nil"/>
              <w:right w:val="single" w:sz="8" w:space="0" w:color="auto"/>
            </w:tcBorders>
          </w:tcPr>
          <w:p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B</w:t>
            </w:r>
          </w:p>
        </w:tc>
      </w:tr>
      <w:tr w:rsidR="004D6379" w:rsidRPr="00B541E9" w:rsidTr="004D6379">
        <w:trPr>
          <w:jc w:val="center"/>
        </w:trPr>
        <w:tc>
          <w:tcPr>
            <w:tcW w:w="1629" w:type="dxa"/>
            <w:tcBorders>
              <w:top w:val="nil"/>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B</w:t>
            </w:r>
          </w:p>
        </w:tc>
        <w:tc>
          <w:tcPr>
            <w:tcW w:w="1895" w:type="dxa"/>
            <w:tcBorders>
              <w:top w:val="nil"/>
              <w:left w:val="single" w:sz="8" w:space="0" w:color="auto"/>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19</w:t>
            </w:r>
          </w:p>
        </w:tc>
        <w:tc>
          <w:tcPr>
            <w:tcW w:w="2410" w:type="dxa"/>
            <w:tcBorders>
              <w:top w:val="nil"/>
              <w:left w:val="single" w:sz="8" w:space="0" w:color="auto"/>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18.50-19.49</w:t>
            </w:r>
          </w:p>
        </w:tc>
        <w:tc>
          <w:tcPr>
            <w:tcW w:w="1365" w:type="dxa"/>
            <w:tcBorders>
              <w:top w:val="nil"/>
              <w:left w:val="single" w:sz="8" w:space="0" w:color="auto"/>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B</w:t>
            </w:r>
          </w:p>
        </w:tc>
        <w:tc>
          <w:tcPr>
            <w:tcW w:w="1403" w:type="dxa"/>
            <w:tcBorders>
              <w:top w:val="nil"/>
              <w:left w:val="single" w:sz="8" w:space="0" w:color="auto"/>
              <w:bottom w:val="nil"/>
              <w:right w:val="single" w:sz="8" w:space="0" w:color="auto"/>
            </w:tcBorders>
          </w:tcPr>
          <w:p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B</w:t>
            </w:r>
          </w:p>
        </w:tc>
      </w:tr>
      <w:tr w:rsidR="00D078B1" w:rsidRPr="00B541E9" w:rsidTr="004D6379">
        <w:trPr>
          <w:jc w:val="center"/>
        </w:trPr>
        <w:tc>
          <w:tcPr>
            <w:tcW w:w="1629" w:type="dxa"/>
            <w:tcBorders>
              <w:top w:val="nil"/>
              <w:bottom w:val="single" w:sz="8" w:space="0" w:color="auto"/>
              <w:right w:val="single" w:sz="8" w:space="0" w:color="auto"/>
            </w:tcBorders>
          </w:tcPr>
          <w:p w:rsidR="00D078B1" w:rsidRPr="00B541E9" w:rsidRDefault="00D078B1" w:rsidP="00DF5C8A">
            <w:pPr>
              <w:tabs>
                <w:tab w:val="left" w:pos="851"/>
              </w:tabs>
              <w:jc w:val="center"/>
              <w:rPr>
                <w:rFonts w:ascii="Verdana" w:hAnsi="Verdana"/>
                <w:sz w:val="18"/>
                <w:szCs w:val="18"/>
              </w:rPr>
            </w:pPr>
            <w:r w:rsidRPr="00B541E9">
              <w:rPr>
                <w:rFonts w:ascii="Verdana" w:hAnsi="Verdana"/>
                <w:sz w:val="18"/>
                <w:szCs w:val="18"/>
              </w:rPr>
              <w:t>B-</w:t>
            </w:r>
          </w:p>
        </w:tc>
        <w:tc>
          <w:tcPr>
            <w:tcW w:w="1895" w:type="dxa"/>
            <w:tcBorders>
              <w:top w:val="nil"/>
              <w:left w:val="single" w:sz="8" w:space="0" w:color="auto"/>
              <w:bottom w:val="single" w:sz="8" w:space="0" w:color="auto"/>
              <w:right w:val="single" w:sz="8" w:space="0" w:color="auto"/>
            </w:tcBorders>
          </w:tcPr>
          <w:p w:rsidR="00D078B1" w:rsidRPr="00B541E9" w:rsidRDefault="00D078B1" w:rsidP="00DF5C8A">
            <w:pPr>
              <w:tabs>
                <w:tab w:val="left" w:pos="851"/>
              </w:tabs>
              <w:jc w:val="center"/>
              <w:rPr>
                <w:rFonts w:ascii="Verdana" w:hAnsi="Verdana"/>
                <w:sz w:val="18"/>
                <w:szCs w:val="18"/>
              </w:rPr>
            </w:pPr>
            <w:r w:rsidRPr="00B541E9">
              <w:rPr>
                <w:rFonts w:ascii="Verdana" w:hAnsi="Verdana"/>
                <w:sz w:val="18"/>
                <w:szCs w:val="18"/>
              </w:rPr>
              <w:t>18</w:t>
            </w:r>
          </w:p>
        </w:tc>
        <w:tc>
          <w:tcPr>
            <w:tcW w:w="2410" w:type="dxa"/>
            <w:tcBorders>
              <w:top w:val="nil"/>
              <w:left w:val="single" w:sz="8" w:space="0" w:color="auto"/>
              <w:bottom w:val="single" w:sz="8" w:space="0" w:color="auto"/>
              <w:right w:val="single" w:sz="8" w:space="0" w:color="auto"/>
            </w:tcBorders>
          </w:tcPr>
          <w:p w:rsidR="00D078B1" w:rsidRPr="00B541E9" w:rsidRDefault="00D078B1" w:rsidP="00DF5C8A">
            <w:pPr>
              <w:tabs>
                <w:tab w:val="left" w:pos="851"/>
              </w:tabs>
              <w:jc w:val="center"/>
              <w:rPr>
                <w:rFonts w:ascii="Verdana" w:hAnsi="Verdana"/>
                <w:sz w:val="18"/>
                <w:szCs w:val="18"/>
              </w:rPr>
            </w:pPr>
            <w:r w:rsidRPr="00B541E9">
              <w:rPr>
                <w:rFonts w:ascii="Verdana" w:hAnsi="Verdana"/>
                <w:sz w:val="18"/>
                <w:szCs w:val="18"/>
              </w:rPr>
              <w:t>17.50-18.49</w:t>
            </w:r>
          </w:p>
        </w:tc>
        <w:tc>
          <w:tcPr>
            <w:tcW w:w="1365" w:type="dxa"/>
            <w:tcBorders>
              <w:top w:val="nil"/>
              <w:left w:val="single" w:sz="8" w:space="0" w:color="auto"/>
              <w:bottom w:val="single" w:sz="8" w:space="0" w:color="auto"/>
              <w:right w:val="single" w:sz="8" w:space="0" w:color="auto"/>
            </w:tcBorders>
          </w:tcPr>
          <w:p w:rsidR="00D078B1" w:rsidRPr="00B541E9" w:rsidRDefault="00D078B1" w:rsidP="00DF5C8A">
            <w:pPr>
              <w:tabs>
                <w:tab w:val="left" w:pos="851"/>
              </w:tabs>
              <w:jc w:val="center"/>
              <w:rPr>
                <w:rFonts w:ascii="Verdana" w:hAnsi="Verdana"/>
                <w:sz w:val="18"/>
                <w:szCs w:val="18"/>
              </w:rPr>
            </w:pPr>
            <w:r w:rsidRPr="00B541E9">
              <w:rPr>
                <w:rFonts w:ascii="Verdana" w:hAnsi="Verdana"/>
                <w:sz w:val="18"/>
                <w:szCs w:val="18"/>
              </w:rPr>
              <w:t>B-</w:t>
            </w:r>
          </w:p>
        </w:tc>
        <w:tc>
          <w:tcPr>
            <w:tcW w:w="1403" w:type="dxa"/>
            <w:tcBorders>
              <w:top w:val="nil"/>
              <w:left w:val="single" w:sz="8" w:space="0" w:color="auto"/>
              <w:bottom w:val="single" w:sz="8" w:space="0" w:color="auto"/>
              <w:right w:val="single" w:sz="8" w:space="0" w:color="auto"/>
            </w:tcBorders>
          </w:tcPr>
          <w:p w:rsidR="00D078B1" w:rsidRPr="00B541E9" w:rsidRDefault="00D078B1" w:rsidP="00873E2A">
            <w:pPr>
              <w:tabs>
                <w:tab w:val="left" w:pos="851"/>
              </w:tabs>
              <w:jc w:val="center"/>
              <w:rPr>
                <w:rFonts w:ascii="Verdana" w:hAnsi="Verdana"/>
                <w:sz w:val="18"/>
                <w:szCs w:val="18"/>
              </w:rPr>
            </w:pPr>
            <w:r w:rsidRPr="00B541E9">
              <w:rPr>
                <w:rFonts w:ascii="Verdana" w:hAnsi="Verdana"/>
                <w:sz w:val="18"/>
                <w:szCs w:val="18"/>
              </w:rPr>
              <w:t>B</w:t>
            </w:r>
          </w:p>
        </w:tc>
      </w:tr>
      <w:tr w:rsidR="00D078B1" w:rsidRPr="00B541E9" w:rsidTr="004D6379">
        <w:trPr>
          <w:jc w:val="center"/>
        </w:trPr>
        <w:tc>
          <w:tcPr>
            <w:tcW w:w="1629" w:type="dxa"/>
            <w:tcBorders>
              <w:top w:val="single" w:sz="8" w:space="0" w:color="auto"/>
              <w:bottom w:val="nil"/>
              <w:right w:val="single" w:sz="8" w:space="0" w:color="auto"/>
            </w:tcBorders>
          </w:tcPr>
          <w:p w:rsidR="00D078B1" w:rsidRPr="00B541E9" w:rsidRDefault="00D078B1" w:rsidP="00DF5C8A">
            <w:pPr>
              <w:tabs>
                <w:tab w:val="left" w:pos="851"/>
              </w:tabs>
              <w:jc w:val="center"/>
              <w:rPr>
                <w:rFonts w:ascii="Verdana" w:hAnsi="Verdana"/>
                <w:sz w:val="18"/>
                <w:szCs w:val="18"/>
              </w:rPr>
            </w:pPr>
            <w:r w:rsidRPr="00B541E9">
              <w:rPr>
                <w:rFonts w:ascii="Verdana" w:hAnsi="Verdana"/>
                <w:sz w:val="18"/>
                <w:szCs w:val="18"/>
              </w:rPr>
              <w:t>C+</w:t>
            </w:r>
          </w:p>
        </w:tc>
        <w:tc>
          <w:tcPr>
            <w:tcW w:w="1895" w:type="dxa"/>
            <w:tcBorders>
              <w:top w:val="single" w:sz="8" w:space="0" w:color="auto"/>
              <w:left w:val="single" w:sz="8" w:space="0" w:color="auto"/>
              <w:bottom w:val="nil"/>
              <w:right w:val="single" w:sz="8" w:space="0" w:color="auto"/>
            </w:tcBorders>
          </w:tcPr>
          <w:p w:rsidR="00D078B1" w:rsidRPr="00B541E9" w:rsidRDefault="00D078B1" w:rsidP="00DF5C8A">
            <w:pPr>
              <w:tabs>
                <w:tab w:val="left" w:pos="851"/>
              </w:tabs>
              <w:jc w:val="center"/>
              <w:rPr>
                <w:rFonts w:ascii="Verdana" w:hAnsi="Verdana"/>
                <w:sz w:val="18"/>
                <w:szCs w:val="18"/>
              </w:rPr>
            </w:pPr>
            <w:r w:rsidRPr="00B541E9">
              <w:rPr>
                <w:rFonts w:ascii="Verdana" w:hAnsi="Verdana"/>
                <w:sz w:val="18"/>
                <w:szCs w:val="18"/>
              </w:rPr>
              <w:t>17</w:t>
            </w:r>
          </w:p>
        </w:tc>
        <w:tc>
          <w:tcPr>
            <w:tcW w:w="2410" w:type="dxa"/>
            <w:tcBorders>
              <w:top w:val="single" w:sz="8" w:space="0" w:color="auto"/>
              <w:left w:val="single" w:sz="8" w:space="0" w:color="auto"/>
              <w:bottom w:val="nil"/>
              <w:right w:val="single" w:sz="8" w:space="0" w:color="auto"/>
            </w:tcBorders>
          </w:tcPr>
          <w:p w:rsidR="00D078B1" w:rsidRPr="00B541E9" w:rsidRDefault="00D078B1" w:rsidP="00DF5C8A">
            <w:pPr>
              <w:tabs>
                <w:tab w:val="left" w:pos="851"/>
              </w:tabs>
              <w:jc w:val="center"/>
              <w:rPr>
                <w:rFonts w:ascii="Verdana" w:hAnsi="Verdana"/>
                <w:sz w:val="18"/>
                <w:szCs w:val="18"/>
              </w:rPr>
            </w:pPr>
            <w:r w:rsidRPr="00B541E9">
              <w:rPr>
                <w:rFonts w:ascii="Verdana" w:hAnsi="Verdana"/>
                <w:sz w:val="18"/>
                <w:szCs w:val="18"/>
              </w:rPr>
              <w:t>16.50-17.49</w:t>
            </w:r>
          </w:p>
        </w:tc>
        <w:tc>
          <w:tcPr>
            <w:tcW w:w="1365" w:type="dxa"/>
            <w:tcBorders>
              <w:top w:val="single" w:sz="8" w:space="0" w:color="auto"/>
              <w:left w:val="single" w:sz="8" w:space="0" w:color="auto"/>
              <w:bottom w:val="nil"/>
              <w:right w:val="single" w:sz="8" w:space="0" w:color="auto"/>
            </w:tcBorders>
          </w:tcPr>
          <w:p w:rsidR="00D078B1" w:rsidRPr="00B541E9" w:rsidRDefault="00D078B1" w:rsidP="00DF5C8A">
            <w:pPr>
              <w:tabs>
                <w:tab w:val="left" w:pos="851"/>
              </w:tabs>
              <w:jc w:val="center"/>
              <w:rPr>
                <w:rFonts w:ascii="Verdana" w:hAnsi="Verdana"/>
                <w:sz w:val="18"/>
                <w:szCs w:val="18"/>
              </w:rPr>
            </w:pPr>
            <w:r w:rsidRPr="00B541E9">
              <w:rPr>
                <w:rFonts w:ascii="Verdana" w:hAnsi="Verdana"/>
                <w:sz w:val="18"/>
                <w:szCs w:val="18"/>
              </w:rPr>
              <w:t>C+</w:t>
            </w:r>
          </w:p>
        </w:tc>
        <w:tc>
          <w:tcPr>
            <w:tcW w:w="1403" w:type="dxa"/>
            <w:tcBorders>
              <w:top w:val="single" w:sz="8" w:space="0" w:color="auto"/>
              <w:left w:val="single" w:sz="8" w:space="0" w:color="auto"/>
              <w:bottom w:val="nil"/>
              <w:right w:val="single" w:sz="8" w:space="0" w:color="auto"/>
            </w:tcBorders>
          </w:tcPr>
          <w:p w:rsidR="00D078B1" w:rsidRPr="00B541E9" w:rsidRDefault="00D078B1" w:rsidP="00873E2A">
            <w:pPr>
              <w:tabs>
                <w:tab w:val="left" w:pos="851"/>
              </w:tabs>
              <w:jc w:val="center"/>
              <w:rPr>
                <w:rFonts w:ascii="Verdana" w:hAnsi="Verdana"/>
                <w:sz w:val="18"/>
                <w:szCs w:val="18"/>
              </w:rPr>
            </w:pPr>
            <w:r w:rsidRPr="00B541E9">
              <w:rPr>
                <w:rFonts w:ascii="Verdana" w:hAnsi="Verdana"/>
                <w:sz w:val="18"/>
                <w:szCs w:val="18"/>
              </w:rPr>
              <w:t>C</w:t>
            </w:r>
          </w:p>
        </w:tc>
      </w:tr>
      <w:tr w:rsidR="004D6379" w:rsidRPr="00B541E9" w:rsidTr="004D6379">
        <w:trPr>
          <w:jc w:val="center"/>
        </w:trPr>
        <w:tc>
          <w:tcPr>
            <w:tcW w:w="1629" w:type="dxa"/>
            <w:tcBorders>
              <w:top w:val="nil"/>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C</w:t>
            </w:r>
          </w:p>
        </w:tc>
        <w:tc>
          <w:tcPr>
            <w:tcW w:w="1895" w:type="dxa"/>
            <w:tcBorders>
              <w:top w:val="nil"/>
              <w:left w:val="single" w:sz="8" w:space="0" w:color="auto"/>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16</w:t>
            </w:r>
          </w:p>
        </w:tc>
        <w:tc>
          <w:tcPr>
            <w:tcW w:w="2410" w:type="dxa"/>
            <w:tcBorders>
              <w:top w:val="nil"/>
              <w:left w:val="single" w:sz="8" w:space="0" w:color="auto"/>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15.50-16.49</w:t>
            </w:r>
          </w:p>
        </w:tc>
        <w:tc>
          <w:tcPr>
            <w:tcW w:w="1365" w:type="dxa"/>
            <w:tcBorders>
              <w:top w:val="nil"/>
              <w:left w:val="single" w:sz="8" w:space="0" w:color="auto"/>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C</w:t>
            </w:r>
          </w:p>
        </w:tc>
        <w:tc>
          <w:tcPr>
            <w:tcW w:w="1403" w:type="dxa"/>
            <w:tcBorders>
              <w:top w:val="nil"/>
              <w:left w:val="single" w:sz="8" w:space="0" w:color="auto"/>
              <w:bottom w:val="nil"/>
              <w:right w:val="single" w:sz="8" w:space="0" w:color="auto"/>
            </w:tcBorders>
          </w:tcPr>
          <w:p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C</w:t>
            </w:r>
          </w:p>
        </w:tc>
      </w:tr>
      <w:tr w:rsidR="004D6379" w:rsidRPr="00B541E9" w:rsidTr="004D6379">
        <w:trPr>
          <w:jc w:val="center"/>
        </w:trPr>
        <w:tc>
          <w:tcPr>
            <w:tcW w:w="1629" w:type="dxa"/>
            <w:tcBorders>
              <w:top w:val="nil"/>
              <w:bottom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C-</w:t>
            </w:r>
          </w:p>
        </w:tc>
        <w:tc>
          <w:tcPr>
            <w:tcW w:w="1895" w:type="dxa"/>
            <w:tcBorders>
              <w:top w:val="nil"/>
              <w:left w:val="single" w:sz="8" w:space="0" w:color="auto"/>
              <w:bottom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15</w:t>
            </w:r>
          </w:p>
        </w:tc>
        <w:tc>
          <w:tcPr>
            <w:tcW w:w="2410" w:type="dxa"/>
            <w:tcBorders>
              <w:top w:val="nil"/>
              <w:left w:val="single" w:sz="8" w:space="0" w:color="auto"/>
              <w:bottom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14.50-15.49</w:t>
            </w:r>
          </w:p>
        </w:tc>
        <w:tc>
          <w:tcPr>
            <w:tcW w:w="1365" w:type="dxa"/>
            <w:tcBorders>
              <w:top w:val="nil"/>
              <w:left w:val="single" w:sz="8" w:space="0" w:color="auto"/>
              <w:bottom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C-</w:t>
            </w:r>
          </w:p>
        </w:tc>
        <w:tc>
          <w:tcPr>
            <w:tcW w:w="1403" w:type="dxa"/>
            <w:tcBorders>
              <w:top w:val="nil"/>
              <w:left w:val="single" w:sz="8" w:space="0" w:color="auto"/>
              <w:bottom w:val="single" w:sz="8" w:space="0" w:color="auto"/>
              <w:right w:val="single" w:sz="8" w:space="0" w:color="auto"/>
            </w:tcBorders>
          </w:tcPr>
          <w:p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C</w:t>
            </w:r>
          </w:p>
        </w:tc>
      </w:tr>
      <w:tr w:rsidR="004D6379" w:rsidRPr="00B541E9" w:rsidTr="004D6379">
        <w:trPr>
          <w:jc w:val="center"/>
        </w:trPr>
        <w:tc>
          <w:tcPr>
            <w:tcW w:w="1629" w:type="dxa"/>
            <w:tcBorders>
              <w:top w:val="single" w:sz="8" w:space="0" w:color="auto"/>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D+</w:t>
            </w:r>
          </w:p>
        </w:tc>
        <w:tc>
          <w:tcPr>
            <w:tcW w:w="1895" w:type="dxa"/>
            <w:tcBorders>
              <w:top w:val="single" w:sz="8" w:space="0" w:color="auto"/>
              <w:left w:val="single" w:sz="8" w:space="0" w:color="auto"/>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14</w:t>
            </w:r>
          </w:p>
        </w:tc>
        <w:tc>
          <w:tcPr>
            <w:tcW w:w="2410" w:type="dxa"/>
            <w:tcBorders>
              <w:top w:val="single" w:sz="8" w:space="0" w:color="auto"/>
              <w:left w:val="single" w:sz="8" w:space="0" w:color="auto"/>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13.50-14.49</w:t>
            </w:r>
          </w:p>
        </w:tc>
        <w:tc>
          <w:tcPr>
            <w:tcW w:w="1365" w:type="dxa"/>
            <w:tcBorders>
              <w:top w:val="single" w:sz="8" w:space="0" w:color="auto"/>
              <w:left w:val="single" w:sz="8" w:space="0" w:color="auto"/>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D+</w:t>
            </w:r>
          </w:p>
        </w:tc>
        <w:tc>
          <w:tcPr>
            <w:tcW w:w="1403" w:type="dxa"/>
            <w:tcBorders>
              <w:top w:val="single" w:sz="8" w:space="0" w:color="auto"/>
              <w:left w:val="single" w:sz="8" w:space="0" w:color="auto"/>
              <w:bottom w:val="nil"/>
              <w:right w:val="single" w:sz="8" w:space="0" w:color="auto"/>
            </w:tcBorders>
          </w:tcPr>
          <w:p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D</w:t>
            </w:r>
          </w:p>
        </w:tc>
      </w:tr>
      <w:tr w:rsidR="004D6379" w:rsidRPr="00B541E9" w:rsidTr="004D6379">
        <w:trPr>
          <w:jc w:val="center"/>
        </w:trPr>
        <w:tc>
          <w:tcPr>
            <w:tcW w:w="1629" w:type="dxa"/>
            <w:tcBorders>
              <w:top w:val="nil"/>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D</w:t>
            </w:r>
          </w:p>
        </w:tc>
        <w:tc>
          <w:tcPr>
            <w:tcW w:w="1895" w:type="dxa"/>
            <w:tcBorders>
              <w:top w:val="nil"/>
              <w:left w:val="single" w:sz="8" w:space="0" w:color="auto"/>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13</w:t>
            </w:r>
          </w:p>
        </w:tc>
        <w:tc>
          <w:tcPr>
            <w:tcW w:w="2410" w:type="dxa"/>
            <w:tcBorders>
              <w:top w:val="nil"/>
              <w:left w:val="single" w:sz="8" w:space="0" w:color="auto"/>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12.50-13.49</w:t>
            </w:r>
          </w:p>
        </w:tc>
        <w:tc>
          <w:tcPr>
            <w:tcW w:w="1365" w:type="dxa"/>
            <w:tcBorders>
              <w:top w:val="nil"/>
              <w:left w:val="single" w:sz="8" w:space="0" w:color="auto"/>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D</w:t>
            </w:r>
          </w:p>
        </w:tc>
        <w:tc>
          <w:tcPr>
            <w:tcW w:w="1403" w:type="dxa"/>
            <w:tcBorders>
              <w:top w:val="nil"/>
              <w:left w:val="single" w:sz="8" w:space="0" w:color="auto"/>
              <w:bottom w:val="nil"/>
              <w:right w:val="single" w:sz="8" w:space="0" w:color="auto"/>
            </w:tcBorders>
          </w:tcPr>
          <w:p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D</w:t>
            </w:r>
          </w:p>
        </w:tc>
      </w:tr>
      <w:tr w:rsidR="004D6379" w:rsidRPr="00B541E9" w:rsidTr="004D6379">
        <w:trPr>
          <w:jc w:val="center"/>
        </w:trPr>
        <w:tc>
          <w:tcPr>
            <w:tcW w:w="1629" w:type="dxa"/>
            <w:tcBorders>
              <w:top w:val="nil"/>
              <w:bottom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lastRenderedPageBreak/>
              <w:t>D-</w:t>
            </w:r>
          </w:p>
        </w:tc>
        <w:tc>
          <w:tcPr>
            <w:tcW w:w="1895" w:type="dxa"/>
            <w:tcBorders>
              <w:top w:val="nil"/>
              <w:left w:val="single" w:sz="8" w:space="0" w:color="auto"/>
              <w:bottom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12</w:t>
            </w:r>
          </w:p>
        </w:tc>
        <w:tc>
          <w:tcPr>
            <w:tcW w:w="2410" w:type="dxa"/>
            <w:tcBorders>
              <w:top w:val="nil"/>
              <w:left w:val="single" w:sz="8" w:space="0" w:color="auto"/>
              <w:bottom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11.50-12.49</w:t>
            </w:r>
          </w:p>
        </w:tc>
        <w:tc>
          <w:tcPr>
            <w:tcW w:w="1365" w:type="dxa"/>
            <w:tcBorders>
              <w:top w:val="nil"/>
              <w:left w:val="single" w:sz="8" w:space="0" w:color="auto"/>
              <w:bottom w:val="single" w:sz="8"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D-</w:t>
            </w:r>
          </w:p>
        </w:tc>
        <w:tc>
          <w:tcPr>
            <w:tcW w:w="1403" w:type="dxa"/>
            <w:tcBorders>
              <w:top w:val="nil"/>
              <w:left w:val="single" w:sz="8" w:space="0" w:color="auto"/>
              <w:bottom w:val="single" w:sz="8" w:space="0" w:color="auto"/>
              <w:right w:val="single" w:sz="8" w:space="0" w:color="auto"/>
            </w:tcBorders>
          </w:tcPr>
          <w:p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D/E</w:t>
            </w:r>
            <w:r w:rsidRPr="00B541E9">
              <w:rPr>
                <w:rStyle w:val="FootnoteReference"/>
                <w:rFonts w:ascii="Verdana" w:hAnsi="Verdana"/>
                <w:sz w:val="18"/>
                <w:szCs w:val="18"/>
              </w:rPr>
              <w:footnoteReference w:id="24"/>
            </w:r>
          </w:p>
        </w:tc>
      </w:tr>
      <w:tr w:rsidR="004D6379" w:rsidRPr="00B541E9" w:rsidTr="004D6379">
        <w:trPr>
          <w:jc w:val="center"/>
        </w:trPr>
        <w:tc>
          <w:tcPr>
            <w:tcW w:w="1629" w:type="dxa"/>
            <w:tcBorders>
              <w:top w:val="single" w:sz="8" w:space="0" w:color="auto"/>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F+</w:t>
            </w:r>
          </w:p>
        </w:tc>
        <w:tc>
          <w:tcPr>
            <w:tcW w:w="1895" w:type="dxa"/>
            <w:tcBorders>
              <w:top w:val="single" w:sz="8" w:space="0" w:color="auto"/>
              <w:left w:val="single" w:sz="8" w:space="0" w:color="auto"/>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11</w:t>
            </w:r>
          </w:p>
        </w:tc>
        <w:tc>
          <w:tcPr>
            <w:tcW w:w="2410" w:type="dxa"/>
            <w:tcBorders>
              <w:top w:val="single" w:sz="8" w:space="0" w:color="auto"/>
              <w:left w:val="single" w:sz="8" w:space="0" w:color="auto"/>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9.50-11.49</w:t>
            </w:r>
          </w:p>
        </w:tc>
        <w:tc>
          <w:tcPr>
            <w:tcW w:w="1365" w:type="dxa"/>
            <w:tcBorders>
              <w:top w:val="single" w:sz="8" w:space="0" w:color="auto"/>
              <w:left w:val="single" w:sz="8" w:space="0" w:color="auto"/>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F+</w:t>
            </w:r>
          </w:p>
        </w:tc>
        <w:tc>
          <w:tcPr>
            <w:tcW w:w="1403" w:type="dxa"/>
            <w:tcBorders>
              <w:top w:val="single" w:sz="8" w:space="0" w:color="auto"/>
              <w:left w:val="single" w:sz="8" w:space="0" w:color="auto"/>
              <w:bottom w:val="nil"/>
              <w:right w:val="single" w:sz="8" w:space="0" w:color="auto"/>
            </w:tcBorders>
          </w:tcPr>
          <w:p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F/FX</w:t>
            </w:r>
            <w:r w:rsidRPr="00B541E9">
              <w:rPr>
                <w:rStyle w:val="FootnoteReference"/>
                <w:rFonts w:ascii="Verdana" w:hAnsi="Verdana"/>
                <w:sz w:val="18"/>
                <w:szCs w:val="18"/>
              </w:rPr>
              <w:footnoteReference w:id="25"/>
            </w:r>
          </w:p>
        </w:tc>
      </w:tr>
      <w:tr w:rsidR="004D6379" w:rsidRPr="00B541E9" w:rsidTr="004D6379">
        <w:trPr>
          <w:jc w:val="center"/>
        </w:trPr>
        <w:tc>
          <w:tcPr>
            <w:tcW w:w="1629" w:type="dxa"/>
            <w:tcBorders>
              <w:top w:val="nil"/>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F</w:t>
            </w:r>
          </w:p>
        </w:tc>
        <w:tc>
          <w:tcPr>
            <w:tcW w:w="1895" w:type="dxa"/>
            <w:tcBorders>
              <w:top w:val="nil"/>
              <w:left w:val="single" w:sz="8" w:space="0" w:color="auto"/>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8</w:t>
            </w:r>
          </w:p>
        </w:tc>
        <w:tc>
          <w:tcPr>
            <w:tcW w:w="2410" w:type="dxa"/>
            <w:tcBorders>
              <w:top w:val="nil"/>
              <w:left w:val="single" w:sz="8" w:space="0" w:color="auto"/>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6.00-9.49</w:t>
            </w:r>
          </w:p>
        </w:tc>
        <w:tc>
          <w:tcPr>
            <w:tcW w:w="1365" w:type="dxa"/>
            <w:tcBorders>
              <w:top w:val="nil"/>
              <w:left w:val="single" w:sz="8" w:space="0" w:color="auto"/>
              <w:bottom w:val="nil"/>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F</w:t>
            </w:r>
          </w:p>
        </w:tc>
        <w:tc>
          <w:tcPr>
            <w:tcW w:w="1403" w:type="dxa"/>
            <w:tcBorders>
              <w:top w:val="nil"/>
              <w:left w:val="single" w:sz="8" w:space="0" w:color="auto"/>
              <w:bottom w:val="nil"/>
              <w:right w:val="single" w:sz="8" w:space="0" w:color="auto"/>
            </w:tcBorders>
          </w:tcPr>
          <w:p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F</w:t>
            </w:r>
          </w:p>
        </w:tc>
      </w:tr>
      <w:tr w:rsidR="004D6379" w:rsidRPr="00B541E9" w:rsidTr="00B56351">
        <w:trPr>
          <w:jc w:val="center"/>
        </w:trPr>
        <w:tc>
          <w:tcPr>
            <w:tcW w:w="1629" w:type="dxa"/>
            <w:tcBorders>
              <w:top w:val="nil"/>
              <w:bottom w:val="single" w:sz="4"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F-</w:t>
            </w:r>
          </w:p>
        </w:tc>
        <w:tc>
          <w:tcPr>
            <w:tcW w:w="1895" w:type="dxa"/>
            <w:tcBorders>
              <w:top w:val="nil"/>
              <w:left w:val="single" w:sz="8" w:space="0" w:color="auto"/>
              <w:bottom w:val="single" w:sz="4"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4</w:t>
            </w:r>
          </w:p>
        </w:tc>
        <w:tc>
          <w:tcPr>
            <w:tcW w:w="2410" w:type="dxa"/>
            <w:tcBorders>
              <w:top w:val="nil"/>
              <w:left w:val="single" w:sz="8" w:space="0" w:color="auto"/>
              <w:bottom w:val="single" w:sz="4"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2.00-5.99</w:t>
            </w:r>
          </w:p>
        </w:tc>
        <w:tc>
          <w:tcPr>
            <w:tcW w:w="1365" w:type="dxa"/>
            <w:tcBorders>
              <w:top w:val="nil"/>
              <w:left w:val="single" w:sz="8" w:space="0" w:color="auto"/>
              <w:bottom w:val="single" w:sz="4" w:space="0" w:color="auto"/>
              <w:right w:val="single" w:sz="8" w:space="0" w:color="auto"/>
            </w:tcBorders>
          </w:tcPr>
          <w:p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F-</w:t>
            </w:r>
          </w:p>
        </w:tc>
        <w:tc>
          <w:tcPr>
            <w:tcW w:w="1403" w:type="dxa"/>
            <w:tcBorders>
              <w:top w:val="nil"/>
              <w:left w:val="single" w:sz="8" w:space="0" w:color="auto"/>
              <w:bottom w:val="single" w:sz="4" w:space="0" w:color="auto"/>
              <w:right w:val="single" w:sz="8" w:space="0" w:color="auto"/>
            </w:tcBorders>
          </w:tcPr>
          <w:p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F</w:t>
            </w:r>
          </w:p>
        </w:tc>
      </w:tr>
      <w:tr w:rsidR="00B56351" w:rsidRPr="00B541E9" w:rsidTr="00B56351">
        <w:trPr>
          <w:jc w:val="center"/>
        </w:trPr>
        <w:tc>
          <w:tcPr>
            <w:tcW w:w="1629" w:type="dxa"/>
            <w:tcBorders>
              <w:top w:val="single" w:sz="4" w:space="0" w:color="auto"/>
              <w:left w:val="single" w:sz="4" w:space="0" w:color="auto"/>
              <w:bottom w:val="nil"/>
              <w:right w:val="single" w:sz="4" w:space="0" w:color="auto"/>
            </w:tcBorders>
          </w:tcPr>
          <w:p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LG</w:t>
            </w:r>
          </w:p>
        </w:tc>
        <w:tc>
          <w:tcPr>
            <w:tcW w:w="1895" w:type="dxa"/>
            <w:tcBorders>
              <w:top w:val="single" w:sz="4" w:space="0" w:color="auto"/>
              <w:left w:val="single" w:sz="4" w:space="0" w:color="auto"/>
              <w:bottom w:val="nil"/>
              <w:right w:val="single" w:sz="4" w:space="0" w:color="auto"/>
            </w:tcBorders>
          </w:tcPr>
          <w:p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0</w:t>
            </w:r>
          </w:p>
        </w:tc>
        <w:tc>
          <w:tcPr>
            <w:tcW w:w="2410" w:type="dxa"/>
            <w:tcBorders>
              <w:top w:val="single" w:sz="4" w:space="0" w:color="auto"/>
              <w:left w:val="single" w:sz="4" w:space="0" w:color="auto"/>
              <w:bottom w:val="nil"/>
              <w:right w:val="single" w:sz="4" w:space="0" w:color="auto"/>
            </w:tcBorders>
          </w:tcPr>
          <w:p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0.00-1.99</w:t>
            </w:r>
          </w:p>
        </w:tc>
        <w:tc>
          <w:tcPr>
            <w:tcW w:w="1365" w:type="dxa"/>
            <w:tcBorders>
              <w:top w:val="single" w:sz="4" w:space="0" w:color="auto"/>
              <w:left w:val="single" w:sz="4" w:space="0" w:color="auto"/>
              <w:bottom w:val="nil"/>
              <w:right w:val="single" w:sz="4" w:space="0" w:color="auto"/>
            </w:tcBorders>
          </w:tcPr>
          <w:p w:rsidR="00B56351" w:rsidRPr="00B541E9" w:rsidRDefault="00DC0202" w:rsidP="00B56351">
            <w:pPr>
              <w:tabs>
                <w:tab w:val="left" w:pos="851"/>
              </w:tabs>
              <w:jc w:val="center"/>
              <w:rPr>
                <w:rFonts w:ascii="Verdana" w:hAnsi="Verdana"/>
                <w:sz w:val="18"/>
                <w:szCs w:val="18"/>
              </w:rPr>
            </w:pPr>
            <w:r w:rsidRPr="00B541E9">
              <w:rPr>
                <w:rFonts w:ascii="Verdana" w:hAnsi="Verdana"/>
                <w:sz w:val="18"/>
                <w:szCs w:val="18"/>
              </w:rPr>
              <w:t>G</w:t>
            </w:r>
          </w:p>
        </w:tc>
        <w:tc>
          <w:tcPr>
            <w:tcW w:w="1403" w:type="dxa"/>
            <w:tcBorders>
              <w:top w:val="single" w:sz="4" w:space="0" w:color="auto"/>
              <w:left w:val="single" w:sz="4" w:space="0" w:color="auto"/>
              <w:bottom w:val="nil"/>
              <w:right w:val="single" w:sz="4" w:space="0" w:color="auto"/>
            </w:tcBorders>
          </w:tcPr>
          <w:p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G</w:t>
            </w:r>
          </w:p>
        </w:tc>
      </w:tr>
      <w:tr w:rsidR="00B56351" w:rsidRPr="00B541E9" w:rsidTr="00B56351">
        <w:trPr>
          <w:jc w:val="center"/>
        </w:trPr>
        <w:tc>
          <w:tcPr>
            <w:tcW w:w="1629" w:type="dxa"/>
            <w:tcBorders>
              <w:top w:val="nil"/>
              <w:left w:val="single" w:sz="4" w:space="0" w:color="auto"/>
              <w:bottom w:val="nil"/>
              <w:right w:val="single" w:sz="4" w:space="0" w:color="auto"/>
            </w:tcBorders>
          </w:tcPr>
          <w:p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NG</w:t>
            </w:r>
          </w:p>
        </w:tc>
        <w:tc>
          <w:tcPr>
            <w:tcW w:w="1895" w:type="dxa"/>
            <w:tcBorders>
              <w:top w:val="nil"/>
              <w:left w:val="single" w:sz="4" w:space="0" w:color="auto"/>
              <w:bottom w:val="nil"/>
              <w:right w:val="single" w:sz="4" w:space="0" w:color="auto"/>
            </w:tcBorders>
          </w:tcPr>
          <w:p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0</w:t>
            </w:r>
          </w:p>
        </w:tc>
        <w:tc>
          <w:tcPr>
            <w:tcW w:w="2410" w:type="dxa"/>
            <w:tcBorders>
              <w:top w:val="nil"/>
              <w:left w:val="single" w:sz="4" w:space="0" w:color="auto"/>
              <w:bottom w:val="nil"/>
              <w:right w:val="single" w:sz="4" w:space="0" w:color="auto"/>
            </w:tcBorders>
          </w:tcPr>
          <w:p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0.00-1.99</w:t>
            </w:r>
          </w:p>
        </w:tc>
        <w:tc>
          <w:tcPr>
            <w:tcW w:w="1365" w:type="dxa"/>
            <w:tcBorders>
              <w:top w:val="nil"/>
              <w:left w:val="single" w:sz="4" w:space="0" w:color="auto"/>
              <w:bottom w:val="nil"/>
              <w:right w:val="single" w:sz="4" w:space="0" w:color="auto"/>
            </w:tcBorders>
          </w:tcPr>
          <w:p w:rsidR="00B56351" w:rsidRPr="00B541E9" w:rsidRDefault="00DC0202" w:rsidP="00B56351">
            <w:pPr>
              <w:tabs>
                <w:tab w:val="left" w:pos="851"/>
              </w:tabs>
              <w:jc w:val="center"/>
              <w:rPr>
                <w:rFonts w:ascii="Verdana" w:hAnsi="Verdana"/>
                <w:sz w:val="18"/>
                <w:szCs w:val="18"/>
              </w:rPr>
            </w:pPr>
            <w:r w:rsidRPr="00B541E9">
              <w:rPr>
                <w:rFonts w:ascii="Verdana" w:hAnsi="Verdana"/>
                <w:sz w:val="18"/>
                <w:szCs w:val="18"/>
              </w:rPr>
              <w:t>G</w:t>
            </w:r>
          </w:p>
        </w:tc>
        <w:tc>
          <w:tcPr>
            <w:tcW w:w="1403" w:type="dxa"/>
            <w:tcBorders>
              <w:top w:val="nil"/>
              <w:left w:val="single" w:sz="4" w:space="0" w:color="auto"/>
              <w:bottom w:val="nil"/>
              <w:right w:val="single" w:sz="4" w:space="0" w:color="auto"/>
            </w:tcBorders>
          </w:tcPr>
          <w:p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G</w:t>
            </w:r>
          </w:p>
        </w:tc>
      </w:tr>
      <w:tr w:rsidR="00B56351" w:rsidRPr="00B541E9" w:rsidTr="00B56351">
        <w:trPr>
          <w:jc w:val="center"/>
        </w:trPr>
        <w:tc>
          <w:tcPr>
            <w:tcW w:w="1629" w:type="dxa"/>
            <w:tcBorders>
              <w:top w:val="nil"/>
              <w:left w:val="single" w:sz="4" w:space="0" w:color="auto"/>
              <w:bottom w:val="nil"/>
              <w:right w:val="single" w:sz="4" w:space="0" w:color="auto"/>
            </w:tcBorders>
          </w:tcPr>
          <w:p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AG</w:t>
            </w:r>
          </w:p>
        </w:tc>
        <w:tc>
          <w:tcPr>
            <w:tcW w:w="1895" w:type="dxa"/>
            <w:tcBorders>
              <w:top w:val="nil"/>
              <w:left w:val="single" w:sz="4" w:space="0" w:color="auto"/>
              <w:bottom w:val="nil"/>
              <w:right w:val="single" w:sz="4" w:space="0" w:color="auto"/>
            </w:tcBorders>
          </w:tcPr>
          <w:p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0</w:t>
            </w:r>
          </w:p>
        </w:tc>
        <w:tc>
          <w:tcPr>
            <w:tcW w:w="2410" w:type="dxa"/>
            <w:tcBorders>
              <w:top w:val="nil"/>
              <w:left w:val="single" w:sz="4" w:space="0" w:color="auto"/>
              <w:bottom w:val="nil"/>
              <w:right w:val="single" w:sz="4" w:space="0" w:color="auto"/>
            </w:tcBorders>
          </w:tcPr>
          <w:p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0.00-1.99</w:t>
            </w:r>
          </w:p>
        </w:tc>
        <w:tc>
          <w:tcPr>
            <w:tcW w:w="1365" w:type="dxa"/>
            <w:tcBorders>
              <w:top w:val="nil"/>
              <w:left w:val="single" w:sz="4" w:space="0" w:color="auto"/>
              <w:bottom w:val="nil"/>
              <w:right w:val="single" w:sz="4" w:space="0" w:color="auto"/>
            </w:tcBorders>
          </w:tcPr>
          <w:p w:rsidR="00B56351" w:rsidRPr="00B541E9" w:rsidRDefault="00DC0202" w:rsidP="00B56351">
            <w:pPr>
              <w:tabs>
                <w:tab w:val="left" w:pos="851"/>
              </w:tabs>
              <w:jc w:val="center"/>
              <w:rPr>
                <w:rFonts w:ascii="Verdana" w:hAnsi="Verdana"/>
                <w:sz w:val="18"/>
                <w:szCs w:val="18"/>
              </w:rPr>
            </w:pPr>
            <w:r w:rsidRPr="00B541E9">
              <w:rPr>
                <w:rFonts w:ascii="Verdana" w:hAnsi="Verdana"/>
                <w:sz w:val="18"/>
                <w:szCs w:val="18"/>
              </w:rPr>
              <w:t>G</w:t>
            </w:r>
          </w:p>
        </w:tc>
        <w:tc>
          <w:tcPr>
            <w:tcW w:w="1403" w:type="dxa"/>
            <w:tcBorders>
              <w:top w:val="nil"/>
              <w:left w:val="single" w:sz="4" w:space="0" w:color="auto"/>
              <w:bottom w:val="nil"/>
              <w:right w:val="single" w:sz="4" w:space="0" w:color="auto"/>
            </w:tcBorders>
          </w:tcPr>
          <w:p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G</w:t>
            </w:r>
          </w:p>
        </w:tc>
      </w:tr>
      <w:tr w:rsidR="00B56351" w:rsidRPr="00B541E9" w:rsidTr="00B56351">
        <w:trPr>
          <w:jc w:val="center"/>
        </w:trPr>
        <w:tc>
          <w:tcPr>
            <w:tcW w:w="1629" w:type="dxa"/>
            <w:tcBorders>
              <w:top w:val="nil"/>
              <w:left w:val="single" w:sz="4" w:space="0" w:color="auto"/>
              <w:bottom w:val="single" w:sz="4" w:space="0" w:color="auto"/>
              <w:right w:val="single" w:sz="4" w:space="0" w:color="auto"/>
            </w:tcBorders>
          </w:tcPr>
          <w:p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G</w:t>
            </w:r>
          </w:p>
        </w:tc>
        <w:tc>
          <w:tcPr>
            <w:tcW w:w="1895" w:type="dxa"/>
            <w:tcBorders>
              <w:top w:val="nil"/>
              <w:left w:val="single" w:sz="4" w:space="0" w:color="auto"/>
              <w:bottom w:val="single" w:sz="4" w:space="0" w:color="auto"/>
              <w:right w:val="single" w:sz="4" w:space="0" w:color="auto"/>
            </w:tcBorders>
          </w:tcPr>
          <w:p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0</w:t>
            </w:r>
          </w:p>
        </w:tc>
        <w:tc>
          <w:tcPr>
            <w:tcW w:w="2410" w:type="dxa"/>
            <w:tcBorders>
              <w:top w:val="nil"/>
              <w:left w:val="single" w:sz="4" w:space="0" w:color="auto"/>
              <w:bottom w:val="single" w:sz="4" w:space="0" w:color="auto"/>
              <w:right w:val="single" w:sz="4" w:space="0" w:color="auto"/>
            </w:tcBorders>
          </w:tcPr>
          <w:p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0.00-1.99</w:t>
            </w:r>
          </w:p>
        </w:tc>
        <w:tc>
          <w:tcPr>
            <w:tcW w:w="1365" w:type="dxa"/>
            <w:tcBorders>
              <w:top w:val="nil"/>
              <w:left w:val="single" w:sz="4" w:space="0" w:color="auto"/>
              <w:bottom w:val="single" w:sz="4" w:space="0" w:color="auto"/>
              <w:right w:val="single" w:sz="4" w:space="0" w:color="auto"/>
            </w:tcBorders>
          </w:tcPr>
          <w:p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G</w:t>
            </w:r>
          </w:p>
        </w:tc>
        <w:tc>
          <w:tcPr>
            <w:tcW w:w="1403" w:type="dxa"/>
            <w:tcBorders>
              <w:top w:val="nil"/>
              <w:left w:val="single" w:sz="4" w:space="0" w:color="auto"/>
              <w:bottom w:val="single" w:sz="4" w:space="0" w:color="auto"/>
              <w:right w:val="single" w:sz="4" w:space="0" w:color="auto"/>
            </w:tcBorders>
          </w:tcPr>
          <w:p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G</w:t>
            </w:r>
          </w:p>
        </w:tc>
      </w:tr>
    </w:tbl>
    <w:p w:rsidR="005434E4" w:rsidRPr="00B541E9" w:rsidRDefault="005434E4" w:rsidP="005434E4">
      <w:pPr>
        <w:pStyle w:val="Heading3"/>
      </w:pPr>
      <w:bookmarkStart w:id="22" w:name="_Toc493679686"/>
      <w:r w:rsidRPr="00B541E9">
        <w:t>Table 4: Undergraduate Grading Scheme</w:t>
      </w:r>
      <w:bookmarkEnd w:id="22"/>
    </w:p>
    <w:p w:rsidR="005434E4" w:rsidRPr="00B541E9" w:rsidRDefault="005434E4" w:rsidP="00032F05">
      <w:pPr>
        <w:tabs>
          <w:tab w:val="left" w:pos="851"/>
        </w:tabs>
        <w:spacing w:after="0"/>
        <w:ind w:left="851" w:hanging="851"/>
        <w:jc w:val="both"/>
        <w:rPr>
          <w:rFonts w:ascii="Verdana" w:hAnsi="Verdana"/>
        </w:rPr>
      </w:pPr>
    </w:p>
    <w:p w:rsidR="00B56351" w:rsidRPr="00B541E9" w:rsidRDefault="00E962F1" w:rsidP="00032F05">
      <w:pPr>
        <w:tabs>
          <w:tab w:val="left" w:pos="851"/>
        </w:tabs>
        <w:spacing w:after="0"/>
        <w:ind w:left="851" w:hanging="851"/>
        <w:jc w:val="both"/>
        <w:rPr>
          <w:rFonts w:ascii="Verdana" w:hAnsi="Verdana"/>
        </w:rPr>
      </w:pPr>
      <w:r w:rsidRPr="00B541E9">
        <w:rPr>
          <w:rFonts w:ascii="Verdana" w:hAnsi="Verdana"/>
        </w:rPr>
        <w:t>3.5.5</w:t>
      </w:r>
      <w:r w:rsidR="00032F05" w:rsidRPr="00B541E9">
        <w:rPr>
          <w:rFonts w:ascii="Verdana" w:hAnsi="Verdana"/>
        </w:rPr>
        <w:tab/>
      </w:r>
      <w:r w:rsidR="009E22F2" w:rsidRPr="00B541E9">
        <w:rPr>
          <w:rFonts w:ascii="Verdana" w:hAnsi="Verdana"/>
        </w:rPr>
        <w:t>To pass a module a student is required to obtain a mean grade of a bare pass or above on aggregate when all items of assessment have been considered together in the manner stated in the module specification. The grade for the module is determined using a calculation derived from the weighted grades for the individual items of assessment.</w:t>
      </w:r>
      <w:r w:rsidR="00E11390" w:rsidRPr="00B541E9">
        <w:rPr>
          <w:rFonts w:ascii="Verdana" w:hAnsi="Verdana"/>
        </w:rPr>
        <w:t xml:space="preserve">  </w:t>
      </w:r>
    </w:p>
    <w:p w:rsidR="00B56351" w:rsidRPr="00B541E9" w:rsidRDefault="00B56351" w:rsidP="00032F05">
      <w:pPr>
        <w:tabs>
          <w:tab w:val="left" w:pos="851"/>
        </w:tabs>
        <w:spacing w:after="0"/>
        <w:ind w:left="851" w:hanging="851"/>
        <w:jc w:val="both"/>
        <w:rPr>
          <w:rFonts w:ascii="Verdana" w:hAnsi="Verdana"/>
        </w:rPr>
      </w:pPr>
    </w:p>
    <w:p w:rsidR="009E22F2" w:rsidRPr="00B541E9" w:rsidRDefault="00B56351" w:rsidP="00032F05">
      <w:pPr>
        <w:tabs>
          <w:tab w:val="left" w:pos="851"/>
        </w:tabs>
        <w:spacing w:after="0"/>
        <w:ind w:left="851" w:hanging="851"/>
        <w:jc w:val="both"/>
        <w:rPr>
          <w:rFonts w:ascii="Verdana" w:hAnsi="Verdana"/>
        </w:rPr>
      </w:pPr>
      <w:r w:rsidRPr="00B541E9">
        <w:rPr>
          <w:rFonts w:ascii="Verdana" w:hAnsi="Verdana"/>
        </w:rPr>
        <w:tab/>
      </w:r>
      <w:r w:rsidR="00E11390" w:rsidRPr="00B541E9">
        <w:rPr>
          <w:rFonts w:ascii="Verdana" w:hAnsi="Verdana"/>
        </w:rPr>
        <w:t>At Level 8 students are required to pass all items of assessment</w:t>
      </w:r>
      <w:r w:rsidR="009B1A0B" w:rsidRPr="00B541E9">
        <w:rPr>
          <w:rFonts w:ascii="Verdana" w:hAnsi="Verdana"/>
        </w:rPr>
        <w:t xml:space="preserve"> but assessment is not graded</w:t>
      </w:r>
      <w:r w:rsidR="00E11390" w:rsidRPr="00B541E9">
        <w:rPr>
          <w:rFonts w:ascii="Verdana" w:hAnsi="Verdana"/>
        </w:rPr>
        <w:t>.</w:t>
      </w:r>
    </w:p>
    <w:p w:rsidR="00B56351" w:rsidRPr="00B541E9" w:rsidRDefault="00B56351" w:rsidP="00032F05">
      <w:pPr>
        <w:tabs>
          <w:tab w:val="left" w:pos="851"/>
        </w:tabs>
        <w:spacing w:after="0"/>
        <w:ind w:left="851" w:hanging="851"/>
        <w:jc w:val="both"/>
        <w:rPr>
          <w:rFonts w:ascii="Verdana" w:hAnsi="Verdana"/>
        </w:rPr>
      </w:pPr>
    </w:p>
    <w:p w:rsidR="00B56351" w:rsidRPr="00B541E9" w:rsidRDefault="00B56351" w:rsidP="00032F05">
      <w:pPr>
        <w:tabs>
          <w:tab w:val="left" w:pos="851"/>
        </w:tabs>
        <w:spacing w:after="0"/>
        <w:ind w:left="851" w:hanging="851"/>
        <w:jc w:val="both"/>
        <w:rPr>
          <w:rFonts w:ascii="Verdana" w:hAnsi="Verdana"/>
        </w:rPr>
      </w:pPr>
      <w:r w:rsidRPr="00B541E9">
        <w:rPr>
          <w:rFonts w:ascii="Verdana" w:hAnsi="Verdana"/>
        </w:rPr>
        <w:tab/>
      </w:r>
      <w:r w:rsidR="00B006BD" w:rsidRPr="00B541E9">
        <w:rPr>
          <w:rFonts w:ascii="Verdana" w:hAnsi="Verdana"/>
        </w:rPr>
        <w:t xml:space="preserve">To pass the </w:t>
      </w:r>
      <w:r w:rsidR="00B006BD" w:rsidRPr="00B541E9">
        <w:rPr>
          <w:rFonts w:ascii="Verdana" w:hAnsi="Verdana"/>
          <w:i/>
        </w:rPr>
        <w:t>foundation level</w:t>
      </w:r>
      <w:r w:rsidR="00B006BD" w:rsidRPr="00B541E9">
        <w:rPr>
          <w:rFonts w:ascii="Verdana" w:hAnsi="Verdana"/>
        </w:rPr>
        <w:t xml:space="preserve"> modules embedded within the honours degree with foundation programmes a student is required </w:t>
      </w:r>
      <w:r w:rsidRPr="00B541E9">
        <w:rPr>
          <w:rFonts w:ascii="Verdana" w:hAnsi="Verdana"/>
        </w:rPr>
        <w:t>to pass all items of assessment</w:t>
      </w:r>
      <w:r w:rsidR="00B006BD" w:rsidRPr="00B541E9">
        <w:rPr>
          <w:rFonts w:ascii="Verdana" w:hAnsi="Verdana"/>
        </w:rPr>
        <w:t>.  There is no compensation between items of assessment.</w:t>
      </w:r>
      <w:r w:rsidRPr="00B541E9">
        <w:rPr>
          <w:rFonts w:ascii="Verdana" w:hAnsi="Verdana"/>
        </w:rPr>
        <w:t xml:space="preserve"> </w:t>
      </w:r>
    </w:p>
    <w:p w:rsidR="009E22F2" w:rsidRPr="00B541E9" w:rsidRDefault="009E22F2" w:rsidP="00032F05">
      <w:pPr>
        <w:tabs>
          <w:tab w:val="left" w:pos="851"/>
        </w:tabs>
        <w:spacing w:after="0"/>
        <w:ind w:left="851" w:hanging="851"/>
        <w:jc w:val="both"/>
        <w:rPr>
          <w:rFonts w:ascii="Verdana" w:hAnsi="Verdana"/>
        </w:rPr>
      </w:pPr>
    </w:p>
    <w:p w:rsidR="009E22F2" w:rsidRPr="00B541E9" w:rsidRDefault="00E962F1" w:rsidP="00032F05">
      <w:pPr>
        <w:tabs>
          <w:tab w:val="left" w:pos="851"/>
        </w:tabs>
        <w:spacing w:after="0"/>
        <w:ind w:left="851" w:hanging="851"/>
        <w:jc w:val="both"/>
        <w:rPr>
          <w:rFonts w:ascii="Verdana" w:hAnsi="Verdana"/>
        </w:rPr>
      </w:pPr>
      <w:r w:rsidRPr="00B541E9">
        <w:rPr>
          <w:rFonts w:ascii="Verdana" w:hAnsi="Verdana"/>
        </w:rPr>
        <w:t>3.5.6</w:t>
      </w:r>
      <w:r w:rsidR="009E22F2" w:rsidRPr="00B541E9">
        <w:rPr>
          <w:rFonts w:ascii="Verdana" w:hAnsi="Verdana"/>
        </w:rPr>
        <w:tab/>
        <w:t>A student who passes a module with an outstanding assessment opportunity (pass refer/defer) is able to undertake that outstanding assessment(s) in order to improve the module grade.  Apart from this there is no provision to repeat modules already passed, including those graded at E.</w:t>
      </w:r>
    </w:p>
    <w:p w:rsidR="009E22F2" w:rsidRPr="00B541E9" w:rsidRDefault="009E22F2" w:rsidP="00032F05">
      <w:pPr>
        <w:tabs>
          <w:tab w:val="left" w:pos="851"/>
        </w:tabs>
        <w:spacing w:after="0"/>
        <w:ind w:left="851" w:hanging="851"/>
        <w:jc w:val="both"/>
        <w:rPr>
          <w:rFonts w:ascii="Verdana" w:hAnsi="Verdana"/>
        </w:rPr>
      </w:pPr>
    </w:p>
    <w:p w:rsidR="009E22F2" w:rsidRPr="00B541E9" w:rsidRDefault="00E962F1" w:rsidP="00032F05">
      <w:pPr>
        <w:tabs>
          <w:tab w:val="left" w:pos="851"/>
        </w:tabs>
        <w:spacing w:after="0"/>
        <w:ind w:left="851" w:hanging="851"/>
        <w:jc w:val="both"/>
        <w:rPr>
          <w:rFonts w:ascii="Verdana" w:hAnsi="Verdana"/>
        </w:rPr>
      </w:pPr>
      <w:r w:rsidRPr="00B541E9">
        <w:rPr>
          <w:rFonts w:ascii="Verdana" w:hAnsi="Verdana"/>
        </w:rPr>
        <w:t>3.5.7</w:t>
      </w:r>
      <w:r w:rsidR="009E22F2" w:rsidRPr="00B541E9">
        <w:rPr>
          <w:rFonts w:ascii="Verdana" w:hAnsi="Verdana"/>
        </w:rPr>
        <w:tab/>
      </w:r>
      <w:r w:rsidR="00032F05" w:rsidRPr="00B541E9">
        <w:rPr>
          <w:rFonts w:ascii="Verdana" w:hAnsi="Verdana"/>
        </w:rPr>
        <w:t>A bare pass is considered as a D- for undergraduates and a C- for postgraduate</w:t>
      </w:r>
      <w:r w:rsidR="009B1A0B" w:rsidRPr="00B541E9">
        <w:rPr>
          <w:rFonts w:ascii="Verdana" w:hAnsi="Verdana"/>
        </w:rPr>
        <w:t xml:space="preserve"> taught student</w:t>
      </w:r>
      <w:r w:rsidR="00032F05" w:rsidRPr="00B541E9">
        <w:rPr>
          <w:rFonts w:ascii="Verdana" w:hAnsi="Verdana"/>
        </w:rPr>
        <w:t xml:space="preserve">s.  Any variation to this requirement to achieve a certain minimum grade in an individual item(s) of assessment </w:t>
      </w:r>
      <w:r w:rsidR="00B55F64" w:rsidRPr="00B541E9">
        <w:rPr>
          <w:rFonts w:ascii="Verdana" w:hAnsi="Verdana"/>
        </w:rPr>
        <w:t xml:space="preserve">requires </w:t>
      </w:r>
      <w:r w:rsidR="00032F05" w:rsidRPr="00B541E9">
        <w:rPr>
          <w:rFonts w:ascii="Verdana" w:hAnsi="Verdana"/>
        </w:rPr>
        <w:t>a supplementary regulation.</w:t>
      </w:r>
      <w:r w:rsidR="009E22F2" w:rsidRPr="00B541E9">
        <w:rPr>
          <w:rFonts w:ascii="Verdana" w:hAnsi="Verdana"/>
        </w:rPr>
        <w:t xml:space="preserve">  </w:t>
      </w:r>
    </w:p>
    <w:p w:rsidR="009E22F2" w:rsidRPr="00B541E9" w:rsidRDefault="009E22F2" w:rsidP="00032F05">
      <w:pPr>
        <w:tabs>
          <w:tab w:val="left" w:pos="851"/>
        </w:tabs>
        <w:spacing w:after="0"/>
        <w:ind w:left="851" w:hanging="851"/>
        <w:jc w:val="both"/>
        <w:rPr>
          <w:rFonts w:ascii="Verdana" w:hAnsi="Verdana"/>
        </w:rPr>
      </w:pPr>
    </w:p>
    <w:p w:rsidR="00032F05" w:rsidRPr="00B541E9" w:rsidRDefault="00E962F1" w:rsidP="00032F05">
      <w:pPr>
        <w:tabs>
          <w:tab w:val="left" w:pos="851"/>
        </w:tabs>
        <w:spacing w:after="0"/>
        <w:ind w:left="851" w:hanging="851"/>
        <w:jc w:val="both"/>
        <w:rPr>
          <w:rFonts w:ascii="Verdana" w:hAnsi="Verdana"/>
        </w:rPr>
      </w:pPr>
      <w:r w:rsidRPr="00B541E9">
        <w:rPr>
          <w:rFonts w:ascii="Verdana" w:hAnsi="Verdana"/>
        </w:rPr>
        <w:t>3.5.8</w:t>
      </w:r>
      <w:r w:rsidR="009E22F2" w:rsidRPr="00B541E9">
        <w:rPr>
          <w:rFonts w:ascii="Verdana" w:hAnsi="Verdana"/>
        </w:rPr>
        <w:tab/>
        <w:t>An E grade refers to a condoned fail.</w:t>
      </w:r>
      <w:r w:rsidR="00CF1CB1" w:rsidRPr="00B541E9">
        <w:rPr>
          <w:rFonts w:ascii="Verdana" w:hAnsi="Verdana"/>
        </w:rPr>
        <w:t xml:space="preserve">  Fail grades are graded as F+, F</w:t>
      </w:r>
      <w:r w:rsidR="00B56351" w:rsidRPr="00B541E9">
        <w:rPr>
          <w:rFonts w:ascii="Verdana" w:hAnsi="Verdana"/>
        </w:rPr>
        <w:t>, F</w:t>
      </w:r>
      <w:r w:rsidR="00807ACD" w:rsidRPr="00B541E9">
        <w:rPr>
          <w:rFonts w:ascii="Verdana" w:hAnsi="Verdana"/>
        </w:rPr>
        <w:t>-</w:t>
      </w:r>
      <w:r w:rsidR="00B56351" w:rsidRPr="00B541E9">
        <w:rPr>
          <w:rFonts w:ascii="Verdana" w:hAnsi="Verdana"/>
        </w:rPr>
        <w:t>, L</w:t>
      </w:r>
      <w:r w:rsidR="00CF1CB1" w:rsidRPr="00B541E9">
        <w:rPr>
          <w:rFonts w:ascii="Verdana" w:hAnsi="Verdana"/>
        </w:rPr>
        <w:t>G</w:t>
      </w:r>
      <w:r w:rsidR="00B56351" w:rsidRPr="00B541E9">
        <w:rPr>
          <w:rFonts w:ascii="Verdana" w:hAnsi="Verdana"/>
        </w:rPr>
        <w:t>, NG, AG or G</w:t>
      </w:r>
      <w:r w:rsidR="00CF1CB1" w:rsidRPr="00B541E9">
        <w:rPr>
          <w:rFonts w:ascii="Verdana" w:hAnsi="Verdana"/>
        </w:rPr>
        <w:t>.</w:t>
      </w:r>
      <w:r w:rsidR="00576F88" w:rsidRPr="00B541E9">
        <w:rPr>
          <w:rFonts w:ascii="Verdana" w:hAnsi="Verdana"/>
        </w:rPr>
        <w:t xml:space="preserve">  </w:t>
      </w:r>
      <w:r w:rsidR="00B56351" w:rsidRPr="00B541E9">
        <w:rPr>
          <w:rFonts w:ascii="Verdana" w:hAnsi="Verdana"/>
        </w:rPr>
        <w:t>LG refers to an assessment that was submitted but outside the timeframes allowed for marking.  NG refers to an assessment that was submitted but contained nothing of merit.  AG refers to an assessment that was submitted but was awarded a G following a decision of an Academic Misconduct Panel. G refers to a non submission.</w:t>
      </w:r>
    </w:p>
    <w:p w:rsidR="00032F05" w:rsidRPr="00B541E9" w:rsidRDefault="00032F05" w:rsidP="00032F05">
      <w:pPr>
        <w:tabs>
          <w:tab w:val="left" w:pos="851"/>
        </w:tabs>
        <w:spacing w:after="0"/>
        <w:ind w:left="851" w:hanging="851"/>
        <w:jc w:val="both"/>
        <w:rPr>
          <w:rFonts w:ascii="Verdana" w:hAnsi="Verdana"/>
        </w:rPr>
      </w:pPr>
    </w:p>
    <w:p w:rsidR="00032F05" w:rsidRPr="00B541E9" w:rsidRDefault="00E962F1" w:rsidP="00032F05">
      <w:pPr>
        <w:tabs>
          <w:tab w:val="left" w:pos="851"/>
        </w:tabs>
        <w:spacing w:after="0"/>
        <w:ind w:left="851" w:hanging="851"/>
        <w:jc w:val="both"/>
        <w:rPr>
          <w:rFonts w:ascii="Verdana" w:hAnsi="Verdana"/>
        </w:rPr>
      </w:pPr>
      <w:r w:rsidRPr="00B541E9">
        <w:rPr>
          <w:rFonts w:ascii="Verdana" w:hAnsi="Verdana"/>
        </w:rPr>
        <w:t>3.5.9</w:t>
      </w:r>
      <w:r w:rsidR="00032F05" w:rsidRPr="00B541E9">
        <w:rPr>
          <w:rFonts w:ascii="Verdana" w:hAnsi="Verdana"/>
        </w:rPr>
        <w:tab/>
        <w:t>Grades obtained following a referral or deferral for that year are final.  There is no further (third) opportunity to submit/sit any item of assessment.</w:t>
      </w:r>
    </w:p>
    <w:p w:rsidR="00741F1D" w:rsidRPr="00B541E9" w:rsidRDefault="00741F1D" w:rsidP="00032F05">
      <w:pPr>
        <w:tabs>
          <w:tab w:val="left" w:pos="851"/>
        </w:tabs>
        <w:spacing w:after="0"/>
        <w:ind w:left="851" w:hanging="851"/>
        <w:jc w:val="both"/>
        <w:rPr>
          <w:rFonts w:ascii="Verdana" w:hAnsi="Verdana"/>
        </w:rPr>
      </w:pPr>
    </w:p>
    <w:p w:rsidR="00741F1D" w:rsidRPr="00B541E9" w:rsidRDefault="00E962F1" w:rsidP="00032F05">
      <w:pPr>
        <w:tabs>
          <w:tab w:val="left" w:pos="851"/>
        </w:tabs>
        <w:spacing w:after="0"/>
        <w:ind w:left="851" w:hanging="851"/>
        <w:jc w:val="both"/>
        <w:rPr>
          <w:rFonts w:ascii="Verdana" w:hAnsi="Verdana"/>
        </w:rPr>
      </w:pPr>
      <w:r w:rsidRPr="00B541E9">
        <w:rPr>
          <w:rFonts w:ascii="Verdana" w:hAnsi="Verdana"/>
        </w:rPr>
        <w:t>3.5.10</w:t>
      </w:r>
      <w:r w:rsidR="00741F1D" w:rsidRPr="00B541E9">
        <w:rPr>
          <w:rFonts w:ascii="Verdana" w:hAnsi="Verdana"/>
        </w:rPr>
        <w:tab/>
      </w:r>
      <w:r w:rsidR="00876C32" w:rsidRPr="00B541E9">
        <w:rPr>
          <w:rFonts w:ascii="Verdana" w:hAnsi="Verdana"/>
        </w:rPr>
        <w:t>All assignments must be submitted by the due deadline as published in the module guides.</w:t>
      </w:r>
    </w:p>
    <w:p w:rsidR="00876C32" w:rsidRPr="00B541E9" w:rsidRDefault="00876C32" w:rsidP="00032F05">
      <w:pPr>
        <w:tabs>
          <w:tab w:val="left" w:pos="851"/>
        </w:tabs>
        <w:spacing w:after="0"/>
        <w:ind w:left="851" w:hanging="851"/>
        <w:jc w:val="both"/>
        <w:rPr>
          <w:rFonts w:ascii="Verdana" w:hAnsi="Verdana"/>
        </w:rPr>
      </w:pPr>
    </w:p>
    <w:p w:rsidR="00A86B11" w:rsidRPr="00B541E9" w:rsidRDefault="00E962F1" w:rsidP="00032F05">
      <w:pPr>
        <w:tabs>
          <w:tab w:val="left" w:pos="851"/>
        </w:tabs>
        <w:spacing w:after="0"/>
        <w:ind w:left="851" w:hanging="851"/>
        <w:jc w:val="both"/>
        <w:rPr>
          <w:rFonts w:ascii="Verdana" w:hAnsi="Verdana"/>
        </w:rPr>
      </w:pPr>
      <w:r w:rsidRPr="00B541E9">
        <w:rPr>
          <w:rFonts w:ascii="Verdana" w:hAnsi="Verdana"/>
        </w:rPr>
        <w:t>3.5.11</w:t>
      </w:r>
      <w:r w:rsidR="00876C32" w:rsidRPr="00B541E9">
        <w:rPr>
          <w:rFonts w:ascii="Verdana" w:hAnsi="Verdana"/>
        </w:rPr>
        <w:tab/>
        <w:t>At first attempt, and in situations where a student cannot meet the deadline due to illness or other circumstances beyond his/her control</w:t>
      </w:r>
      <w:r w:rsidR="000E424C" w:rsidRPr="00B541E9">
        <w:rPr>
          <w:rFonts w:ascii="Verdana" w:hAnsi="Verdana"/>
        </w:rPr>
        <w:t>, s/he may seek an extension to the deadline of up to two weeks</w:t>
      </w:r>
      <w:r w:rsidR="00A66897" w:rsidRPr="00B541E9">
        <w:rPr>
          <w:rFonts w:ascii="Verdana" w:hAnsi="Verdana"/>
        </w:rPr>
        <w:t>.  This will be managed according to the Extension Policy and Procedure</w:t>
      </w:r>
      <w:r w:rsidR="000E424C" w:rsidRPr="00B541E9">
        <w:rPr>
          <w:rFonts w:ascii="Verdana" w:hAnsi="Verdana"/>
        </w:rPr>
        <w:t xml:space="preserve">. </w:t>
      </w:r>
      <w:r w:rsidR="00B56CBD" w:rsidRPr="00B541E9">
        <w:rPr>
          <w:rFonts w:ascii="Verdana" w:hAnsi="Verdana"/>
        </w:rPr>
        <w:t>Extensions will not normally be given to students for circumstances that should have been anticipated.</w:t>
      </w:r>
      <w:r w:rsidR="00A86B11" w:rsidRPr="00B541E9">
        <w:rPr>
          <w:rFonts w:ascii="Verdana" w:hAnsi="Verdana"/>
        </w:rPr>
        <w:t xml:space="preserve">  Extensions should normally be requested prior to the deadline but may be considered after the deadline </w:t>
      </w:r>
      <w:r w:rsidR="00654A23" w:rsidRPr="00B541E9">
        <w:rPr>
          <w:rFonts w:ascii="Verdana" w:hAnsi="Verdana"/>
        </w:rPr>
        <w:t>if the circumstances warrant it</w:t>
      </w:r>
      <w:r w:rsidR="00A86B11" w:rsidRPr="00B541E9">
        <w:rPr>
          <w:rFonts w:ascii="Verdana" w:hAnsi="Verdana"/>
        </w:rPr>
        <w:t>.</w:t>
      </w:r>
      <w:r w:rsidR="000E424C" w:rsidRPr="00B541E9">
        <w:rPr>
          <w:rFonts w:ascii="Verdana" w:hAnsi="Verdana"/>
        </w:rPr>
        <w:t xml:space="preserve"> </w:t>
      </w:r>
      <w:r w:rsidR="00B56CBD" w:rsidRPr="00B541E9">
        <w:rPr>
          <w:rFonts w:ascii="Verdana" w:hAnsi="Verdana"/>
        </w:rPr>
        <w:t xml:space="preserve"> </w:t>
      </w:r>
    </w:p>
    <w:p w:rsidR="00A86B11" w:rsidRPr="00B541E9" w:rsidRDefault="00A86B11" w:rsidP="00032F05">
      <w:pPr>
        <w:tabs>
          <w:tab w:val="left" w:pos="851"/>
        </w:tabs>
        <w:spacing w:after="0"/>
        <w:ind w:left="851" w:hanging="851"/>
        <w:jc w:val="both"/>
        <w:rPr>
          <w:rFonts w:ascii="Verdana" w:hAnsi="Verdana"/>
        </w:rPr>
      </w:pPr>
    </w:p>
    <w:p w:rsidR="00791E02" w:rsidRPr="00B541E9" w:rsidRDefault="00A86B11" w:rsidP="00032F05">
      <w:pPr>
        <w:tabs>
          <w:tab w:val="left" w:pos="851"/>
        </w:tabs>
        <w:spacing w:after="0"/>
        <w:ind w:left="851" w:hanging="851"/>
        <w:jc w:val="both"/>
        <w:rPr>
          <w:rFonts w:ascii="Verdana" w:hAnsi="Verdana"/>
        </w:rPr>
      </w:pPr>
      <w:r w:rsidRPr="00B541E9">
        <w:rPr>
          <w:rFonts w:ascii="Verdana" w:hAnsi="Verdana"/>
        </w:rPr>
        <w:tab/>
      </w:r>
      <w:r w:rsidR="000E424C" w:rsidRPr="00B541E9">
        <w:rPr>
          <w:rFonts w:ascii="Verdana" w:hAnsi="Verdana"/>
        </w:rPr>
        <w:t xml:space="preserve">In situations where </w:t>
      </w:r>
      <w:r w:rsidR="00B56CBD" w:rsidRPr="00B541E9">
        <w:rPr>
          <w:rFonts w:ascii="Verdana" w:hAnsi="Verdana"/>
        </w:rPr>
        <w:t>an extension of up to two weeks</w:t>
      </w:r>
      <w:r w:rsidR="000E424C" w:rsidRPr="00B541E9">
        <w:rPr>
          <w:rFonts w:ascii="Verdana" w:hAnsi="Verdana"/>
        </w:rPr>
        <w:t xml:space="preserve"> is insufficient, a deferral to the next assessment opportunity may be requested through the Mitigating Circumstances policy and procedure</w:t>
      </w:r>
      <w:r w:rsidR="00476BA1" w:rsidRPr="00B541E9">
        <w:rPr>
          <w:rFonts w:ascii="Verdana" w:hAnsi="Verdana"/>
        </w:rPr>
        <w:t xml:space="preserve"> (see Regulation 3.10</w:t>
      </w:r>
      <w:r w:rsidR="00881E4A" w:rsidRPr="00B541E9">
        <w:rPr>
          <w:rFonts w:ascii="Verdana" w:hAnsi="Verdana"/>
        </w:rPr>
        <w:t>)</w:t>
      </w:r>
      <w:r w:rsidR="000E424C" w:rsidRPr="00B541E9">
        <w:rPr>
          <w:rFonts w:ascii="Verdana" w:hAnsi="Verdana"/>
        </w:rPr>
        <w:t xml:space="preserve">.  </w:t>
      </w:r>
    </w:p>
    <w:p w:rsidR="00791E02" w:rsidRPr="00B541E9" w:rsidRDefault="00791E02" w:rsidP="00032F05">
      <w:pPr>
        <w:tabs>
          <w:tab w:val="left" w:pos="851"/>
        </w:tabs>
        <w:spacing w:after="0"/>
        <w:ind w:left="851" w:hanging="851"/>
        <w:jc w:val="both"/>
        <w:rPr>
          <w:rFonts w:ascii="Verdana" w:hAnsi="Verdana"/>
        </w:rPr>
      </w:pPr>
    </w:p>
    <w:p w:rsidR="00876C32" w:rsidRPr="00B541E9" w:rsidRDefault="00E962F1" w:rsidP="00032F05">
      <w:pPr>
        <w:tabs>
          <w:tab w:val="left" w:pos="851"/>
        </w:tabs>
        <w:spacing w:after="0"/>
        <w:ind w:left="851" w:hanging="851"/>
        <w:jc w:val="both"/>
        <w:rPr>
          <w:rFonts w:ascii="Verdana" w:hAnsi="Verdana"/>
        </w:rPr>
      </w:pPr>
      <w:r w:rsidRPr="00B541E9">
        <w:rPr>
          <w:rFonts w:ascii="Verdana" w:hAnsi="Verdana"/>
        </w:rPr>
        <w:t>3.5.12</w:t>
      </w:r>
      <w:r w:rsidR="00791E02" w:rsidRPr="00B541E9">
        <w:rPr>
          <w:rFonts w:ascii="Verdana" w:hAnsi="Verdana"/>
        </w:rPr>
        <w:tab/>
      </w:r>
      <w:r w:rsidR="000E424C" w:rsidRPr="00B541E9">
        <w:rPr>
          <w:rFonts w:ascii="Verdana" w:hAnsi="Verdana"/>
        </w:rPr>
        <w:t>Where work has not been granted an extension but is submitted late, the following grades will be awarded:</w:t>
      </w:r>
    </w:p>
    <w:p w:rsidR="000E424C" w:rsidRPr="00B541E9" w:rsidRDefault="000E424C" w:rsidP="00032F05">
      <w:pPr>
        <w:tabs>
          <w:tab w:val="left" w:pos="851"/>
        </w:tabs>
        <w:spacing w:after="0"/>
        <w:ind w:left="851" w:hanging="851"/>
        <w:jc w:val="both"/>
        <w:rPr>
          <w:rFonts w:ascii="Verdana" w:hAnsi="Verdana"/>
        </w:rPr>
      </w:pPr>
    </w:p>
    <w:p w:rsidR="000E424C" w:rsidRPr="00B541E9" w:rsidRDefault="000E424C" w:rsidP="009941E6">
      <w:pPr>
        <w:pStyle w:val="ListParagraph"/>
        <w:numPr>
          <w:ilvl w:val="0"/>
          <w:numId w:val="20"/>
        </w:numPr>
        <w:tabs>
          <w:tab w:val="left" w:pos="851"/>
        </w:tabs>
        <w:spacing w:after="0"/>
        <w:jc w:val="both"/>
        <w:rPr>
          <w:rFonts w:ascii="Verdana" w:hAnsi="Verdana"/>
        </w:rPr>
      </w:pPr>
      <w:r w:rsidRPr="00B541E9">
        <w:rPr>
          <w:rFonts w:ascii="Verdana" w:hAnsi="Verdana"/>
        </w:rPr>
        <w:t>Submitted late but within 7 days of deadline – maximum grade of a bare pass</w:t>
      </w:r>
    </w:p>
    <w:p w:rsidR="000E424C" w:rsidRPr="00B541E9" w:rsidRDefault="000E424C" w:rsidP="009941E6">
      <w:pPr>
        <w:pStyle w:val="ListParagraph"/>
        <w:numPr>
          <w:ilvl w:val="0"/>
          <w:numId w:val="20"/>
        </w:numPr>
        <w:tabs>
          <w:tab w:val="left" w:pos="851"/>
        </w:tabs>
        <w:spacing w:after="0"/>
        <w:jc w:val="both"/>
        <w:rPr>
          <w:rFonts w:ascii="Verdana" w:hAnsi="Verdana"/>
        </w:rPr>
      </w:pPr>
      <w:r w:rsidRPr="00B541E9">
        <w:rPr>
          <w:rFonts w:ascii="Verdana" w:hAnsi="Verdana"/>
        </w:rPr>
        <w:t>Submitted more than 7 days after the deadline – ‘</w:t>
      </w:r>
      <w:r w:rsidR="00A66897" w:rsidRPr="00B541E9">
        <w:rPr>
          <w:rFonts w:ascii="Verdana" w:hAnsi="Verdana"/>
        </w:rPr>
        <w:t>L</w:t>
      </w:r>
      <w:r w:rsidRPr="00B541E9">
        <w:rPr>
          <w:rFonts w:ascii="Verdana" w:hAnsi="Verdana"/>
        </w:rPr>
        <w:t>G’ grade</w:t>
      </w:r>
    </w:p>
    <w:p w:rsidR="00741F1D" w:rsidRPr="00B541E9" w:rsidRDefault="00741F1D" w:rsidP="00032F05">
      <w:pPr>
        <w:tabs>
          <w:tab w:val="left" w:pos="851"/>
        </w:tabs>
        <w:spacing w:after="0"/>
        <w:ind w:left="851" w:hanging="851"/>
        <w:jc w:val="both"/>
        <w:rPr>
          <w:rFonts w:ascii="Verdana" w:hAnsi="Verdana"/>
        </w:rPr>
      </w:pPr>
    </w:p>
    <w:p w:rsidR="00741F1D" w:rsidRPr="00B541E9" w:rsidRDefault="00E962F1" w:rsidP="00032F05">
      <w:pPr>
        <w:tabs>
          <w:tab w:val="left" w:pos="851"/>
        </w:tabs>
        <w:spacing w:after="0"/>
        <w:ind w:left="851" w:hanging="851"/>
        <w:jc w:val="both"/>
        <w:rPr>
          <w:rFonts w:ascii="Verdana" w:hAnsi="Verdana"/>
        </w:rPr>
      </w:pPr>
      <w:r w:rsidRPr="00B541E9">
        <w:rPr>
          <w:rFonts w:ascii="Verdana" w:hAnsi="Verdana"/>
        </w:rPr>
        <w:t>3.5.13</w:t>
      </w:r>
      <w:r w:rsidR="00741F1D" w:rsidRPr="00B541E9">
        <w:rPr>
          <w:rFonts w:ascii="Verdana" w:hAnsi="Verdana"/>
        </w:rPr>
        <w:tab/>
      </w:r>
      <w:r w:rsidR="005F1787" w:rsidRPr="00B541E9">
        <w:rPr>
          <w:rFonts w:ascii="Verdana" w:hAnsi="Verdana"/>
        </w:rPr>
        <w:t>At</w:t>
      </w:r>
      <w:r w:rsidR="00C22374" w:rsidRPr="00B541E9">
        <w:rPr>
          <w:rFonts w:ascii="Verdana" w:hAnsi="Verdana"/>
        </w:rPr>
        <w:t xml:space="preserve"> </w:t>
      </w:r>
      <w:r w:rsidR="007E24D8" w:rsidRPr="00B541E9">
        <w:rPr>
          <w:rFonts w:ascii="Verdana" w:hAnsi="Verdana"/>
        </w:rPr>
        <w:t>the second assessment opportunity</w:t>
      </w:r>
      <w:r w:rsidR="00C22374" w:rsidRPr="00B541E9">
        <w:rPr>
          <w:rFonts w:ascii="Verdana" w:hAnsi="Verdana"/>
        </w:rPr>
        <w:t xml:space="preserve"> no extensions are available.  Work submitted after the due date will be awarded a ‘</w:t>
      </w:r>
      <w:r w:rsidR="00A66897" w:rsidRPr="00B541E9">
        <w:rPr>
          <w:rFonts w:ascii="Verdana" w:hAnsi="Verdana"/>
        </w:rPr>
        <w:t>L</w:t>
      </w:r>
      <w:r w:rsidR="00C22374" w:rsidRPr="00B541E9">
        <w:rPr>
          <w:rFonts w:ascii="Verdana" w:hAnsi="Verdana"/>
        </w:rPr>
        <w:t xml:space="preserve">G’ grade.  A student can still </w:t>
      </w:r>
      <w:r w:rsidR="007E24D8" w:rsidRPr="00B541E9">
        <w:rPr>
          <w:rFonts w:ascii="Verdana" w:hAnsi="Verdana"/>
        </w:rPr>
        <w:t>apply</w:t>
      </w:r>
      <w:r w:rsidR="00C22374" w:rsidRPr="00B541E9">
        <w:rPr>
          <w:rFonts w:ascii="Verdana" w:hAnsi="Verdana"/>
        </w:rPr>
        <w:t xml:space="preserve"> for a deferral via the Mitigating Circumstances poli</w:t>
      </w:r>
      <w:r w:rsidR="00881E4A" w:rsidRPr="00B541E9">
        <w:rPr>
          <w:rFonts w:ascii="Verdana" w:hAnsi="Verdana"/>
        </w:rPr>
        <w:t xml:space="preserve">cy </w:t>
      </w:r>
      <w:r w:rsidR="00476BA1" w:rsidRPr="00B541E9">
        <w:rPr>
          <w:rFonts w:ascii="Verdana" w:hAnsi="Verdana"/>
        </w:rPr>
        <w:t>and procedure (See Regulation 3.10</w:t>
      </w:r>
      <w:r w:rsidR="00881E4A" w:rsidRPr="00B541E9">
        <w:rPr>
          <w:rFonts w:ascii="Verdana" w:hAnsi="Verdana"/>
        </w:rPr>
        <w:t>).</w:t>
      </w:r>
    </w:p>
    <w:p w:rsidR="009E6F05" w:rsidRPr="00B541E9" w:rsidRDefault="009E6F05" w:rsidP="00032F05">
      <w:pPr>
        <w:tabs>
          <w:tab w:val="left" w:pos="851"/>
        </w:tabs>
        <w:spacing w:after="0"/>
        <w:ind w:left="851" w:hanging="851"/>
        <w:jc w:val="both"/>
        <w:rPr>
          <w:rFonts w:ascii="Verdana" w:hAnsi="Verdana"/>
        </w:rPr>
      </w:pPr>
    </w:p>
    <w:p w:rsidR="009E6F05" w:rsidRPr="00B541E9" w:rsidRDefault="009E6F05" w:rsidP="00032F05">
      <w:pPr>
        <w:tabs>
          <w:tab w:val="left" w:pos="851"/>
        </w:tabs>
        <w:spacing w:after="0"/>
        <w:ind w:left="851" w:hanging="851"/>
        <w:jc w:val="both"/>
        <w:rPr>
          <w:rFonts w:ascii="Verdana" w:hAnsi="Verdana"/>
        </w:rPr>
      </w:pPr>
      <w:r w:rsidRPr="00B541E9">
        <w:rPr>
          <w:rFonts w:ascii="Verdana" w:hAnsi="Verdana"/>
        </w:rPr>
        <w:t>3.5.14</w:t>
      </w:r>
      <w:r w:rsidRPr="00B541E9">
        <w:rPr>
          <w:rFonts w:ascii="Verdana" w:hAnsi="Verdana"/>
        </w:rPr>
        <w:tab/>
        <w:t>A student who attends an examination or submits an assessment declares him/herself ‘fit to sit’ and cannot afterwards submit a claim for Mitigating Circumstances.</w:t>
      </w:r>
    </w:p>
    <w:p w:rsidR="007E2F64" w:rsidRPr="00B541E9" w:rsidRDefault="007E2F64" w:rsidP="007E24D8">
      <w:pPr>
        <w:pStyle w:val="Heading2"/>
        <w:spacing w:before="0"/>
      </w:pPr>
    </w:p>
    <w:p w:rsidR="007E24D8" w:rsidRPr="00B541E9" w:rsidRDefault="007E24D8" w:rsidP="007E24D8">
      <w:pPr>
        <w:pStyle w:val="Heading2"/>
        <w:spacing w:before="0"/>
      </w:pPr>
      <w:bookmarkStart w:id="23" w:name="_Toc493679687"/>
      <w:r w:rsidRPr="00B541E9">
        <w:t>3.6</w:t>
      </w:r>
      <w:r w:rsidRPr="00B541E9">
        <w:tab/>
        <w:t>Examinations</w:t>
      </w:r>
      <w:bookmarkEnd w:id="23"/>
    </w:p>
    <w:p w:rsidR="007E24D8" w:rsidRPr="00B541E9" w:rsidRDefault="007E24D8" w:rsidP="007E24D8">
      <w:pPr>
        <w:spacing w:after="0"/>
      </w:pPr>
    </w:p>
    <w:p w:rsidR="007E24D8" w:rsidRPr="00B541E9" w:rsidRDefault="007E24D8" w:rsidP="007E24D8">
      <w:pPr>
        <w:tabs>
          <w:tab w:val="left" w:pos="851"/>
        </w:tabs>
        <w:spacing w:after="0"/>
        <w:ind w:left="851" w:hanging="851"/>
        <w:jc w:val="both"/>
        <w:rPr>
          <w:rFonts w:ascii="Verdana" w:hAnsi="Verdana"/>
        </w:rPr>
      </w:pPr>
      <w:r w:rsidRPr="00B541E9">
        <w:rPr>
          <w:rFonts w:ascii="Verdana" w:hAnsi="Verdana"/>
        </w:rPr>
        <w:t>3.6.1</w:t>
      </w:r>
      <w:r w:rsidRPr="00B541E9">
        <w:rPr>
          <w:rFonts w:ascii="Verdana" w:hAnsi="Verdana"/>
        </w:rPr>
        <w:tab/>
        <w:t>Regulations governing the conduct of students in examinations have been established to ensure that all students are treated fairly and equally during examinations (see guidance for good conduct in examinations).</w:t>
      </w:r>
    </w:p>
    <w:p w:rsidR="007E24D8" w:rsidRPr="00B541E9" w:rsidRDefault="007E24D8" w:rsidP="007E24D8">
      <w:pPr>
        <w:tabs>
          <w:tab w:val="left" w:pos="851"/>
        </w:tabs>
        <w:spacing w:after="0"/>
        <w:ind w:left="851" w:hanging="851"/>
        <w:jc w:val="both"/>
        <w:rPr>
          <w:rFonts w:ascii="Verdana" w:hAnsi="Verdana"/>
        </w:rPr>
      </w:pPr>
    </w:p>
    <w:p w:rsidR="00272FDB" w:rsidRPr="00B541E9" w:rsidRDefault="007E24D8" w:rsidP="007E24D8">
      <w:pPr>
        <w:tabs>
          <w:tab w:val="left" w:pos="851"/>
        </w:tabs>
        <w:spacing w:after="0"/>
        <w:ind w:left="851" w:hanging="851"/>
        <w:jc w:val="both"/>
        <w:rPr>
          <w:rFonts w:ascii="Verdana" w:hAnsi="Verdana"/>
        </w:rPr>
      </w:pPr>
      <w:r w:rsidRPr="00B541E9">
        <w:rPr>
          <w:rFonts w:ascii="Verdana" w:hAnsi="Verdana"/>
        </w:rPr>
        <w:t>3.6.2</w:t>
      </w:r>
      <w:r w:rsidRPr="00B541E9">
        <w:rPr>
          <w:rFonts w:ascii="Verdana" w:hAnsi="Verdana"/>
        </w:rPr>
        <w:tab/>
        <w:t>Students are expected to be available to sit examinations throughout the entire examination period, which will be published in advance</w:t>
      </w:r>
      <w:r w:rsidR="00272FDB" w:rsidRPr="00B541E9">
        <w:rPr>
          <w:rFonts w:ascii="Verdana" w:hAnsi="Verdana"/>
        </w:rPr>
        <w:t xml:space="preserve">.  Students </w:t>
      </w:r>
      <w:r w:rsidR="00272FDB" w:rsidRPr="00B541E9">
        <w:rPr>
          <w:rFonts w:ascii="Verdana" w:hAnsi="Verdana"/>
        </w:rPr>
        <w:lastRenderedPageBreak/>
        <w:t>who are required to resit an examination are also expected to be available for the entire resit examination period.</w:t>
      </w:r>
    </w:p>
    <w:p w:rsidR="00272FDB" w:rsidRPr="00B541E9" w:rsidRDefault="00272FDB" w:rsidP="007E24D8">
      <w:pPr>
        <w:tabs>
          <w:tab w:val="left" w:pos="851"/>
        </w:tabs>
        <w:spacing w:after="0"/>
        <w:ind w:left="851" w:hanging="851"/>
        <w:jc w:val="both"/>
        <w:rPr>
          <w:rFonts w:ascii="Verdana" w:hAnsi="Verdana"/>
        </w:rPr>
      </w:pPr>
    </w:p>
    <w:p w:rsidR="007E24D8" w:rsidRPr="00B541E9" w:rsidRDefault="00272FDB" w:rsidP="007E24D8">
      <w:pPr>
        <w:tabs>
          <w:tab w:val="left" w:pos="851"/>
        </w:tabs>
        <w:spacing w:after="0"/>
        <w:ind w:left="851" w:hanging="851"/>
        <w:jc w:val="both"/>
        <w:rPr>
          <w:rFonts w:ascii="Verdana" w:hAnsi="Verdana"/>
          <w:b/>
        </w:rPr>
      </w:pPr>
      <w:r w:rsidRPr="00B541E9">
        <w:rPr>
          <w:rFonts w:ascii="Verdana" w:hAnsi="Verdana"/>
        </w:rPr>
        <w:t>3.6.3</w:t>
      </w:r>
      <w:r w:rsidRPr="00B541E9">
        <w:rPr>
          <w:rFonts w:ascii="Verdana" w:hAnsi="Verdana"/>
        </w:rPr>
        <w:tab/>
      </w:r>
      <w:r w:rsidR="00384CCD" w:rsidRPr="00B541E9">
        <w:rPr>
          <w:rFonts w:ascii="Verdana" w:hAnsi="Verdana"/>
        </w:rPr>
        <w:t>Where necessary, s</w:t>
      </w:r>
      <w:r w:rsidRPr="00B541E9">
        <w:rPr>
          <w:rFonts w:ascii="Verdana" w:hAnsi="Verdana"/>
        </w:rPr>
        <w:t xml:space="preserve">pecial examination arrangements are made for students with </w:t>
      </w:r>
      <w:r w:rsidR="00384CCD" w:rsidRPr="00B541E9">
        <w:rPr>
          <w:rFonts w:ascii="Verdana" w:hAnsi="Verdana"/>
        </w:rPr>
        <w:t xml:space="preserve">declared </w:t>
      </w:r>
      <w:r w:rsidRPr="00B541E9">
        <w:rPr>
          <w:rFonts w:ascii="Verdana" w:hAnsi="Verdana"/>
        </w:rPr>
        <w:t>disabilities or those registered with additional needs.</w:t>
      </w:r>
      <w:r w:rsidR="007E24D8" w:rsidRPr="00B541E9">
        <w:rPr>
          <w:rFonts w:ascii="Verdana" w:hAnsi="Verdana"/>
        </w:rPr>
        <w:t xml:space="preserve"> </w:t>
      </w:r>
    </w:p>
    <w:p w:rsidR="007E24D8" w:rsidRPr="00B541E9" w:rsidRDefault="007E24D8" w:rsidP="007E24D8">
      <w:pPr>
        <w:spacing w:after="0"/>
      </w:pPr>
    </w:p>
    <w:p w:rsidR="00C22374" w:rsidRPr="00B541E9" w:rsidRDefault="00E11390" w:rsidP="00E962F1">
      <w:pPr>
        <w:pStyle w:val="Heading2"/>
        <w:spacing w:before="0"/>
      </w:pPr>
      <w:bookmarkStart w:id="24" w:name="_Toc493679688"/>
      <w:r w:rsidRPr="00B541E9">
        <w:t>3.7</w:t>
      </w:r>
      <w:r w:rsidR="001A3C67" w:rsidRPr="00B541E9">
        <w:tab/>
        <w:t>Progression</w:t>
      </w:r>
      <w:bookmarkEnd w:id="24"/>
      <w:r w:rsidR="001A3C67" w:rsidRPr="00B541E9">
        <w:t xml:space="preserve"> </w:t>
      </w:r>
    </w:p>
    <w:p w:rsidR="00032F05" w:rsidRPr="00B541E9" w:rsidRDefault="00032F05" w:rsidP="00E962F1">
      <w:pPr>
        <w:tabs>
          <w:tab w:val="left" w:pos="851"/>
        </w:tabs>
        <w:spacing w:after="0"/>
        <w:ind w:left="851" w:hanging="851"/>
        <w:jc w:val="both"/>
        <w:rPr>
          <w:rFonts w:ascii="Verdana" w:hAnsi="Verdana"/>
        </w:rPr>
      </w:pPr>
    </w:p>
    <w:p w:rsidR="001A3C67" w:rsidRPr="00B541E9" w:rsidRDefault="00E11390" w:rsidP="00E962F1">
      <w:pPr>
        <w:tabs>
          <w:tab w:val="left" w:pos="851"/>
        </w:tabs>
        <w:spacing w:after="0"/>
        <w:ind w:left="851" w:hanging="851"/>
        <w:jc w:val="both"/>
        <w:rPr>
          <w:rFonts w:ascii="Verdana" w:hAnsi="Verdana"/>
        </w:rPr>
      </w:pPr>
      <w:r w:rsidRPr="00B541E9">
        <w:rPr>
          <w:rFonts w:ascii="Verdana" w:hAnsi="Verdana"/>
        </w:rPr>
        <w:t>3.7</w:t>
      </w:r>
      <w:r w:rsidR="001A3C67" w:rsidRPr="00B541E9">
        <w:rPr>
          <w:rFonts w:ascii="Verdana" w:hAnsi="Verdana"/>
        </w:rPr>
        <w:t>.1</w:t>
      </w:r>
      <w:r w:rsidR="001A3C67" w:rsidRPr="00B541E9">
        <w:rPr>
          <w:rFonts w:ascii="Verdana" w:hAnsi="Verdana"/>
        </w:rPr>
        <w:tab/>
      </w:r>
      <w:r w:rsidR="00272BAD" w:rsidRPr="00B541E9">
        <w:rPr>
          <w:rFonts w:ascii="Verdana" w:hAnsi="Verdana"/>
        </w:rPr>
        <w:t xml:space="preserve">To continue studying in the next academic year a student must be in a position to complete the qualification for which s/he is registered within the maximum registration period, taking account of any pre-requisites and other registration requirements, and must not have breached the accumulated fail regulations (see </w:t>
      </w:r>
      <w:r w:rsidR="00476BA1" w:rsidRPr="00B541E9">
        <w:rPr>
          <w:rFonts w:ascii="Verdana" w:hAnsi="Verdana"/>
        </w:rPr>
        <w:t>3.7.2</w:t>
      </w:r>
      <w:r w:rsidR="00272BAD" w:rsidRPr="00B541E9">
        <w:rPr>
          <w:rFonts w:ascii="Verdana" w:hAnsi="Verdana"/>
        </w:rPr>
        <w:t>).</w:t>
      </w:r>
    </w:p>
    <w:p w:rsidR="00272BAD" w:rsidRPr="00B541E9" w:rsidRDefault="00272BAD" w:rsidP="00032F05">
      <w:pPr>
        <w:tabs>
          <w:tab w:val="left" w:pos="851"/>
        </w:tabs>
        <w:spacing w:after="0"/>
        <w:ind w:left="851" w:hanging="851"/>
        <w:jc w:val="both"/>
        <w:rPr>
          <w:rFonts w:ascii="Verdana" w:hAnsi="Verdana"/>
        </w:rPr>
      </w:pPr>
    </w:p>
    <w:p w:rsidR="00A66897" w:rsidRPr="00B541E9" w:rsidRDefault="00A66897" w:rsidP="00032F05">
      <w:pPr>
        <w:tabs>
          <w:tab w:val="left" w:pos="851"/>
        </w:tabs>
        <w:spacing w:after="0"/>
        <w:ind w:left="851" w:hanging="851"/>
        <w:jc w:val="both"/>
        <w:rPr>
          <w:rFonts w:ascii="Verdana" w:hAnsi="Verdana"/>
        </w:rPr>
      </w:pPr>
      <w:r w:rsidRPr="00B541E9">
        <w:rPr>
          <w:rFonts w:ascii="Verdana" w:hAnsi="Verdana"/>
        </w:rPr>
        <w:tab/>
        <w:t>Progression for students studying</w:t>
      </w:r>
      <w:r w:rsidR="00B006BD" w:rsidRPr="00B541E9">
        <w:rPr>
          <w:rFonts w:ascii="Verdana" w:hAnsi="Verdana"/>
        </w:rPr>
        <w:t xml:space="preserve"> Stage 0 and Stage 1 of the honours degree with foundation programmes i</w:t>
      </w:r>
      <w:r w:rsidRPr="00B541E9">
        <w:rPr>
          <w:rFonts w:ascii="Verdana" w:hAnsi="Verdana"/>
        </w:rPr>
        <w:t>s governed according to the Supplementary Regulations for Foundation Study modules.  These supplementary regulations set out where requirements differ from the standard progression requirements set out in these regulations.</w:t>
      </w:r>
    </w:p>
    <w:p w:rsidR="00A66897" w:rsidRPr="00B541E9" w:rsidRDefault="00A66897" w:rsidP="00032F05">
      <w:pPr>
        <w:tabs>
          <w:tab w:val="left" w:pos="851"/>
        </w:tabs>
        <w:spacing w:after="0"/>
        <w:ind w:left="851" w:hanging="851"/>
        <w:jc w:val="both"/>
        <w:rPr>
          <w:rFonts w:ascii="Verdana" w:hAnsi="Verdana"/>
        </w:rPr>
      </w:pPr>
    </w:p>
    <w:p w:rsidR="00272BAD" w:rsidRPr="00B541E9" w:rsidRDefault="00E11390" w:rsidP="00032F05">
      <w:pPr>
        <w:tabs>
          <w:tab w:val="left" w:pos="851"/>
        </w:tabs>
        <w:spacing w:after="0"/>
        <w:ind w:left="851" w:hanging="851"/>
        <w:jc w:val="both"/>
        <w:rPr>
          <w:rFonts w:ascii="Verdana" w:hAnsi="Verdana"/>
        </w:rPr>
      </w:pPr>
      <w:r w:rsidRPr="00B541E9">
        <w:rPr>
          <w:rFonts w:ascii="Verdana" w:hAnsi="Verdana"/>
        </w:rPr>
        <w:t>3.7</w:t>
      </w:r>
      <w:r w:rsidR="00272BAD" w:rsidRPr="00B541E9">
        <w:rPr>
          <w:rFonts w:ascii="Verdana" w:hAnsi="Verdana"/>
        </w:rPr>
        <w:t>.2</w:t>
      </w:r>
      <w:r w:rsidR="00272BAD" w:rsidRPr="00B541E9">
        <w:rPr>
          <w:rFonts w:ascii="Verdana" w:hAnsi="Verdana"/>
        </w:rPr>
        <w:tab/>
        <w:t>A student will be withdrawn from further study if s/he has taken and failed, having exhausted all opportunities for re-assessment, modules to the value of:</w:t>
      </w:r>
    </w:p>
    <w:p w:rsidR="00272BAD" w:rsidRPr="00B541E9" w:rsidRDefault="00272BAD" w:rsidP="00032F05">
      <w:pPr>
        <w:tabs>
          <w:tab w:val="left" w:pos="851"/>
        </w:tabs>
        <w:spacing w:after="0"/>
        <w:ind w:left="851" w:hanging="851"/>
        <w:jc w:val="both"/>
        <w:rPr>
          <w:rFonts w:ascii="Verdana" w:hAnsi="Verdana"/>
        </w:rPr>
      </w:pPr>
    </w:p>
    <w:p w:rsidR="00272BAD" w:rsidRPr="00B541E9" w:rsidRDefault="00272BAD" w:rsidP="009941E6">
      <w:pPr>
        <w:pStyle w:val="ListParagraph"/>
        <w:numPr>
          <w:ilvl w:val="0"/>
          <w:numId w:val="20"/>
        </w:numPr>
        <w:tabs>
          <w:tab w:val="left" w:pos="851"/>
        </w:tabs>
        <w:spacing w:after="0"/>
        <w:jc w:val="both"/>
        <w:rPr>
          <w:rFonts w:ascii="Verdana" w:hAnsi="Verdana"/>
        </w:rPr>
      </w:pPr>
      <w:r w:rsidRPr="00B541E9">
        <w:rPr>
          <w:rFonts w:ascii="Verdana" w:hAnsi="Verdana"/>
        </w:rPr>
        <w:t>More than 80 credits at Level 4; or</w:t>
      </w:r>
    </w:p>
    <w:p w:rsidR="00272BAD" w:rsidRPr="00B541E9" w:rsidRDefault="00272BAD" w:rsidP="009941E6">
      <w:pPr>
        <w:pStyle w:val="ListParagraph"/>
        <w:numPr>
          <w:ilvl w:val="0"/>
          <w:numId w:val="20"/>
        </w:numPr>
        <w:tabs>
          <w:tab w:val="left" w:pos="851"/>
        </w:tabs>
        <w:spacing w:after="0"/>
        <w:jc w:val="both"/>
        <w:rPr>
          <w:rFonts w:ascii="Verdana" w:hAnsi="Verdana"/>
        </w:rPr>
      </w:pPr>
      <w:r w:rsidRPr="00B541E9">
        <w:rPr>
          <w:rFonts w:ascii="Verdana" w:hAnsi="Verdana"/>
        </w:rPr>
        <w:t>More than 60 credits at Level 5; or</w:t>
      </w:r>
    </w:p>
    <w:p w:rsidR="00272BAD" w:rsidRPr="00B541E9" w:rsidRDefault="00D667A8" w:rsidP="009941E6">
      <w:pPr>
        <w:pStyle w:val="ListParagraph"/>
        <w:numPr>
          <w:ilvl w:val="0"/>
          <w:numId w:val="20"/>
        </w:numPr>
        <w:tabs>
          <w:tab w:val="left" w:pos="851"/>
        </w:tabs>
        <w:spacing w:after="0"/>
        <w:jc w:val="both"/>
        <w:rPr>
          <w:rFonts w:ascii="Verdana" w:hAnsi="Verdana"/>
        </w:rPr>
      </w:pPr>
      <w:r w:rsidRPr="00B541E9">
        <w:rPr>
          <w:rFonts w:ascii="Verdana" w:hAnsi="Verdana"/>
        </w:rPr>
        <w:t>More than 6</w:t>
      </w:r>
      <w:r w:rsidR="00272BAD" w:rsidRPr="00B541E9">
        <w:rPr>
          <w:rFonts w:ascii="Verdana" w:hAnsi="Verdana"/>
        </w:rPr>
        <w:t>0 credits at Level 6</w:t>
      </w:r>
      <w:r w:rsidRPr="00B541E9">
        <w:rPr>
          <w:rStyle w:val="FootnoteReference"/>
          <w:rFonts w:ascii="Verdana" w:hAnsi="Verdana"/>
        </w:rPr>
        <w:footnoteReference w:id="26"/>
      </w:r>
      <w:r w:rsidR="00272BAD" w:rsidRPr="00B541E9">
        <w:rPr>
          <w:rFonts w:ascii="Verdana" w:hAnsi="Verdana"/>
        </w:rPr>
        <w:t>; or</w:t>
      </w:r>
    </w:p>
    <w:p w:rsidR="00272BAD" w:rsidRPr="00B541E9" w:rsidRDefault="00272BAD" w:rsidP="009941E6">
      <w:pPr>
        <w:pStyle w:val="ListParagraph"/>
        <w:numPr>
          <w:ilvl w:val="0"/>
          <w:numId w:val="20"/>
        </w:numPr>
        <w:tabs>
          <w:tab w:val="left" w:pos="851"/>
        </w:tabs>
        <w:spacing w:after="0"/>
        <w:jc w:val="both"/>
        <w:rPr>
          <w:rFonts w:ascii="Verdana" w:hAnsi="Verdana"/>
        </w:rPr>
      </w:pPr>
      <w:r w:rsidRPr="00B541E9">
        <w:rPr>
          <w:rFonts w:ascii="Verdana" w:hAnsi="Verdana"/>
        </w:rPr>
        <w:t>More than 40 credits at Level 7; or</w:t>
      </w:r>
    </w:p>
    <w:p w:rsidR="00272BAD" w:rsidRPr="00B541E9" w:rsidRDefault="00272BAD" w:rsidP="009941E6">
      <w:pPr>
        <w:pStyle w:val="ListParagraph"/>
        <w:numPr>
          <w:ilvl w:val="0"/>
          <w:numId w:val="20"/>
        </w:numPr>
        <w:tabs>
          <w:tab w:val="left" w:pos="851"/>
        </w:tabs>
        <w:spacing w:after="0"/>
        <w:jc w:val="both"/>
        <w:rPr>
          <w:rFonts w:ascii="Verdana" w:hAnsi="Verdana"/>
        </w:rPr>
      </w:pPr>
      <w:r w:rsidRPr="00B541E9">
        <w:rPr>
          <w:rFonts w:ascii="Verdana" w:hAnsi="Verdana"/>
        </w:rPr>
        <w:t>More than 20 credits at Level 8</w:t>
      </w:r>
    </w:p>
    <w:p w:rsidR="001467A9" w:rsidRPr="00B541E9" w:rsidRDefault="001467A9" w:rsidP="001467A9">
      <w:pPr>
        <w:tabs>
          <w:tab w:val="left" w:pos="851"/>
        </w:tabs>
        <w:spacing w:after="0"/>
        <w:ind w:left="851"/>
        <w:jc w:val="both"/>
        <w:rPr>
          <w:rFonts w:ascii="Verdana" w:hAnsi="Verdana"/>
        </w:rPr>
      </w:pPr>
    </w:p>
    <w:p w:rsidR="00F25376" w:rsidRPr="00B541E9" w:rsidRDefault="00F25376" w:rsidP="001467A9">
      <w:pPr>
        <w:tabs>
          <w:tab w:val="left" w:pos="851"/>
        </w:tabs>
        <w:spacing w:after="0"/>
        <w:ind w:left="851"/>
        <w:jc w:val="both"/>
        <w:rPr>
          <w:rFonts w:ascii="Verdana" w:hAnsi="Verdana"/>
        </w:rPr>
      </w:pPr>
      <w:r w:rsidRPr="00B541E9">
        <w:rPr>
          <w:rFonts w:ascii="Verdana" w:hAnsi="Verdana"/>
        </w:rPr>
        <w:t>Students who have commenced a subsequent trimester or term of study prior to confirmation of results from the previous trimester or term do so in the knowledge that they will be withdrawn immediately should results from the previous trimester or term lead to a breach of this accumulated failure count.</w:t>
      </w:r>
    </w:p>
    <w:p w:rsidR="00EA71F6" w:rsidRPr="00B541E9" w:rsidRDefault="00EA71F6" w:rsidP="001467A9">
      <w:pPr>
        <w:tabs>
          <w:tab w:val="left" w:pos="851"/>
        </w:tabs>
        <w:spacing w:after="0"/>
        <w:ind w:left="851"/>
        <w:jc w:val="both"/>
        <w:rPr>
          <w:rFonts w:ascii="Verdana" w:hAnsi="Verdana"/>
        </w:rPr>
      </w:pPr>
    </w:p>
    <w:p w:rsidR="002921B1" w:rsidRPr="00B541E9" w:rsidRDefault="002921B1" w:rsidP="001467A9">
      <w:pPr>
        <w:tabs>
          <w:tab w:val="left" w:pos="851"/>
        </w:tabs>
        <w:spacing w:after="0"/>
        <w:ind w:left="851"/>
        <w:jc w:val="both"/>
        <w:rPr>
          <w:rFonts w:ascii="Verdana" w:hAnsi="Verdana"/>
        </w:rPr>
      </w:pPr>
      <w:r w:rsidRPr="00B541E9">
        <w:rPr>
          <w:rFonts w:ascii="Verdana" w:hAnsi="Verdana"/>
        </w:rPr>
        <w:t>Modules failed due to mitigating circumstances</w:t>
      </w:r>
      <w:r w:rsidR="00953DBD" w:rsidRPr="00B541E9">
        <w:rPr>
          <w:rFonts w:ascii="Verdana" w:hAnsi="Verdana"/>
        </w:rPr>
        <w:t xml:space="preserve"> will be </w:t>
      </w:r>
      <w:r w:rsidR="00881E4A" w:rsidRPr="00B541E9">
        <w:rPr>
          <w:rFonts w:ascii="Verdana" w:hAnsi="Verdana"/>
        </w:rPr>
        <w:t xml:space="preserve">treated differently (see Regulation </w:t>
      </w:r>
      <w:r w:rsidR="00476BA1" w:rsidRPr="00B541E9">
        <w:rPr>
          <w:rFonts w:ascii="Verdana" w:hAnsi="Verdana"/>
        </w:rPr>
        <w:t>3.10</w:t>
      </w:r>
      <w:r w:rsidR="00881E4A" w:rsidRPr="00B541E9">
        <w:rPr>
          <w:rFonts w:ascii="Verdana" w:hAnsi="Verdana"/>
        </w:rPr>
        <w:t>)</w:t>
      </w:r>
      <w:r w:rsidR="00953DBD" w:rsidRPr="00B541E9">
        <w:rPr>
          <w:rFonts w:ascii="Verdana" w:hAnsi="Verdana"/>
        </w:rPr>
        <w:t>.</w:t>
      </w:r>
    </w:p>
    <w:p w:rsidR="002921B1" w:rsidRPr="00B541E9" w:rsidRDefault="002921B1" w:rsidP="001467A9">
      <w:pPr>
        <w:tabs>
          <w:tab w:val="left" w:pos="851"/>
        </w:tabs>
        <w:spacing w:after="0"/>
        <w:ind w:left="851"/>
        <w:jc w:val="both"/>
        <w:rPr>
          <w:rFonts w:ascii="Verdana" w:hAnsi="Verdana"/>
        </w:rPr>
      </w:pPr>
    </w:p>
    <w:p w:rsidR="00D667A8" w:rsidRPr="00B541E9" w:rsidRDefault="00E11390" w:rsidP="00D667A8">
      <w:pPr>
        <w:tabs>
          <w:tab w:val="left" w:pos="851"/>
        </w:tabs>
        <w:spacing w:after="0"/>
        <w:ind w:left="851" w:hanging="851"/>
        <w:jc w:val="both"/>
        <w:rPr>
          <w:rFonts w:ascii="Verdana" w:hAnsi="Verdana"/>
        </w:rPr>
      </w:pPr>
      <w:r w:rsidRPr="00B541E9">
        <w:rPr>
          <w:rFonts w:ascii="Verdana" w:hAnsi="Verdana"/>
        </w:rPr>
        <w:lastRenderedPageBreak/>
        <w:t>3.7</w:t>
      </w:r>
      <w:r w:rsidR="0042457D" w:rsidRPr="00B541E9">
        <w:rPr>
          <w:rFonts w:ascii="Verdana" w:hAnsi="Verdana"/>
        </w:rPr>
        <w:t>.3</w:t>
      </w:r>
      <w:r w:rsidR="0042457D" w:rsidRPr="00B541E9">
        <w:rPr>
          <w:rFonts w:ascii="Verdana" w:hAnsi="Verdana"/>
        </w:rPr>
        <w:tab/>
        <w:t xml:space="preserve">To progress to the next stage at undergraduate level a student must achieve the credits as specified in accordance with the award map for the programme.  </w:t>
      </w:r>
    </w:p>
    <w:p w:rsidR="00D667A8" w:rsidRPr="00B541E9" w:rsidRDefault="00D667A8" w:rsidP="0042457D">
      <w:pPr>
        <w:tabs>
          <w:tab w:val="left" w:pos="851"/>
        </w:tabs>
        <w:spacing w:after="0"/>
        <w:ind w:left="851" w:hanging="851"/>
        <w:jc w:val="both"/>
        <w:rPr>
          <w:rFonts w:ascii="Verdana" w:hAnsi="Verdana"/>
        </w:rPr>
      </w:pPr>
    </w:p>
    <w:p w:rsidR="003D1414" w:rsidRPr="00B541E9" w:rsidRDefault="00D667A8" w:rsidP="0042457D">
      <w:pPr>
        <w:tabs>
          <w:tab w:val="left" w:pos="851"/>
        </w:tabs>
        <w:spacing w:after="0"/>
        <w:ind w:left="851" w:hanging="851"/>
        <w:jc w:val="both"/>
        <w:rPr>
          <w:rFonts w:ascii="Verdana" w:hAnsi="Verdana"/>
        </w:rPr>
      </w:pPr>
      <w:r w:rsidRPr="00B541E9">
        <w:rPr>
          <w:rFonts w:ascii="Verdana" w:hAnsi="Verdana"/>
        </w:rPr>
        <w:tab/>
      </w:r>
      <w:r w:rsidR="0042457D" w:rsidRPr="00B541E9">
        <w:rPr>
          <w:rFonts w:ascii="Verdana" w:hAnsi="Verdana"/>
        </w:rPr>
        <w:t xml:space="preserve">A mixed programme of studies </w:t>
      </w:r>
      <w:r w:rsidRPr="00B541E9">
        <w:rPr>
          <w:rFonts w:ascii="Verdana" w:hAnsi="Verdana"/>
        </w:rPr>
        <w:t>required as a result of previous module failure may be undertaken</w:t>
      </w:r>
      <w:r w:rsidR="0042457D" w:rsidRPr="00B541E9">
        <w:rPr>
          <w:rFonts w:ascii="Verdana" w:hAnsi="Verdana"/>
        </w:rPr>
        <w:t xml:space="preserve"> in order to achieve sufficient credits</w:t>
      </w:r>
      <w:r w:rsidR="00EA71F6" w:rsidRPr="00B541E9">
        <w:rPr>
          <w:rFonts w:ascii="Verdana" w:hAnsi="Verdana"/>
        </w:rPr>
        <w:t xml:space="preserve"> at a given level</w:t>
      </w:r>
      <w:r w:rsidRPr="00B541E9">
        <w:rPr>
          <w:rFonts w:ascii="Verdana" w:hAnsi="Verdana"/>
        </w:rPr>
        <w:t>,</w:t>
      </w:r>
      <w:r w:rsidR="00EA71F6" w:rsidRPr="00B541E9">
        <w:rPr>
          <w:rFonts w:ascii="Verdana" w:hAnsi="Verdana"/>
        </w:rPr>
        <w:t xml:space="preserve"> provided that such a programme complies with the award map</w:t>
      </w:r>
      <w:r w:rsidRPr="00B541E9">
        <w:rPr>
          <w:rFonts w:ascii="Verdana" w:hAnsi="Verdana"/>
        </w:rPr>
        <w:t xml:space="preserve"> and with the requirement that only one Level 4 or one Level 5 module may be studied alongside Level 6 provision</w:t>
      </w:r>
      <w:r w:rsidR="00EA71F6" w:rsidRPr="00B541E9">
        <w:rPr>
          <w:rFonts w:ascii="Verdana" w:hAnsi="Verdana"/>
        </w:rPr>
        <w:t>.</w:t>
      </w:r>
      <w:r w:rsidRPr="00B541E9">
        <w:rPr>
          <w:rFonts w:ascii="Verdana" w:hAnsi="Verdana"/>
        </w:rPr>
        <w:t xml:space="preserve">  Where, as a result of previous module failure, a student has more than one outstanding Level 4 or Level 5 module to complete</w:t>
      </w:r>
      <w:r w:rsidR="00953DBD" w:rsidRPr="00B541E9">
        <w:rPr>
          <w:rFonts w:ascii="Verdana" w:hAnsi="Verdana"/>
        </w:rPr>
        <w:t xml:space="preserve"> </w:t>
      </w:r>
      <w:r w:rsidRPr="00B541E9">
        <w:rPr>
          <w:rFonts w:ascii="Verdana" w:hAnsi="Verdana"/>
        </w:rPr>
        <w:t>s/he must complete those Level 4 and/or Level 5 modules prior to commencing Level 6 study.</w:t>
      </w:r>
    </w:p>
    <w:p w:rsidR="00D667A8" w:rsidRPr="00B541E9" w:rsidRDefault="00D667A8" w:rsidP="0042457D">
      <w:pPr>
        <w:tabs>
          <w:tab w:val="left" w:pos="851"/>
        </w:tabs>
        <w:spacing w:after="0"/>
        <w:ind w:left="851" w:hanging="851"/>
        <w:jc w:val="both"/>
        <w:rPr>
          <w:rFonts w:ascii="Verdana" w:hAnsi="Verdana"/>
        </w:rPr>
      </w:pPr>
    </w:p>
    <w:p w:rsidR="00D667A8" w:rsidRPr="00B541E9" w:rsidRDefault="00D667A8" w:rsidP="0042457D">
      <w:pPr>
        <w:tabs>
          <w:tab w:val="left" w:pos="851"/>
        </w:tabs>
        <w:spacing w:after="0"/>
        <w:ind w:left="851" w:hanging="851"/>
        <w:jc w:val="both"/>
        <w:rPr>
          <w:rFonts w:ascii="Verdana" w:hAnsi="Verdana"/>
        </w:rPr>
      </w:pPr>
      <w:r w:rsidRPr="00B541E9">
        <w:rPr>
          <w:rFonts w:ascii="Verdana" w:hAnsi="Verdana"/>
        </w:rPr>
        <w:tab/>
        <w:t xml:space="preserve">In other situations, where students are studying the modules at the lower levels for the first time, a mixed programme of studies </w:t>
      </w:r>
      <w:r w:rsidR="007F0B55" w:rsidRPr="00B541E9">
        <w:rPr>
          <w:rFonts w:ascii="Verdana" w:hAnsi="Verdana"/>
        </w:rPr>
        <w:t>may be undertaken in order to achieve sufficient credits at a given level</w:t>
      </w:r>
      <w:r w:rsidRPr="00B541E9">
        <w:rPr>
          <w:rFonts w:ascii="Verdana" w:hAnsi="Verdana"/>
        </w:rPr>
        <w:t xml:space="preserve">, provided that such a programme complies with the award map and that no more than one Level 4 module is studied alongside Level 6 provision. </w:t>
      </w:r>
    </w:p>
    <w:p w:rsidR="003D1414" w:rsidRPr="00B541E9" w:rsidRDefault="003D1414" w:rsidP="0042457D">
      <w:pPr>
        <w:tabs>
          <w:tab w:val="left" w:pos="851"/>
        </w:tabs>
        <w:spacing w:after="0"/>
        <w:ind w:left="851" w:hanging="851"/>
        <w:jc w:val="both"/>
        <w:rPr>
          <w:rFonts w:ascii="Verdana" w:hAnsi="Verdana"/>
        </w:rPr>
      </w:pPr>
    </w:p>
    <w:p w:rsidR="0042457D" w:rsidRPr="00B541E9" w:rsidRDefault="003D1414" w:rsidP="0042457D">
      <w:pPr>
        <w:tabs>
          <w:tab w:val="left" w:pos="851"/>
        </w:tabs>
        <w:spacing w:after="0"/>
        <w:ind w:left="851" w:hanging="851"/>
        <w:jc w:val="both"/>
        <w:rPr>
          <w:rFonts w:ascii="Verdana" w:hAnsi="Verdana"/>
        </w:rPr>
      </w:pPr>
      <w:r w:rsidRPr="00B541E9">
        <w:rPr>
          <w:rFonts w:ascii="Verdana" w:hAnsi="Verdana"/>
        </w:rPr>
        <w:t>3.7.4</w:t>
      </w:r>
      <w:r w:rsidRPr="00B541E9">
        <w:rPr>
          <w:rFonts w:ascii="Verdana" w:hAnsi="Verdana"/>
        </w:rPr>
        <w:tab/>
      </w:r>
      <w:r w:rsidR="00953DBD" w:rsidRPr="00B541E9">
        <w:rPr>
          <w:rFonts w:ascii="Verdana" w:hAnsi="Verdana"/>
        </w:rPr>
        <w:t>The requirement for level 4 may be waived for a subject in which pre-requisites do not prevent direct entry into Level 5.</w:t>
      </w:r>
    </w:p>
    <w:p w:rsidR="00EA71F6" w:rsidRPr="00B541E9" w:rsidRDefault="00EA71F6" w:rsidP="0042457D">
      <w:pPr>
        <w:tabs>
          <w:tab w:val="left" w:pos="851"/>
        </w:tabs>
        <w:spacing w:after="0"/>
        <w:ind w:left="851" w:hanging="851"/>
        <w:jc w:val="both"/>
        <w:rPr>
          <w:rFonts w:ascii="Verdana" w:hAnsi="Verdana"/>
        </w:rPr>
      </w:pPr>
    </w:p>
    <w:p w:rsidR="00D33770" w:rsidRPr="00B541E9" w:rsidRDefault="00E11390" w:rsidP="0042457D">
      <w:pPr>
        <w:tabs>
          <w:tab w:val="left" w:pos="851"/>
        </w:tabs>
        <w:spacing w:after="0"/>
        <w:ind w:left="851" w:hanging="851"/>
        <w:jc w:val="both"/>
        <w:rPr>
          <w:rFonts w:ascii="Verdana" w:hAnsi="Verdana"/>
        </w:rPr>
      </w:pPr>
      <w:r w:rsidRPr="00B541E9">
        <w:rPr>
          <w:rFonts w:ascii="Verdana" w:hAnsi="Verdana"/>
        </w:rPr>
        <w:t>3.7</w:t>
      </w:r>
      <w:r w:rsidR="003D1414" w:rsidRPr="00B541E9">
        <w:rPr>
          <w:rFonts w:ascii="Verdana" w:hAnsi="Verdana"/>
        </w:rPr>
        <w:t>.5</w:t>
      </w:r>
      <w:r w:rsidR="00EA71F6" w:rsidRPr="00B541E9">
        <w:rPr>
          <w:rFonts w:ascii="Verdana" w:hAnsi="Verdana"/>
        </w:rPr>
        <w:tab/>
      </w:r>
      <w:r w:rsidR="00953DBD" w:rsidRPr="00B541E9">
        <w:rPr>
          <w:rFonts w:ascii="Verdana" w:hAnsi="Verdana"/>
        </w:rPr>
        <w:t xml:space="preserve">A student who attempts and fails, or does not submit, an assessment item has the right to resubmit/resit that item on one further occasion, except as specified in regulation </w:t>
      </w:r>
      <w:r w:rsidR="00476BA1" w:rsidRPr="00B541E9">
        <w:rPr>
          <w:rFonts w:ascii="Verdana" w:hAnsi="Verdana"/>
        </w:rPr>
        <w:t>3.7.10</w:t>
      </w:r>
      <w:r w:rsidR="00953DBD" w:rsidRPr="00B541E9">
        <w:rPr>
          <w:rFonts w:ascii="Verdana" w:hAnsi="Verdana"/>
        </w:rPr>
        <w:t xml:space="preserve"> (G grade submission)</w:t>
      </w:r>
      <w:r w:rsidR="00B7565C" w:rsidRPr="00B541E9">
        <w:rPr>
          <w:rFonts w:ascii="Verdana" w:hAnsi="Verdana"/>
        </w:rPr>
        <w:t xml:space="preserve"> or where students have their resit/resubmission rights removed as a result of academic misconduct</w:t>
      </w:r>
      <w:r w:rsidR="00953DBD" w:rsidRPr="00B541E9">
        <w:rPr>
          <w:rFonts w:ascii="Verdana" w:hAnsi="Verdana"/>
        </w:rPr>
        <w:t xml:space="preserve">.  </w:t>
      </w:r>
      <w:r w:rsidR="00333462" w:rsidRPr="00B541E9">
        <w:rPr>
          <w:rFonts w:ascii="Verdana" w:hAnsi="Verdana"/>
        </w:rPr>
        <w:t xml:space="preserve">Second </w:t>
      </w:r>
      <w:r w:rsidRPr="00B541E9">
        <w:rPr>
          <w:rFonts w:ascii="Verdana" w:hAnsi="Verdana"/>
        </w:rPr>
        <w:t>opportunities for non-examination assessments are held in-year according to fixed dates; fixed dates also exist for second examination opportunities.</w:t>
      </w:r>
      <w:r w:rsidR="00C40034" w:rsidRPr="00B541E9">
        <w:rPr>
          <w:rFonts w:ascii="Verdana" w:hAnsi="Verdana"/>
        </w:rPr>
        <w:t xml:space="preserve">  Resubmissions will be processed and ratified in accordance with published dates.</w:t>
      </w:r>
    </w:p>
    <w:p w:rsidR="005F1787" w:rsidRPr="00B541E9" w:rsidRDefault="005F1787" w:rsidP="0042457D">
      <w:pPr>
        <w:tabs>
          <w:tab w:val="left" w:pos="851"/>
        </w:tabs>
        <w:spacing w:after="0"/>
        <w:ind w:left="851" w:hanging="851"/>
        <w:jc w:val="both"/>
        <w:rPr>
          <w:rFonts w:ascii="Verdana" w:hAnsi="Verdana"/>
        </w:rPr>
      </w:pPr>
    </w:p>
    <w:p w:rsidR="00EA71F6" w:rsidRPr="00B541E9" w:rsidRDefault="00E11390" w:rsidP="0042457D">
      <w:pPr>
        <w:tabs>
          <w:tab w:val="left" w:pos="851"/>
        </w:tabs>
        <w:spacing w:after="0"/>
        <w:ind w:left="851" w:hanging="851"/>
        <w:jc w:val="both"/>
        <w:rPr>
          <w:rFonts w:ascii="Verdana" w:hAnsi="Verdana"/>
        </w:rPr>
      </w:pPr>
      <w:r w:rsidRPr="00B541E9">
        <w:rPr>
          <w:rFonts w:ascii="Verdana" w:hAnsi="Verdana"/>
        </w:rPr>
        <w:t>3.7</w:t>
      </w:r>
      <w:r w:rsidR="003D1414" w:rsidRPr="00B541E9">
        <w:rPr>
          <w:rFonts w:ascii="Verdana" w:hAnsi="Verdana"/>
        </w:rPr>
        <w:t>.6</w:t>
      </w:r>
      <w:r w:rsidR="00D33770" w:rsidRPr="00B541E9">
        <w:rPr>
          <w:rFonts w:ascii="Verdana" w:hAnsi="Verdana"/>
        </w:rPr>
        <w:tab/>
      </w:r>
      <w:r w:rsidR="00953DBD" w:rsidRPr="00B541E9">
        <w:rPr>
          <w:rFonts w:ascii="Verdana" w:hAnsi="Verdana"/>
        </w:rPr>
        <w:t xml:space="preserve">Any item achieving a pass following a standard resubmission/resit receives a maximum grade of a bare pass.  If a student does not achieve a pass standard at resubmission/resit of an item, the appropriate fail grade is awarded.  If a student does not </w:t>
      </w:r>
      <w:r w:rsidR="00D33770" w:rsidRPr="00B541E9">
        <w:rPr>
          <w:rFonts w:ascii="Verdana" w:hAnsi="Verdana"/>
        </w:rPr>
        <w:t>resubmit/resit</w:t>
      </w:r>
      <w:r w:rsidR="00953DBD" w:rsidRPr="00B541E9">
        <w:rPr>
          <w:rFonts w:ascii="Verdana" w:hAnsi="Verdana"/>
        </w:rPr>
        <w:t xml:space="preserve"> an item of assessment following fail</w:t>
      </w:r>
      <w:r w:rsidR="00D33770" w:rsidRPr="00B541E9">
        <w:rPr>
          <w:rFonts w:ascii="Verdana" w:hAnsi="Verdana"/>
        </w:rPr>
        <w:t>ure the original grade stands</w:t>
      </w:r>
      <w:r w:rsidR="00953DBD" w:rsidRPr="00B541E9">
        <w:rPr>
          <w:rFonts w:ascii="Verdana" w:hAnsi="Verdana"/>
        </w:rPr>
        <w:t>.</w:t>
      </w:r>
    </w:p>
    <w:p w:rsidR="005F1787" w:rsidRPr="00B541E9" w:rsidRDefault="005F1787" w:rsidP="0042457D">
      <w:pPr>
        <w:tabs>
          <w:tab w:val="left" w:pos="851"/>
        </w:tabs>
        <w:spacing w:after="0"/>
        <w:ind w:left="851" w:hanging="851"/>
        <w:jc w:val="both"/>
        <w:rPr>
          <w:rFonts w:ascii="Verdana" w:hAnsi="Verdana"/>
        </w:rPr>
      </w:pPr>
    </w:p>
    <w:p w:rsidR="005F1787" w:rsidRPr="00B541E9" w:rsidRDefault="00E11390" w:rsidP="005F1787">
      <w:pPr>
        <w:tabs>
          <w:tab w:val="left" w:pos="851"/>
        </w:tabs>
        <w:spacing w:after="0"/>
        <w:ind w:left="851" w:hanging="851"/>
        <w:jc w:val="both"/>
        <w:rPr>
          <w:rFonts w:ascii="Verdana" w:hAnsi="Verdana"/>
        </w:rPr>
      </w:pPr>
      <w:r w:rsidRPr="00B541E9">
        <w:rPr>
          <w:rFonts w:ascii="Verdana" w:hAnsi="Verdana"/>
        </w:rPr>
        <w:t>3.7</w:t>
      </w:r>
      <w:r w:rsidR="003D1414" w:rsidRPr="00B541E9">
        <w:rPr>
          <w:rFonts w:ascii="Verdana" w:hAnsi="Verdana"/>
        </w:rPr>
        <w:t>.7</w:t>
      </w:r>
      <w:r w:rsidR="005F1787" w:rsidRPr="00B541E9">
        <w:rPr>
          <w:rFonts w:ascii="Verdana" w:hAnsi="Verdana"/>
        </w:rPr>
        <w:tab/>
        <w:t xml:space="preserve">Reassessment of a previously passed item in order to improve the grade is not allowed.  </w:t>
      </w:r>
    </w:p>
    <w:p w:rsidR="005F1787" w:rsidRPr="00B541E9" w:rsidRDefault="005F1787" w:rsidP="005F1787">
      <w:pPr>
        <w:tabs>
          <w:tab w:val="left" w:pos="851"/>
        </w:tabs>
        <w:spacing w:after="0"/>
        <w:ind w:left="851" w:hanging="851"/>
        <w:jc w:val="both"/>
        <w:rPr>
          <w:rFonts w:ascii="Verdana" w:hAnsi="Verdana"/>
        </w:rPr>
      </w:pPr>
    </w:p>
    <w:p w:rsidR="005F1787" w:rsidRPr="00B541E9" w:rsidRDefault="00E11390" w:rsidP="005F1787">
      <w:pPr>
        <w:tabs>
          <w:tab w:val="left" w:pos="851"/>
        </w:tabs>
        <w:spacing w:after="0"/>
        <w:ind w:left="851" w:hanging="851"/>
        <w:jc w:val="both"/>
        <w:rPr>
          <w:rFonts w:ascii="Verdana" w:hAnsi="Verdana"/>
        </w:rPr>
      </w:pPr>
      <w:r w:rsidRPr="00B541E9">
        <w:rPr>
          <w:rFonts w:ascii="Verdana" w:hAnsi="Verdana"/>
        </w:rPr>
        <w:t>3.7</w:t>
      </w:r>
      <w:r w:rsidR="003D1414" w:rsidRPr="00B541E9">
        <w:rPr>
          <w:rFonts w:ascii="Verdana" w:hAnsi="Verdana"/>
        </w:rPr>
        <w:t>.8</w:t>
      </w:r>
      <w:r w:rsidR="005F1787" w:rsidRPr="00B541E9">
        <w:rPr>
          <w:rFonts w:ascii="Verdana" w:hAnsi="Verdana"/>
        </w:rPr>
        <w:tab/>
        <w:t>When a student has submitted an item of assessment or attempted an examination on more than one occasion, the higher grade achieved will be awarded.</w:t>
      </w:r>
    </w:p>
    <w:p w:rsidR="00D33770" w:rsidRPr="00B541E9" w:rsidRDefault="00D33770" w:rsidP="0042457D">
      <w:pPr>
        <w:tabs>
          <w:tab w:val="left" w:pos="851"/>
        </w:tabs>
        <w:spacing w:after="0"/>
        <w:ind w:left="851" w:hanging="851"/>
        <w:jc w:val="both"/>
        <w:rPr>
          <w:rFonts w:ascii="Verdana" w:hAnsi="Verdana"/>
        </w:rPr>
      </w:pPr>
    </w:p>
    <w:p w:rsidR="00D33770" w:rsidRPr="00B541E9" w:rsidRDefault="00E11390" w:rsidP="009B4DBF">
      <w:pPr>
        <w:tabs>
          <w:tab w:val="left" w:pos="851"/>
        </w:tabs>
        <w:spacing w:after="0"/>
        <w:ind w:left="851" w:hanging="851"/>
        <w:jc w:val="both"/>
        <w:rPr>
          <w:rFonts w:ascii="Verdana" w:hAnsi="Verdana"/>
        </w:rPr>
      </w:pPr>
      <w:r w:rsidRPr="00B541E9">
        <w:rPr>
          <w:rFonts w:ascii="Verdana" w:hAnsi="Verdana"/>
        </w:rPr>
        <w:lastRenderedPageBreak/>
        <w:t>3.7</w:t>
      </w:r>
      <w:r w:rsidR="003D1414" w:rsidRPr="00B541E9">
        <w:rPr>
          <w:rFonts w:ascii="Verdana" w:hAnsi="Verdana"/>
        </w:rPr>
        <w:t>.9</w:t>
      </w:r>
      <w:r w:rsidR="00D33770" w:rsidRPr="00B541E9">
        <w:rPr>
          <w:rFonts w:ascii="Verdana" w:hAnsi="Verdana"/>
        </w:rPr>
        <w:tab/>
        <w:t>The deadline for an item of assessment that is referred, or deferred as a result of Mitigating Circumstances, will be stipulated and will normally be the next assessment opportunity.</w:t>
      </w:r>
    </w:p>
    <w:p w:rsidR="009B4DBF" w:rsidRPr="00B541E9" w:rsidRDefault="009B4DBF" w:rsidP="009B4DBF">
      <w:pPr>
        <w:tabs>
          <w:tab w:val="left" w:pos="851"/>
        </w:tabs>
        <w:spacing w:after="0"/>
        <w:ind w:left="851" w:hanging="851"/>
        <w:jc w:val="both"/>
        <w:rPr>
          <w:rFonts w:ascii="Verdana" w:hAnsi="Verdana"/>
        </w:rPr>
      </w:pPr>
    </w:p>
    <w:p w:rsidR="00196A5A" w:rsidRPr="00B541E9" w:rsidRDefault="00E11390" w:rsidP="009B4DBF">
      <w:pPr>
        <w:tabs>
          <w:tab w:val="left" w:pos="851"/>
        </w:tabs>
        <w:spacing w:after="0"/>
        <w:ind w:left="851" w:hanging="851"/>
        <w:jc w:val="both"/>
        <w:rPr>
          <w:rFonts w:ascii="Verdana" w:hAnsi="Verdana"/>
        </w:rPr>
      </w:pPr>
      <w:r w:rsidRPr="00B541E9">
        <w:rPr>
          <w:rFonts w:ascii="Verdana" w:hAnsi="Verdana"/>
        </w:rPr>
        <w:t>3.7</w:t>
      </w:r>
      <w:r w:rsidR="003D1414" w:rsidRPr="00B541E9">
        <w:rPr>
          <w:rFonts w:ascii="Verdana" w:hAnsi="Verdana"/>
        </w:rPr>
        <w:t>.10</w:t>
      </w:r>
      <w:r w:rsidR="008F752B" w:rsidRPr="00B541E9">
        <w:rPr>
          <w:rFonts w:ascii="Verdana" w:hAnsi="Verdana"/>
        </w:rPr>
        <w:tab/>
        <w:t>A student who is awarded a ‘G’</w:t>
      </w:r>
      <w:r w:rsidR="00A66897" w:rsidRPr="00B541E9">
        <w:rPr>
          <w:rFonts w:ascii="Verdana" w:hAnsi="Verdana"/>
        </w:rPr>
        <w:t xml:space="preserve"> grade</w:t>
      </w:r>
      <w:r w:rsidR="009B4DBF" w:rsidRPr="00B541E9">
        <w:rPr>
          <w:rFonts w:ascii="Verdana" w:hAnsi="Verdana"/>
        </w:rPr>
        <w:t xml:space="preserve"> for a module overall at the first Assessment Board loses any outstanding resubmission/resit entitlement and the module is failed. </w:t>
      </w:r>
      <w:r w:rsidR="003A2342" w:rsidRPr="00B541E9">
        <w:rPr>
          <w:rFonts w:ascii="Verdana" w:hAnsi="Verdana"/>
        </w:rPr>
        <w:t xml:space="preserve"> This</w:t>
      </w:r>
      <w:r w:rsidR="00196A5A" w:rsidRPr="00B541E9">
        <w:rPr>
          <w:rFonts w:ascii="Verdana" w:hAnsi="Verdana"/>
        </w:rPr>
        <w:t xml:space="preserve"> regulation</w:t>
      </w:r>
      <w:r w:rsidR="003A2342" w:rsidRPr="00B541E9">
        <w:rPr>
          <w:rFonts w:ascii="Verdana" w:hAnsi="Verdana"/>
        </w:rPr>
        <w:t xml:space="preserve"> </w:t>
      </w:r>
      <w:r w:rsidR="00196A5A" w:rsidRPr="00B541E9">
        <w:rPr>
          <w:rFonts w:ascii="Verdana" w:hAnsi="Verdana"/>
        </w:rPr>
        <w:t>can be waived by the Assessment Board in situations where modules contain a single piece of assessment, two assessments that are linked or two assessments with the same hand-in date.</w:t>
      </w:r>
    </w:p>
    <w:p w:rsidR="00196A5A" w:rsidRPr="00B541E9" w:rsidRDefault="00196A5A" w:rsidP="009B4DBF">
      <w:pPr>
        <w:tabs>
          <w:tab w:val="left" w:pos="851"/>
        </w:tabs>
        <w:spacing w:after="0"/>
        <w:ind w:left="851" w:hanging="851"/>
        <w:jc w:val="both"/>
        <w:rPr>
          <w:rFonts w:ascii="Verdana" w:hAnsi="Verdana"/>
        </w:rPr>
      </w:pPr>
    </w:p>
    <w:p w:rsidR="005F1787" w:rsidRPr="00B541E9" w:rsidRDefault="009B4DBF" w:rsidP="009B4DBF">
      <w:pPr>
        <w:tabs>
          <w:tab w:val="left" w:pos="851"/>
        </w:tabs>
        <w:spacing w:after="0"/>
        <w:ind w:left="851" w:hanging="851"/>
        <w:jc w:val="both"/>
        <w:rPr>
          <w:rFonts w:ascii="Verdana" w:hAnsi="Verdana"/>
        </w:rPr>
      </w:pPr>
      <w:r w:rsidRPr="00B541E9">
        <w:rPr>
          <w:rFonts w:ascii="Verdana" w:hAnsi="Verdana"/>
        </w:rPr>
        <w:t xml:space="preserve"> </w:t>
      </w:r>
      <w:r w:rsidR="00E11390" w:rsidRPr="00B541E9">
        <w:rPr>
          <w:rFonts w:ascii="Verdana" w:hAnsi="Verdana"/>
        </w:rPr>
        <w:t>3.7</w:t>
      </w:r>
      <w:r w:rsidR="003D1414" w:rsidRPr="00B541E9">
        <w:rPr>
          <w:rFonts w:ascii="Verdana" w:hAnsi="Verdana"/>
        </w:rPr>
        <w:t>.11</w:t>
      </w:r>
      <w:r w:rsidR="005F1787" w:rsidRPr="00B541E9">
        <w:rPr>
          <w:rFonts w:ascii="Verdana" w:hAnsi="Verdana"/>
        </w:rPr>
        <w:tab/>
        <w:t>A student who has no further deferral or referral right in a module may be permitted to repeat the module on a maximum of two occasions, provided the accumulated fail regulation has not been breached (</w:t>
      </w:r>
      <w:r w:rsidR="00476BA1" w:rsidRPr="00B541E9">
        <w:rPr>
          <w:rFonts w:ascii="Verdana" w:hAnsi="Verdana"/>
        </w:rPr>
        <w:t>3.7.2</w:t>
      </w:r>
      <w:r w:rsidR="005F1787" w:rsidRPr="00B541E9">
        <w:rPr>
          <w:rFonts w:ascii="Verdana" w:hAnsi="Verdana"/>
        </w:rPr>
        <w:t>).  Each failure of a module contributes to the accumulated fail count</w:t>
      </w:r>
      <w:r w:rsidR="00881E4A" w:rsidRPr="00B541E9">
        <w:rPr>
          <w:rFonts w:ascii="Verdana" w:hAnsi="Verdana"/>
        </w:rPr>
        <w:t xml:space="preserve">.  Modules failed due to mitigating circumstances will be treated differently (see regulation </w:t>
      </w:r>
      <w:r w:rsidR="00476BA1" w:rsidRPr="00B541E9">
        <w:rPr>
          <w:rFonts w:ascii="Verdana" w:hAnsi="Verdana"/>
        </w:rPr>
        <w:t>3.10</w:t>
      </w:r>
      <w:r w:rsidR="00881E4A" w:rsidRPr="00B541E9">
        <w:rPr>
          <w:rFonts w:ascii="Verdana" w:hAnsi="Verdana"/>
        </w:rPr>
        <w:t>)</w:t>
      </w:r>
      <w:r w:rsidR="006E6252">
        <w:rPr>
          <w:rStyle w:val="FootnoteReference"/>
          <w:rFonts w:ascii="Verdana" w:hAnsi="Verdana"/>
        </w:rPr>
        <w:footnoteReference w:id="27"/>
      </w:r>
      <w:r w:rsidR="00881E4A" w:rsidRPr="00B541E9">
        <w:rPr>
          <w:rFonts w:ascii="Verdana" w:hAnsi="Verdana"/>
        </w:rPr>
        <w:t>.</w:t>
      </w:r>
      <w:r w:rsidR="005F1787" w:rsidRPr="00B541E9">
        <w:rPr>
          <w:rFonts w:ascii="Verdana" w:hAnsi="Verdana"/>
        </w:rPr>
        <w:t xml:space="preserve"> </w:t>
      </w:r>
    </w:p>
    <w:p w:rsidR="00791E02" w:rsidRPr="00B541E9" w:rsidRDefault="00791E02" w:rsidP="009B4DBF">
      <w:pPr>
        <w:tabs>
          <w:tab w:val="left" w:pos="851"/>
        </w:tabs>
        <w:spacing w:after="0"/>
        <w:ind w:left="851" w:hanging="851"/>
        <w:jc w:val="both"/>
        <w:rPr>
          <w:rFonts w:ascii="Verdana" w:hAnsi="Verdana"/>
        </w:rPr>
      </w:pPr>
    </w:p>
    <w:p w:rsidR="00791E02" w:rsidRPr="00B541E9" w:rsidRDefault="00E11390" w:rsidP="0006741E">
      <w:pPr>
        <w:tabs>
          <w:tab w:val="left" w:pos="851"/>
        </w:tabs>
        <w:spacing w:after="0"/>
        <w:ind w:left="851" w:hanging="851"/>
        <w:jc w:val="both"/>
        <w:rPr>
          <w:rFonts w:ascii="Verdana" w:hAnsi="Verdana"/>
        </w:rPr>
      </w:pPr>
      <w:r w:rsidRPr="00B541E9">
        <w:rPr>
          <w:rFonts w:ascii="Verdana" w:hAnsi="Verdana"/>
        </w:rPr>
        <w:t>3.7</w:t>
      </w:r>
      <w:r w:rsidR="003D1414" w:rsidRPr="00B541E9">
        <w:rPr>
          <w:rFonts w:ascii="Verdana" w:hAnsi="Verdana"/>
        </w:rPr>
        <w:t>.12</w:t>
      </w:r>
      <w:r w:rsidR="00791E02" w:rsidRPr="00B541E9">
        <w:rPr>
          <w:rFonts w:ascii="Verdana" w:hAnsi="Verdana"/>
        </w:rPr>
        <w:tab/>
        <w:t>A student who successfully passes modules amounting to 100 credits at level 4</w:t>
      </w:r>
      <w:r w:rsidR="00B55F64" w:rsidRPr="00B541E9">
        <w:rPr>
          <w:rFonts w:ascii="Verdana" w:hAnsi="Verdana"/>
        </w:rPr>
        <w:t xml:space="preserve">, </w:t>
      </w:r>
      <w:r w:rsidR="00791E02" w:rsidRPr="00B541E9">
        <w:rPr>
          <w:rFonts w:ascii="Verdana" w:hAnsi="Verdana"/>
        </w:rPr>
        <w:t>has an F+ in one or two modules amounting to no more than 20 credits in total</w:t>
      </w:r>
      <w:r w:rsidR="00A836AA" w:rsidRPr="00B541E9">
        <w:rPr>
          <w:rFonts w:ascii="Verdana" w:hAnsi="Verdana"/>
        </w:rPr>
        <w:t xml:space="preserve"> and has </w:t>
      </w:r>
      <w:r w:rsidR="00A836AA" w:rsidRPr="00B541E9">
        <w:rPr>
          <w:rFonts w:ascii="Verdana" w:hAnsi="Verdana"/>
          <w:b/>
          <w:i/>
        </w:rPr>
        <w:t>attempted</w:t>
      </w:r>
      <w:r w:rsidR="00A836AA" w:rsidRPr="00B541E9">
        <w:rPr>
          <w:rFonts w:ascii="Verdana" w:hAnsi="Verdana"/>
        </w:rPr>
        <w:t xml:space="preserve"> all assessments in the module(s) awarded an F+</w:t>
      </w:r>
      <w:r w:rsidR="00791E02" w:rsidRPr="00B541E9">
        <w:rPr>
          <w:rFonts w:ascii="Verdana" w:hAnsi="Verdana"/>
        </w:rPr>
        <w:t xml:space="preserve">, will be awarded a condoned fail (an E grade). </w:t>
      </w:r>
      <w:r w:rsidR="00A836AA" w:rsidRPr="00B541E9">
        <w:rPr>
          <w:rFonts w:ascii="Verdana" w:hAnsi="Verdana"/>
        </w:rPr>
        <w:t xml:space="preserve"> </w:t>
      </w:r>
      <w:r w:rsidR="00B55F64" w:rsidRPr="00B541E9">
        <w:rPr>
          <w:rFonts w:ascii="Verdana" w:hAnsi="Verdana"/>
        </w:rPr>
        <w:t xml:space="preserve">The same regulation applies where a student successfully passes modules amounting to 100 credits at level 5, and has an F+ in one or two modules amounting to no more than 20 credits in total.  </w:t>
      </w:r>
      <w:r w:rsidR="00791E02" w:rsidRPr="00B541E9">
        <w:rPr>
          <w:rFonts w:ascii="Verdana" w:hAnsi="Verdana"/>
        </w:rPr>
        <w:t>This will only be applied once a stage has been completed.  Condonement is not permitted at levels 6, 7 or 8.</w:t>
      </w:r>
    </w:p>
    <w:p w:rsidR="00784407" w:rsidRPr="00B541E9" w:rsidRDefault="00784407" w:rsidP="0006741E">
      <w:pPr>
        <w:tabs>
          <w:tab w:val="left" w:pos="851"/>
        </w:tabs>
        <w:spacing w:after="0"/>
        <w:ind w:left="851" w:hanging="851"/>
        <w:jc w:val="both"/>
        <w:rPr>
          <w:rFonts w:ascii="Verdana" w:hAnsi="Verdana"/>
        </w:rPr>
      </w:pPr>
    </w:p>
    <w:p w:rsidR="00784407" w:rsidRPr="00B541E9" w:rsidRDefault="00784407" w:rsidP="0006741E">
      <w:pPr>
        <w:tabs>
          <w:tab w:val="left" w:pos="851"/>
        </w:tabs>
        <w:spacing w:after="0"/>
        <w:ind w:left="851" w:hanging="851"/>
        <w:jc w:val="both"/>
        <w:rPr>
          <w:rFonts w:ascii="Verdana" w:hAnsi="Verdana"/>
        </w:rPr>
      </w:pPr>
      <w:r w:rsidRPr="00B541E9">
        <w:rPr>
          <w:rFonts w:ascii="Verdana" w:hAnsi="Verdana"/>
        </w:rPr>
        <w:t>3.7.13</w:t>
      </w:r>
      <w:r w:rsidRPr="00B541E9">
        <w:rPr>
          <w:rFonts w:ascii="Verdana" w:hAnsi="Verdana"/>
        </w:rPr>
        <w:tab/>
        <w:t xml:space="preserve">Where a student’s profile incorporates two possible progression/award decisions, including termination as a result of accumulated fail and award, or termination as a result of accumulated fail and progression, the better of the two decisions prevails. </w:t>
      </w:r>
    </w:p>
    <w:p w:rsidR="0006741E" w:rsidRPr="00B541E9" w:rsidRDefault="0006741E" w:rsidP="0006741E">
      <w:pPr>
        <w:tabs>
          <w:tab w:val="left" w:pos="851"/>
        </w:tabs>
        <w:spacing w:after="0"/>
        <w:ind w:left="851" w:hanging="851"/>
        <w:jc w:val="both"/>
        <w:rPr>
          <w:rFonts w:ascii="Verdana" w:hAnsi="Verdana"/>
        </w:rPr>
      </w:pPr>
    </w:p>
    <w:p w:rsidR="00A87530" w:rsidRPr="00B541E9" w:rsidRDefault="00E11390" w:rsidP="0006741E">
      <w:pPr>
        <w:pStyle w:val="Heading2"/>
        <w:spacing w:before="0"/>
      </w:pPr>
      <w:bookmarkStart w:id="25" w:name="_Toc493679689"/>
      <w:r w:rsidRPr="00B541E9">
        <w:t>3.8</w:t>
      </w:r>
      <w:r w:rsidR="00DC2E48" w:rsidRPr="00B541E9">
        <w:tab/>
      </w:r>
      <w:r w:rsidR="00F269E3" w:rsidRPr="00B541E9">
        <w:t xml:space="preserve">Transfers </w:t>
      </w:r>
      <w:r w:rsidR="00DC2E48" w:rsidRPr="00B541E9">
        <w:t xml:space="preserve">and </w:t>
      </w:r>
      <w:r w:rsidR="008D5438" w:rsidRPr="00B541E9">
        <w:t>Restarts</w:t>
      </w:r>
      <w:bookmarkEnd w:id="25"/>
    </w:p>
    <w:p w:rsidR="00A87530" w:rsidRPr="00B541E9" w:rsidRDefault="00A87530" w:rsidP="0006741E">
      <w:pPr>
        <w:tabs>
          <w:tab w:val="left" w:pos="851"/>
        </w:tabs>
        <w:spacing w:after="0"/>
        <w:ind w:left="851" w:hanging="851"/>
        <w:jc w:val="both"/>
        <w:rPr>
          <w:rFonts w:ascii="Verdana" w:hAnsi="Verdana"/>
        </w:rPr>
      </w:pPr>
    </w:p>
    <w:p w:rsidR="00F63E60" w:rsidRPr="00B541E9" w:rsidRDefault="00F63E60" w:rsidP="0006741E">
      <w:pPr>
        <w:tabs>
          <w:tab w:val="left" w:pos="851"/>
        </w:tabs>
        <w:spacing w:after="0"/>
        <w:ind w:left="851" w:hanging="851"/>
        <w:jc w:val="both"/>
        <w:rPr>
          <w:rFonts w:ascii="Verdana" w:hAnsi="Verdana"/>
          <w:u w:val="single"/>
        </w:rPr>
      </w:pPr>
      <w:r w:rsidRPr="00B541E9">
        <w:rPr>
          <w:rFonts w:ascii="Verdana" w:hAnsi="Verdana"/>
          <w:u w:val="single"/>
        </w:rPr>
        <w:t>Transfers</w:t>
      </w:r>
    </w:p>
    <w:p w:rsidR="00F63E60" w:rsidRPr="00B541E9" w:rsidRDefault="00F63E60" w:rsidP="0006741E">
      <w:pPr>
        <w:tabs>
          <w:tab w:val="left" w:pos="851"/>
        </w:tabs>
        <w:spacing w:after="0"/>
        <w:ind w:left="851" w:hanging="851"/>
        <w:jc w:val="both"/>
        <w:rPr>
          <w:rFonts w:ascii="Verdana" w:hAnsi="Verdana"/>
        </w:rPr>
      </w:pPr>
    </w:p>
    <w:p w:rsidR="008D5438" w:rsidRPr="00B541E9" w:rsidRDefault="00E11390" w:rsidP="0006741E">
      <w:pPr>
        <w:tabs>
          <w:tab w:val="left" w:pos="851"/>
        </w:tabs>
        <w:spacing w:after="0"/>
        <w:ind w:left="851" w:hanging="851"/>
        <w:jc w:val="both"/>
        <w:rPr>
          <w:rFonts w:ascii="Verdana" w:hAnsi="Verdana"/>
        </w:rPr>
      </w:pPr>
      <w:r w:rsidRPr="00B541E9">
        <w:rPr>
          <w:rFonts w:ascii="Verdana" w:hAnsi="Verdana"/>
        </w:rPr>
        <w:t>3.8</w:t>
      </w:r>
      <w:r w:rsidR="00A87530" w:rsidRPr="00B541E9">
        <w:rPr>
          <w:rFonts w:ascii="Verdana" w:hAnsi="Verdana"/>
        </w:rPr>
        <w:t>.1</w:t>
      </w:r>
      <w:r w:rsidR="00791E02" w:rsidRPr="00B541E9">
        <w:rPr>
          <w:rFonts w:ascii="Verdana" w:hAnsi="Verdana"/>
        </w:rPr>
        <w:tab/>
        <w:t xml:space="preserve">Students who wish to transfer </w:t>
      </w:r>
      <w:r w:rsidR="00B07645" w:rsidRPr="00B541E9">
        <w:rPr>
          <w:rFonts w:ascii="Verdana" w:hAnsi="Verdana"/>
        </w:rPr>
        <w:t>programme</w:t>
      </w:r>
      <w:r w:rsidR="00791E02" w:rsidRPr="00B541E9">
        <w:rPr>
          <w:rFonts w:ascii="Verdana" w:hAnsi="Verdana"/>
        </w:rPr>
        <w:t xml:space="preserve"> within the first </w:t>
      </w:r>
      <w:r w:rsidR="00246352" w:rsidRPr="00B541E9">
        <w:rPr>
          <w:rFonts w:ascii="Verdana" w:hAnsi="Verdana"/>
        </w:rPr>
        <w:t>three teaching</w:t>
      </w:r>
      <w:r w:rsidR="00791E02" w:rsidRPr="00B541E9">
        <w:rPr>
          <w:rFonts w:ascii="Verdana" w:hAnsi="Verdana"/>
        </w:rPr>
        <w:t xml:space="preserve"> weeks of commencement of study</w:t>
      </w:r>
      <w:r w:rsidR="000964EA" w:rsidRPr="00B541E9">
        <w:rPr>
          <w:rFonts w:ascii="Verdana" w:hAnsi="Verdana"/>
        </w:rPr>
        <w:t xml:space="preserve"> </w:t>
      </w:r>
      <w:r w:rsidR="00F269E3" w:rsidRPr="00B541E9">
        <w:rPr>
          <w:rFonts w:ascii="Verdana" w:hAnsi="Verdana"/>
        </w:rPr>
        <w:t xml:space="preserve">should discuss </w:t>
      </w:r>
      <w:r w:rsidR="00117717" w:rsidRPr="00B541E9">
        <w:rPr>
          <w:rFonts w:ascii="Verdana" w:hAnsi="Verdana"/>
        </w:rPr>
        <w:t>options with an academic advice manager</w:t>
      </w:r>
      <w:r w:rsidR="00F269E3" w:rsidRPr="00B541E9">
        <w:rPr>
          <w:rFonts w:ascii="Verdana" w:hAnsi="Verdana"/>
        </w:rPr>
        <w:t xml:space="preserve">.  Approval of such transfers requires consultation </w:t>
      </w:r>
      <w:r w:rsidR="000964EA" w:rsidRPr="00B541E9">
        <w:rPr>
          <w:rFonts w:ascii="Verdana" w:hAnsi="Verdana"/>
        </w:rPr>
        <w:t xml:space="preserve">with the </w:t>
      </w:r>
      <w:r w:rsidR="00B07645" w:rsidRPr="00B541E9">
        <w:rPr>
          <w:rFonts w:ascii="Verdana" w:hAnsi="Verdana"/>
        </w:rPr>
        <w:t>programme</w:t>
      </w:r>
      <w:r w:rsidR="000964EA" w:rsidRPr="00B541E9">
        <w:rPr>
          <w:rFonts w:ascii="Verdana" w:hAnsi="Verdana"/>
        </w:rPr>
        <w:t xml:space="preserve"> leader</w:t>
      </w:r>
      <w:r w:rsidR="00F269E3" w:rsidRPr="00B541E9">
        <w:rPr>
          <w:rFonts w:ascii="Verdana" w:hAnsi="Verdana"/>
        </w:rPr>
        <w:t xml:space="preserve"> of programme onto which the </w:t>
      </w:r>
      <w:r w:rsidR="00F269E3" w:rsidRPr="00B541E9">
        <w:rPr>
          <w:rFonts w:ascii="Verdana" w:hAnsi="Verdana"/>
        </w:rPr>
        <w:lastRenderedPageBreak/>
        <w:t>student wis</w:t>
      </w:r>
      <w:r w:rsidR="00870146" w:rsidRPr="00B541E9">
        <w:rPr>
          <w:rFonts w:ascii="Verdana" w:hAnsi="Verdana"/>
        </w:rPr>
        <w:t>hes to transfer and with Financial Guidance</w:t>
      </w:r>
      <w:r w:rsidR="00B07645" w:rsidRPr="00B541E9">
        <w:rPr>
          <w:rFonts w:ascii="Verdana" w:hAnsi="Verdana"/>
        </w:rPr>
        <w:t>, approval by Admissions</w:t>
      </w:r>
      <w:r w:rsidR="000964EA" w:rsidRPr="00B541E9">
        <w:rPr>
          <w:rFonts w:ascii="Verdana" w:hAnsi="Verdana"/>
        </w:rPr>
        <w:t xml:space="preserve"> and completion of the relevant documentation</w:t>
      </w:r>
      <w:r w:rsidR="00632FCD" w:rsidRPr="00B541E9">
        <w:rPr>
          <w:rStyle w:val="FootnoteReference"/>
          <w:rFonts w:ascii="Verdana" w:hAnsi="Verdana"/>
        </w:rPr>
        <w:footnoteReference w:id="28"/>
      </w:r>
      <w:r w:rsidR="000964EA" w:rsidRPr="00B541E9">
        <w:rPr>
          <w:rFonts w:ascii="Verdana" w:hAnsi="Verdana"/>
        </w:rPr>
        <w:t xml:space="preserve">. </w:t>
      </w:r>
    </w:p>
    <w:p w:rsidR="008D5438" w:rsidRPr="00B541E9" w:rsidRDefault="008D5438" w:rsidP="0006741E">
      <w:pPr>
        <w:tabs>
          <w:tab w:val="left" w:pos="851"/>
        </w:tabs>
        <w:spacing w:after="0"/>
        <w:ind w:left="851" w:hanging="851"/>
        <w:jc w:val="both"/>
        <w:rPr>
          <w:rFonts w:ascii="Verdana" w:hAnsi="Verdana"/>
        </w:rPr>
      </w:pPr>
    </w:p>
    <w:p w:rsidR="00292E4B" w:rsidRPr="00B541E9" w:rsidRDefault="00F269E3" w:rsidP="00292E4B">
      <w:pPr>
        <w:tabs>
          <w:tab w:val="left" w:pos="851"/>
        </w:tabs>
        <w:spacing w:after="0"/>
        <w:ind w:left="851" w:hanging="851"/>
        <w:jc w:val="both"/>
        <w:rPr>
          <w:rFonts w:ascii="Verdana" w:hAnsi="Verdana"/>
        </w:rPr>
      </w:pPr>
      <w:r w:rsidRPr="00B541E9">
        <w:rPr>
          <w:rFonts w:ascii="Verdana" w:hAnsi="Verdana"/>
        </w:rPr>
        <w:t>3.8.2</w:t>
      </w:r>
      <w:r w:rsidRPr="00B541E9">
        <w:rPr>
          <w:rFonts w:ascii="Verdana" w:hAnsi="Verdana"/>
        </w:rPr>
        <w:tab/>
      </w:r>
      <w:r w:rsidR="008D5438" w:rsidRPr="00B541E9">
        <w:rPr>
          <w:rFonts w:ascii="Verdana" w:hAnsi="Verdana"/>
        </w:rPr>
        <w:t xml:space="preserve">Students may also be able to transfer to a different programme of study following successful completion </w:t>
      </w:r>
      <w:r w:rsidR="004B5099" w:rsidRPr="00B541E9">
        <w:rPr>
          <w:rFonts w:ascii="Verdana" w:hAnsi="Verdana"/>
        </w:rPr>
        <w:t xml:space="preserve">of </w:t>
      </w:r>
      <w:r w:rsidRPr="00B541E9">
        <w:rPr>
          <w:rFonts w:ascii="Verdana" w:hAnsi="Verdana"/>
        </w:rPr>
        <w:t>a level of</w:t>
      </w:r>
      <w:r w:rsidR="004B5099" w:rsidRPr="00B541E9">
        <w:rPr>
          <w:rFonts w:ascii="Verdana" w:hAnsi="Verdana"/>
        </w:rPr>
        <w:t xml:space="preserve"> study</w:t>
      </w:r>
      <w:r w:rsidRPr="00B541E9">
        <w:rPr>
          <w:rFonts w:ascii="Verdana" w:hAnsi="Verdana"/>
        </w:rPr>
        <w:t xml:space="preserve"> or of modules within that level of study</w:t>
      </w:r>
      <w:r w:rsidR="004B5099" w:rsidRPr="00B541E9">
        <w:rPr>
          <w:rFonts w:ascii="Verdana" w:hAnsi="Verdana"/>
        </w:rPr>
        <w:t xml:space="preserve">. </w:t>
      </w:r>
      <w:r w:rsidRPr="00B541E9">
        <w:rPr>
          <w:rFonts w:ascii="Verdana" w:hAnsi="Verdana"/>
        </w:rPr>
        <w:t xml:space="preserve"> This will normally take place after Level 4 but there may be some situations where it is possible to do this at later stages.  Discussions should be held with an academic </w:t>
      </w:r>
      <w:r w:rsidR="00117717" w:rsidRPr="00B541E9">
        <w:rPr>
          <w:rFonts w:ascii="Verdana" w:hAnsi="Verdana"/>
        </w:rPr>
        <w:t>advice manager</w:t>
      </w:r>
      <w:r w:rsidRPr="00B541E9">
        <w:rPr>
          <w:rFonts w:ascii="Verdana" w:hAnsi="Verdana"/>
        </w:rPr>
        <w:t xml:space="preserve">, with the programme leader of the programme into which the student wishes to transfer and with Finance.  Decisions will take account of </w:t>
      </w:r>
      <w:r w:rsidR="004B5099" w:rsidRPr="00B541E9">
        <w:rPr>
          <w:rFonts w:ascii="Verdana" w:hAnsi="Verdana"/>
        </w:rPr>
        <w:t>the existence of</w:t>
      </w:r>
      <w:r w:rsidRPr="00B541E9">
        <w:rPr>
          <w:rFonts w:ascii="Verdana" w:hAnsi="Verdana"/>
        </w:rPr>
        <w:t xml:space="preserve"> any</w:t>
      </w:r>
      <w:r w:rsidR="004B5099" w:rsidRPr="00B541E9">
        <w:rPr>
          <w:rFonts w:ascii="Verdana" w:hAnsi="Verdana"/>
        </w:rPr>
        <w:t xml:space="preserve"> pre-requisites </w:t>
      </w:r>
      <w:r w:rsidRPr="00B541E9">
        <w:rPr>
          <w:rFonts w:ascii="Verdana" w:hAnsi="Verdana"/>
        </w:rPr>
        <w:t>on</w:t>
      </w:r>
      <w:r w:rsidR="004B5099" w:rsidRPr="00B541E9">
        <w:rPr>
          <w:rFonts w:ascii="Verdana" w:hAnsi="Verdana"/>
        </w:rPr>
        <w:t xml:space="preserve"> the programme into which the student wishes to transfer</w:t>
      </w:r>
      <w:r w:rsidR="000964EA" w:rsidRPr="00B541E9">
        <w:rPr>
          <w:rFonts w:ascii="Verdana" w:hAnsi="Verdana"/>
        </w:rPr>
        <w:t xml:space="preserve"> </w:t>
      </w:r>
      <w:r w:rsidRPr="00B541E9">
        <w:rPr>
          <w:rFonts w:ascii="Verdana" w:hAnsi="Verdana"/>
        </w:rPr>
        <w:t>and whether it is academically appropriate to</w:t>
      </w:r>
      <w:r w:rsidR="004B5099" w:rsidRPr="00B541E9">
        <w:rPr>
          <w:rFonts w:ascii="Verdana" w:hAnsi="Verdana"/>
        </w:rPr>
        <w:t xml:space="preserve"> </w:t>
      </w:r>
      <w:r w:rsidRPr="00B541E9">
        <w:rPr>
          <w:rFonts w:ascii="Verdana" w:hAnsi="Verdana"/>
        </w:rPr>
        <w:t xml:space="preserve">transfer the credits already gained </w:t>
      </w:r>
      <w:r w:rsidR="004B5099" w:rsidRPr="00B541E9">
        <w:rPr>
          <w:rFonts w:ascii="Verdana" w:hAnsi="Verdana"/>
        </w:rPr>
        <w:t>from one programme of study to the other</w:t>
      </w:r>
      <w:r w:rsidR="00F63E60" w:rsidRPr="00B541E9">
        <w:rPr>
          <w:rStyle w:val="FootnoteReference"/>
          <w:rFonts w:ascii="Verdana" w:hAnsi="Verdana"/>
        </w:rPr>
        <w:footnoteReference w:id="29"/>
      </w:r>
      <w:r w:rsidR="004B5099" w:rsidRPr="00B541E9">
        <w:rPr>
          <w:rFonts w:ascii="Verdana" w:hAnsi="Verdana"/>
        </w:rPr>
        <w:t>.</w:t>
      </w:r>
    </w:p>
    <w:p w:rsidR="008D5438" w:rsidRPr="00B541E9" w:rsidRDefault="008D5438" w:rsidP="0006741E">
      <w:pPr>
        <w:tabs>
          <w:tab w:val="left" w:pos="851"/>
        </w:tabs>
        <w:spacing w:after="0"/>
        <w:ind w:left="851" w:hanging="851"/>
        <w:jc w:val="both"/>
        <w:rPr>
          <w:rFonts w:ascii="Verdana" w:hAnsi="Verdana"/>
        </w:rPr>
      </w:pPr>
    </w:p>
    <w:p w:rsidR="00292E4B" w:rsidRPr="00B541E9" w:rsidRDefault="00292E4B" w:rsidP="0006741E">
      <w:pPr>
        <w:tabs>
          <w:tab w:val="left" w:pos="851"/>
        </w:tabs>
        <w:spacing w:after="0"/>
        <w:ind w:left="851" w:hanging="851"/>
        <w:jc w:val="both"/>
        <w:rPr>
          <w:rFonts w:ascii="Verdana" w:hAnsi="Verdana"/>
        </w:rPr>
      </w:pPr>
      <w:r w:rsidRPr="00B541E9">
        <w:rPr>
          <w:rFonts w:ascii="Verdana" w:hAnsi="Verdana"/>
        </w:rPr>
        <w:t>3.8.3</w:t>
      </w:r>
      <w:r w:rsidR="004B5099" w:rsidRPr="00B541E9">
        <w:rPr>
          <w:rFonts w:ascii="Verdana" w:hAnsi="Verdana"/>
        </w:rPr>
        <w:tab/>
        <w:t xml:space="preserve">Transfers of any other nature, at any other time, are not normally permitted.  Any exception to this requires approval by the Director of Student and Academic Services or nominee. </w:t>
      </w:r>
    </w:p>
    <w:p w:rsidR="00292E4B" w:rsidRPr="00B541E9" w:rsidRDefault="00292E4B" w:rsidP="0006741E">
      <w:pPr>
        <w:tabs>
          <w:tab w:val="left" w:pos="851"/>
        </w:tabs>
        <w:spacing w:after="0"/>
        <w:ind w:left="851" w:hanging="851"/>
        <w:jc w:val="both"/>
        <w:rPr>
          <w:rFonts w:ascii="Verdana" w:hAnsi="Verdana"/>
        </w:rPr>
      </w:pPr>
    </w:p>
    <w:p w:rsidR="00870146" w:rsidRPr="00B541E9" w:rsidRDefault="00292E4B" w:rsidP="00870146">
      <w:pPr>
        <w:tabs>
          <w:tab w:val="left" w:pos="851"/>
        </w:tabs>
        <w:spacing w:after="0"/>
        <w:ind w:left="851" w:hanging="851"/>
        <w:jc w:val="both"/>
        <w:rPr>
          <w:rFonts w:ascii="Verdana" w:hAnsi="Verdana"/>
        </w:rPr>
      </w:pPr>
      <w:r w:rsidRPr="00B541E9">
        <w:rPr>
          <w:rFonts w:ascii="Verdana" w:hAnsi="Verdana"/>
        </w:rPr>
        <w:t>3.8.4</w:t>
      </w:r>
      <w:r w:rsidRPr="00B541E9">
        <w:rPr>
          <w:rFonts w:ascii="Verdana" w:hAnsi="Verdana"/>
        </w:rPr>
        <w:tab/>
        <w:t>Any student</w:t>
      </w:r>
      <w:r w:rsidR="004B5099" w:rsidRPr="00B541E9">
        <w:rPr>
          <w:rFonts w:ascii="Verdana" w:hAnsi="Verdana"/>
        </w:rPr>
        <w:t xml:space="preserve"> who wish</w:t>
      </w:r>
      <w:r w:rsidRPr="00B541E9">
        <w:rPr>
          <w:rFonts w:ascii="Verdana" w:hAnsi="Verdana"/>
        </w:rPr>
        <w:t>es</w:t>
      </w:r>
      <w:r w:rsidR="004B5099" w:rsidRPr="00B541E9">
        <w:rPr>
          <w:rFonts w:ascii="Verdana" w:hAnsi="Verdana"/>
        </w:rPr>
        <w:t xml:space="preserve"> to change programmes outside the options listed in 3.8.1</w:t>
      </w:r>
      <w:r w:rsidRPr="00B541E9">
        <w:rPr>
          <w:rFonts w:ascii="Verdana" w:hAnsi="Verdana"/>
        </w:rPr>
        <w:t>/3.8.2</w:t>
      </w:r>
      <w:r w:rsidR="004B5099" w:rsidRPr="00B541E9">
        <w:rPr>
          <w:rFonts w:ascii="Verdana" w:hAnsi="Verdana"/>
        </w:rPr>
        <w:t xml:space="preserve"> must</w:t>
      </w:r>
      <w:r w:rsidRPr="00B541E9">
        <w:rPr>
          <w:rFonts w:ascii="Verdana" w:hAnsi="Verdana"/>
        </w:rPr>
        <w:t xml:space="preserve"> </w:t>
      </w:r>
      <w:r w:rsidR="004B5099" w:rsidRPr="00B541E9">
        <w:rPr>
          <w:rFonts w:ascii="Verdana" w:hAnsi="Verdana"/>
        </w:rPr>
        <w:t>withdraw and re-apply to the University for consideration to commence studies the following academic year.</w:t>
      </w:r>
      <w:r w:rsidR="00870146" w:rsidRPr="00B541E9">
        <w:rPr>
          <w:rFonts w:ascii="Verdana" w:hAnsi="Verdana"/>
        </w:rPr>
        <w:t xml:space="preserve"> </w:t>
      </w:r>
    </w:p>
    <w:p w:rsidR="008D5438" w:rsidRPr="00B541E9" w:rsidRDefault="008D5438" w:rsidP="0006741E">
      <w:pPr>
        <w:tabs>
          <w:tab w:val="left" w:pos="851"/>
        </w:tabs>
        <w:spacing w:after="0"/>
        <w:ind w:left="851" w:hanging="851"/>
        <w:jc w:val="both"/>
        <w:rPr>
          <w:rFonts w:ascii="Verdana" w:hAnsi="Verdana"/>
        </w:rPr>
      </w:pPr>
    </w:p>
    <w:p w:rsidR="00F63E60" w:rsidRPr="00B541E9" w:rsidRDefault="00292E4B" w:rsidP="0006741E">
      <w:pPr>
        <w:tabs>
          <w:tab w:val="left" w:pos="851"/>
        </w:tabs>
        <w:spacing w:after="0"/>
        <w:ind w:left="851" w:hanging="851"/>
        <w:jc w:val="both"/>
        <w:rPr>
          <w:rFonts w:ascii="Verdana" w:hAnsi="Verdana"/>
          <w:u w:val="single"/>
        </w:rPr>
      </w:pPr>
      <w:r w:rsidRPr="00B541E9">
        <w:rPr>
          <w:rFonts w:ascii="Verdana" w:hAnsi="Verdana"/>
          <w:u w:val="single"/>
        </w:rPr>
        <w:t>Restarts</w:t>
      </w:r>
    </w:p>
    <w:p w:rsidR="00F63E60" w:rsidRPr="00B541E9" w:rsidRDefault="00F63E60" w:rsidP="0006741E">
      <w:pPr>
        <w:tabs>
          <w:tab w:val="left" w:pos="851"/>
        </w:tabs>
        <w:spacing w:after="0"/>
        <w:ind w:left="851" w:hanging="851"/>
        <w:jc w:val="both"/>
        <w:rPr>
          <w:rFonts w:ascii="Verdana" w:hAnsi="Verdana"/>
        </w:rPr>
      </w:pPr>
    </w:p>
    <w:p w:rsidR="004B5099" w:rsidRPr="00B541E9" w:rsidRDefault="00292E4B" w:rsidP="0006741E">
      <w:pPr>
        <w:tabs>
          <w:tab w:val="left" w:pos="851"/>
        </w:tabs>
        <w:spacing w:after="0"/>
        <w:ind w:left="851" w:hanging="851"/>
        <w:jc w:val="both"/>
        <w:rPr>
          <w:rFonts w:ascii="Verdana" w:hAnsi="Verdana"/>
        </w:rPr>
      </w:pPr>
      <w:r w:rsidRPr="00B541E9">
        <w:rPr>
          <w:rFonts w:ascii="Verdana" w:hAnsi="Verdana"/>
        </w:rPr>
        <w:t>3.8.5</w:t>
      </w:r>
      <w:r w:rsidR="004B5099" w:rsidRPr="00B541E9">
        <w:rPr>
          <w:rFonts w:ascii="Verdana" w:hAnsi="Verdana"/>
        </w:rPr>
        <w:tab/>
        <w:t xml:space="preserve">A student who has valid extenuation to explain extensive failure across Level 4 of a programme of study may submit a request to </w:t>
      </w:r>
      <w:r w:rsidRPr="00B541E9">
        <w:rPr>
          <w:rFonts w:ascii="Verdana" w:hAnsi="Verdana"/>
        </w:rPr>
        <w:t>restart that same programme the following year</w:t>
      </w:r>
      <w:r w:rsidR="004B5099" w:rsidRPr="00B541E9">
        <w:rPr>
          <w:rFonts w:ascii="Verdana" w:hAnsi="Verdana"/>
        </w:rPr>
        <w:t xml:space="preserve">. </w:t>
      </w:r>
      <w:r w:rsidRPr="00B541E9">
        <w:rPr>
          <w:rFonts w:ascii="Verdana" w:hAnsi="Verdana"/>
        </w:rPr>
        <w:t xml:space="preserve"> Such a request is made to an academic </w:t>
      </w:r>
      <w:r w:rsidR="00117717" w:rsidRPr="00B541E9">
        <w:rPr>
          <w:rFonts w:ascii="Verdana" w:hAnsi="Verdana"/>
        </w:rPr>
        <w:t>advice manager</w:t>
      </w:r>
      <w:r w:rsidRPr="00B541E9">
        <w:rPr>
          <w:rFonts w:ascii="Verdana" w:hAnsi="Verdana"/>
        </w:rPr>
        <w:t>.</w:t>
      </w:r>
      <w:r w:rsidR="004B5099" w:rsidRPr="00B541E9">
        <w:rPr>
          <w:rFonts w:ascii="Verdana" w:hAnsi="Verdana"/>
        </w:rPr>
        <w:t xml:space="preserve"> </w:t>
      </w:r>
      <w:r w:rsidR="00870146" w:rsidRPr="00B541E9">
        <w:rPr>
          <w:rFonts w:ascii="Verdana" w:hAnsi="Verdana"/>
        </w:rPr>
        <w:t>Approval or otherwise of such a request will depend on the validity of the extenuation offered</w:t>
      </w:r>
      <w:r w:rsidR="004B5099" w:rsidRPr="00B541E9">
        <w:rPr>
          <w:rFonts w:ascii="Verdana" w:hAnsi="Verdana"/>
        </w:rPr>
        <w:t>.</w:t>
      </w:r>
    </w:p>
    <w:p w:rsidR="00301AA6" w:rsidRPr="00B541E9" w:rsidRDefault="00301AA6" w:rsidP="0006741E">
      <w:pPr>
        <w:tabs>
          <w:tab w:val="left" w:pos="851"/>
        </w:tabs>
        <w:spacing w:after="0"/>
        <w:ind w:left="851" w:hanging="851"/>
        <w:jc w:val="both"/>
        <w:rPr>
          <w:rFonts w:ascii="Verdana" w:hAnsi="Verdana"/>
        </w:rPr>
      </w:pPr>
    </w:p>
    <w:p w:rsidR="00301AA6" w:rsidRPr="00B541E9" w:rsidRDefault="00292E4B" w:rsidP="0042457D">
      <w:pPr>
        <w:tabs>
          <w:tab w:val="left" w:pos="851"/>
        </w:tabs>
        <w:spacing w:after="0"/>
        <w:ind w:left="851" w:hanging="851"/>
        <w:jc w:val="both"/>
        <w:rPr>
          <w:rFonts w:ascii="Verdana" w:hAnsi="Verdana"/>
        </w:rPr>
      </w:pPr>
      <w:r w:rsidRPr="00B541E9">
        <w:rPr>
          <w:rFonts w:ascii="Verdana" w:hAnsi="Verdana"/>
        </w:rPr>
        <w:t>3.8.6</w:t>
      </w:r>
      <w:r w:rsidRPr="00B541E9">
        <w:rPr>
          <w:rFonts w:ascii="Verdana" w:hAnsi="Verdana"/>
        </w:rPr>
        <w:tab/>
      </w:r>
      <w:r w:rsidR="00301AA6" w:rsidRPr="00B541E9">
        <w:rPr>
          <w:rFonts w:ascii="Verdana" w:hAnsi="Verdana"/>
        </w:rPr>
        <w:t xml:space="preserve">A student who is permitted to </w:t>
      </w:r>
      <w:r w:rsidRPr="00B541E9">
        <w:rPr>
          <w:rFonts w:ascii="Verdana" w:hAnsi="Verdana"/>
        </w:rPr>
        <w:t>restart</w:t>
      </w:r>
      <w:r w:rsidR="00301AA6" w:rsidRPr="00B541E9">
        <w:rPr>
          <w:rFonts w:ascii="Verdana" w:hAnsi="Verdana"/>
        </w:rPr>
        <w:t xml:space="preserve"> Level 4 of a programme of study </w:t>
      </w:r>
      <w:r w:rsidRPr="00B541E9">
        <w:rPr>
          <w:rFonts w:ascii="Verdana" w:hAnsi="Verdana"/>
        </w:rPr>
        <w:t xml:space="preserve">on </w:t>
      </w:r>
      <w:r w:rsidR="00870146" w:rsidRPr="00B541E9">
        <w:rPr>
          <w:rFonts w:ascii="Verdana" w:hAnsi="Verdana"/>
        </w:rPr>
        <w:t>the</w:t>
      </w:r>
      <w:r w:rsidRPr="00B541E9">
        <w:rPr>
          <w:rFonts w:ascii="Verdana" w:hAnsi="Verdana"/>
        </w:rPr>
        <w:t xml:space="preserve"> grounds</w:t>
      </w:r>
      <w:r w:rsidR="00870146" w:rsidRPr="00B541E9">
        <w:rPr>
          <w:rFonts w:ascii="Verdana" w:hAnsi="Verdana"/>
        </w:rPr>
        <w:t xml:space="preserve"> listed in 3.8.5</w:t>
      </w:r>
      <w:r w:rsidRPr="00B541E9">
        <w:rPr>
          <w:rFonts w:ascii="Verdana" w:hAnsi="Verdana"/>
        </w:rPr>
        <w:t xml:space="preserve"> </w:t>
      </w:r>
      <w:r w:rsidR="000964EA" w:rsidRPr="00B541E9">
        <w:rPr>
          <w:rFonts w:ascii="Verdana" w:hAnsi="Verdana"/>
        </w:rPr>
        <w:t xml:space="preserve">may not </w:t>
      </w:r>
      <w:r w:rsidR="00EB0631" w:rsidRPr="00B541E9">
        <w:rPr>
          <w:rFonts w:ascii="Verdana" w:hAnsi="Verdana"/>
        </w:rPr>
        <w:t xml:space="preserve">normally </w:t>
      </w:r>
      <w:r w:rsidR="000964EA" w:rsidRPr="00B541E9">
        <w:rPr>
          <w:rFonts w:ascii="Verdana" w:hAnsi="Verdana"/>
        </w:rPr>
        <w:t xml:space="preserve">carry forward any credit from the first attempt; similarly, all fails from the first attempt are </w:t>
      </w:r>
      <w:r w:rsidR="00EB0631" w:rsidRPr="00B541E9">
        <w:rPr>
          <w:rFonts w:ascii="Verdana" w:hAnsi="Verdana"/>
        </w:rPr>
        <w:t xml:space="preserve">normally </w:t>
      </w:r>
      <w:r w:rsidR="000964EA" w:rsidRPr="00B541E9">
        <w:rPr>
          <w:rFonts w:ascii="Verdana" w:hAnsi="Verdana"/>
        </w:rPr>
        <w:t>disregarded and do not count in the accumulated fail regulation.</w:t>
      </w:r>
      <w:r w:rsidR="00A87530" w:rsidRPr="00B541E9">
        <w:rPr>
          <w:rFonts w:ascii="Verdana" w:hAnsi="Verdana"/>
        </w:rPr>
        <w:t xml:space="preserve"> </w:t>
      </w:r>
      <w:r w:rsidR="00A96643" w:rsidRPr="00B541E9">
        <w:rPr>
          <w:rFonts w:ascii="Verdana" w:hAnsi="Verdana"/>
        </w:rPr>
        <w:t xml:space="preserve"> </w:t>
      </w:r>
    </w:p>
    <w:p w:rsidR="00301AA6" w:rsidRPr="00B541E9" w:rsidRDefault="00301AA6" w:rsidP="0042457D">
      <w:pPr>
        <w:tabs>
          <w:tab w:val="left" w:pos="851"/>
        </w:tabs>
        <w:spacing w:after="0"/>
        <w:ind w:left="851" w:hanging="851"/>
        <w:jc w:val="both"/>
        <w:rPr>
          <w:rFonts w:ascii="Verdana" w:hAnsi="Verdana"/>
        </w:rPr>
      </w:pPr>
    </w:p>
    <w:p w:rsidR="00A87530" w:rsidRPr="00B541E9" w:rsidRDefault="00E11390" w:rsidP="0042457D">
      <w:pPr>
        <w:tabs>
          <w:tab w:val="left" w:pos="851"/>
        </w:tabs>
        <w:spacing w:after="0"/>
        <w:ind w:left="851" w:hanging="851"/>
        <w:jc w:val="both"/>
        <w:rPr>
          <w:rFonts w:ascii="Verdana" w:hAnsi="Verdana"/>
        </w:rPr>
      </w:pPr>
      <w:r w:rsidRPr="00B541E9">
        <w:rPr>
          <w:rFonts w:ascii="Verdana" w:hAnsi="Verdana"/>
        </w:rPr>
        <w:t>3.8</w:t>
      </w:r>
      <w:r w:rsidR="00292E4B" w:rsidRPr="00B541E9">
        <w:rPr>
          <w:rFonts w:ascii="Verdana" w:hAnsi="Verdana"/>
        </w:rPr>
        <w:t>.7</w:t>
      </w:r>
      <w:r w:rsidR="00A87530" w:rsidRPr="00B541E9">
        <w:rPr>
          <w:rFonts w:ascii="Verdana" w:hAnsi="Verdana"/>
        </w:rPr>
        <w:tab/>
      </w:r>
      <w:r w:rsidR="00292E4B" w:rsidRPr="00B541E9">
        <w:rPr>
          <w:rFonts w:ascii="Verdana" w:hAnsi="Verdana"/>
        </w:rPr>
        <w:t>Restarts</w:t>
      </w:r>
      <w:r w:rsidR="00301AA6" w:rsidRPr="00B541E9">
        <w:rPr>
          <w:rFonts w:ascii="Verdana" w:hAnsi="Verdana"/>
        </w:rPr>
        <w:t xml:space="preserve"> of Levels 5 and 6 are</w:t>
      </w:r>
      <w:r w:rsidR="00A87530" w:rsidRPr="00B541E9">
        <w:rPr>
          <w:rFonts w:ascii="Verdana" w:hAnsi="Verdana"/>
        </w:rPr>
        <w:t xml:space="preserve"> </w:t>
      </w:r>
      <w:r w:rsidR="00301AA6" w:rsidRPr="00B541E9">
        <w:rPr>
          <w:rFonts w:ascii="Verdana" w:hAnsi="Verdana"/>
        </w:rPr>
        <w:t>only</w:t>
      </w:r>
      <w:r w:rsidR="00A87530" w:rsidRPr="00B541E9">
        <w:rPr>
          <w:rFonts w:ascii="Verdana" w:hAnsi="Verdana"/>
        </w:rPr>
        <w:t xml:space="preserve"> permitted </w:t>
      </w:r>
      <w:r w:rsidR="00117717" w:rsidRPr="00B541E9">
        <w:rPr>
          <w:rFonts w:ascii="Verdana" w:hAnsi="Verdana"/>
        </w:rPr>
        <w:t>in exceptional circumstances related to extreme mitigating circumstances</w:t>
      </w:r>
      <w:r w:rsidR="00246352" w:rsidRPr="00B541E9">
        <w:rPr>
          <w:rFonts w:ascii="Verdana" w:hAnsi="Verdana"/>
        </w:rPr>
        <w:t>.</w:t>
      </w:r>
    </w:p>
    <w:p w:rsidR="00DC2E48" w:rsidRPr="00B541E9" w:rsidRDefault="00DC2E48" w:rsidP="0042457D">
      <w:pPr>
        <w:tabs>
          <w:tab w:val="left" w:pos="851"/>
        </w:tabs>
        <w:spacing w:after="0"/>
        <w:ind w:left="851" w:hanging="851"/>
        <w:jc w:val="both"/>
        <w:rPr>
          <w:rFonts w:ascii="Verdana" w:hAnsi="Verdana"/>
        </w:rPr>
      </w:pPr>
    </w:p>
    <w:p w:rsidR="00301AA6" w:rsidRPr="00B541E9" w:rsidRDefault="00E11390" w:rsidP="00E962F1">
      <w:pPr>
        <w:tabs>
          <w:tab w:val="left" w:pos="851"/>
        </w:tabs>
        <w:spacing w:after="0"/>
        <w:ind w:left="851" w:hanging="851"/>
        <w:jc w:val="both"/>
        <w:rPr>
          <w:rFonts w:ascii="Verdana" w:hAnsi="Verdana"/>
        </w:rPr>
      </w:pPr>
      <w:r w:rsidRPr="00B541E9">
        <w:rPr>
          <w:rFonts w:ascii="Verdana" w:hAnsi="Verdana"/>
        </w:rPr>
        <w:t>3.8</w:t>
      </w:r>
      <w:r w:rsidR="00292E4B" w:rsidRPr="00B541E9">
        <w:rPr>
          <w:rFonts w:ascii="Verdana" w:hAnsi="Verdana"/>
        </w:rPr>
        <w:t>.8</w:t>
      </w:r>
      <w:r w:rsidR="00DC2E48" w:rsidRPr="00B541E9">
        <w:rPr>
          <w:rFonts w:ascii="Verdana" w:hAnsi="Verdana"/>
        </w:rPr>
        <w:tab/>
      </w:r>
      <w:r w:rsidR="00292E4B" w:rsidRPr="00B541E9">
        <w:rPr>
          <w:rFonts w:ascii="Verdana" w:hAnsi="Verdana"/>
        </w:rPr>
        <w:t xml:space="preserve">A student may also request to restart on a different programme of study.  </w:t>
      </w:r>
      <w:r w:rsidR="00301AA6" w:rsidRPr="00B541E9">
        <w:rPr>
          <w:rFonts w:ascii="Verdana" w:hAnsi="Verdana"/>
        </w:rPr>
        <w:t xml:space="preserve">Such requests should not be used to avoid termination due to academic </w:t>
      </w:r>
      <w:r w:rsidR="00301AA6" w:rsidRPr="00B541E9">
        <w:rPr>
          <w:rFonts w:ascii="Verdana" w:hAnsi="Verdana"/>
        </w:rPr>
        <w:lastRenderedPageBreak/>
        <w:t>failure</w:t>
      </w:r>
      <w:r w:rsidR="00292E4B" w:rsidRPr="00B541E9">
        <w:rPr>
          <w:rFonts w:ascii="Verdana" w:hAnsi="Verdana"/>
        </w:rPr>
        <w:t xml:space="preserve"> or to avoid the resolution of sanctions placed on a student’s account. </w:t>
      </w:r>
      <w:r w:rsidR="00301AA6" w:rsidRPr="00B541E9">
        <w:rPr>
          <w:rFonts w:ascii="Verdana" w:hAnsi="Verdana"/>
        </w:rPr>
        <w:t xml:space="preserve">A student who has been allowed to restart on a different programme will normally do so at the start of that programme. </w:t>
      </w:r>
    </w:p>
    <w:p w:rsidR="00301AA6" w:rsidRPr="00B541E9" w:rsidRDefault="00301AA6" w:rsidP="00E962F1">
      <w:pPr>
        <w:tabs>
          <w:tab w:val="left" w:pos="851"/>
        </w:tabs>
        <w:spacing w:after="0"/>
        <w:ind w:left="851" w:hanging="851"/>
        <w:jc w:val="both"/>
        <w:rPr>
          <w:rFonts w:ascii="Verdana" w:hAnsi="Verdana"/>
        </w:rPr>
      </w:pPr>
    </w:p>
    <w:p w:rsidR="00292E4B" w:rsidRPr="00B541E9" w:rsidRDefault="00292E4B" w:rsidP="00292E4B">
      <w:pPr>
        <w:tabs>
          <w:tab w:val="left" w:pos="851"/>
        </w:tabs>
        <w:spacing w:after="0"/>
        <w:ind w:left="851" w:hanging="851"/>
        <w:jc w:val="both"/>
        <w:rPr>
          <w:rFonts w:ascii="Verdana" w:hAnsi="Verdana"/>
        </w:rPr>
      </w:pPr>
      <w:r w:rsidRPr="00B541E9">
        <w:rPr>
          <w:rFonts w:ascii="Verdana" w:hAnsi="Verdana"/>
        </w:rPr>
        <w:t>3.8.9</w:t>
      </w:r>
      <w:r w:rsidRPr="00B541E9">
        <w:rPr>
          <w:rFonts w:ascii="Verdana" w:hAnsi="Verdana"/>
        </w:rPr>
        <w:tab/>
        <w:t>Only one restart is permitted and requests for a restart must be submitted prior to the deadline provided to students</w:t>
      </w:r>
      <w:r w:rsidR="00870146" w:rsidRPr="00B541E9">
        <w:rPr>
          <w:rStyle w:val="FootnoteReference"/>
          <w:rFonts w:ascii="Verdana" w:hAnsi="Verdana"/>
        </w:rPr>
        <w:footnoteReference w:id="30"/>
      </w:r>
      <w:r w:rsidRPr="00B541E9">
        <w:rPr>
          <w:rFonts w:ascii="Verdana" w:hAnsi="Verdana"/>
        </w:rPr>
        <w:t xml:space="preserve">. </w:t>
      </w:r>
    </w:p>
    <w:p w:rsidR="00292E4B" w:rsidRPr="00B541E9" w:rsidRDefault="00292E4B" w:rsidP="00292E4B">
      <w:pPr>
        <w:tabs>
          <w:tab w:val="left" w:pos="851"/>
        </w:tabs>
        <w:spacing w:after="0"/>
        <w:ind w:left="851" w:hanging="851"/>
        <w:jc w:val="both"/>
        <w:rPr>
          <w:rFonts w:ascii="Verdana" w:hAnsi="Verdana"/>
        </w:rPr>
      </w:pPr>
    </w:p>
    <w:p w:rsidR="00292E4B" w:rsidRPr="00B541E9" w:rsidRDefault="00292E4B" w:rsidP="00292E4B">
      <w:pPr>
        <w:tabs>
          <w:tab w:val="left" w:pos="851"/>
        </w:tabs>
        <w:spacing w:after="0"/>
        <w:ind w:left="851" w:hanging="851"/>
        <w:jc w:val="both"/>
        <w:rPr>
          <w:rFonts w:ascii="Verdana" w:hAnsi="Verdana"/>
        </w:rPr>
      </w:pPr>
      <w:r w:rsidRPr="00B541E9">
        <w:rPr>
          <w:rFonts w:ascii="Verdana" w:hAnsi="Verdana"/>
        </w:rPr>
        <w:t>3.8.10</w:t>
      </w:r>
      <w:r w:rsidRPr="00B541E9">
        <w:rPr>
          <w:rFonts w:ascii="Verdana" w:hAnsi="Verdana"/>
        </w:rPr>
        <w:tab/>
      </w:r>
      <w:r w:rsidR="00B55F64" w:rsidRPr="00B541E9">
        <w:rPr>
          <w:rFonts w:ascii="Verdana" w:hAnsi="Verdana"/>
        </w:rPr>
        <w:t>The application of a</w:t>
      </w:r>
      <w:r w:rsidRPr="00B541E9">
        <w:rPr>
          <w:rFonts w:ascii="Verdana" w:hAnsi="Verdana"/>
        </w:rPr>
        <w:t xml:space="preserve"> student who restarts either on the same programme or a new programme will </w:t>
      </w:r>
      <w:r w:rsidR="00B55F64" w:rsidRPr="00B541E9">
        <w:rPr>
          <w:rFonts w:ascii="Verdana" w:hAnsi="Verdana"/>
        </w:rPr>
        <w:t>be processed through Admissions</w:t>
      </w:r>
      <w:r w:rsidRPr="00B541E9">
        <w:rPr>
          <w:rFonts w:ascii="Verdana" w:hAnsi="Verdana"/>
        </w:rPr>
        <w:t xml:space="preserve">.  </w:t>
      </w:r>
      <w:r w:rsidR="00B55F64" w:rsidRPr="00B541E9">
        <w:rPr>
          <w:rFonts w:ascii="Verdana" w:hAnsi="Verdana"/>
        </w:rPr>
        <w:t>The time between a</w:t>
      </w:r>
      <w:r w:rsidRPr="00B541E9">
        <w:rPr>
          <w:rFonts w:ascii="Verdana" w:hAnsi="Verdana"/>
        </w:rPr>
        <w:t xml:space="preserve"> request for a restart</w:t>
      </w:r>
      <w:r w:rsidR="00B55F64" w:rsidRPr="00B541E9">
        <w:rPr>
          <w:rFonts w:ascii="Verdana" w:hAnsi="Verdana"/>
        </w:rPr>
        <w:t xml:space="preserve"> being approved</w:t>
      </w:r>
      <w:r w:rsidRPr="00B541E9">
        <w:rPr>
          <w:rFonts w:ascii="Verdana" w:hAnsi="Verdana"/>
        </w:rPr>
        <w:t xml:space="preserve"> and that restart commencing the student will not be considered a student of the University.</w:t>
      </w:r>
    </w:p>
    <w:p w:rsidR="00292E4B" w:rsidRPr="00B541E9" w:rsidRDefault="00292E4B" w:rsidP="00E962F1">
      <w:pPr>
        <w:tabs>
          <w:tab w:val="left" w:pos="851"/>
        </w:tabs>
        <w:spacing w:after="0"/>
        <w:ind w:left="851" w:hanging="851"/>
        <w:jc w:val="both"/>
        <w:rPr>
          <w:rFonts w:ascii="Verdana" w:hAnsi="Verdana"/>
        </w:rPr>
      </w:pPr>
    </w:p>
    <w:p w:rsidR="003F5828" w:rsidRPr="00B541E9" w:rsidRDefault="003F5828" w:rsidP="00E962F1">
      <w:pPr>
        <w:tabs>
          <w:tab w:val="left" w:pos="851"/>
        </w:tabs>
        <w:spacing w:after="0"/>
        <w:ind w:left="851" w:hanging="851"/>
        <w:jc w:val="both"/>
        <w:rPr>
          <w:rFonts w:ascii="Verdana" w:hAnsi="Verdana"/>
          <w:u w:val="single"/>
        </w:rPr>
      </w:pPr>
      <w:r w:rsidRPr="00B541E9">
        <w:rPr>
          <w:rFonts w:ascii="Verdana" w:hAnsi="Verdana"/>
          <w:u w:val="single"/>
        </w:rPr>
        <w:t>New applications</w:t>
      </w:r>
    </w:p>
    <w:p w:rsidR="003F5828" w:rsidRPr="00B541E9" w:rsidRDefault="003F5828" w:rsidP="00E962F1">
      <w:pPr>
        <w:tabs>
          <w:tab w:val="left" w:pos="851"/>
        </w:tabs>
        <w:spacing w:after="0"/>
        <w:ind w:left="851" w:hanging="851"/>
        <w:jc w:val="both"/>
        <w:rPr>
          <w:rFonts w:ascii="Verdana" w:hAnsi="Verdana"/>
        </w:rPr>
      </w:pPr>
    </w:p>
    <w:p w:rsidR="00301AA6" w:rsidRPr="00B541E9" w:rsidRDefault="00292E4B" w:rsidP="00E962F1">
      <w:pPr>
        <w:tabs>
          <w:tab w:val="left" w:pos="851"/>
        </w:tabs>
        <w:spacing w:after="0"/>
        <w:ind w:left="851" w:hanging="851"/>
        <w:jc w:val="both"/>
        <w:rPr>
          <w:rFonts w:ascii="Verdana" w:hAnsi="Verdana"/>
        </w:rPr>
      </w:pPr>
      <w:r w:rsidRPr="00B541E9">
        <w:rPr>
          <w:rFonts w:ascii="Verdana" w:hAnsi="Verdana"/>
        </w:rPr>
        <w:t>3.8.11</w:t>
      </w:r>
      <w:r w:rsidR="00301AA6" w:rsidRPr="00B541E9">
        <w:rPr>
          <w:rFonts w:ascii="Verdana" w:hAnsi="Verdana"/>
        </w:rPr>
        <w:tab/>
        <w:t xml:space="preserve">A </w:t>
      </w:r>
      <w:r w:rsidR="00DC2E48" w:rsidRPr="00B541E9">
        <w:rPr>
          <w:rFonts w:ascii="Verdana" w:hAnsi="Verdana"/>
        </w:rPr>
        <w:t>student</w:t>
      </w:r>
      <w:r w:rsidR="00301AA6" w:rsidRPr="00B541E9">
        <w:rPr>
          <w:rFonts w:ascii="Verdana" w:hAnsi="Verdana"/>
        </w:rPr>
        <w:t xml:space="preserve"> who</w:t>
      </w:r>
      <w:r w:rsidR="00DC2E48" w:rsidRPr="00B541E9">
        <w:rPr>
          <w:rFonts w:ascii="Verdana" w:hAnsi="Verdana"/>
        </w:rPr>
        <w:t xml:space="preserve"> is ter</w:t>
      </w:r>
      <w:r w:rsidR="00301AA6" w:rsidRPr="00B541E9">
        <w:rPr>
          <w:rFonts w:ascii="Verdana" w:hAnsi="Verdana"/>
        </w:rPr>
        <w:t>minated due to academic failure and wishes to apply to study on a different programme at the University cannot do so until</w:t>
      </w:r>
      <w:r w:rsidR="00DC2E48" w:rsidRPr="00B541E9">
        <w:rPr>
          <w:rFonts w:ascii="Verdana" w:hAnsi="Verdana"/>
        </w:rPr>
        <w:t xml:space="preserve"> a period of two years</w:t>
      </w:r>
      <w:r w:rsidR="00301AA6" w:rsidRPr="00B541E9">
        <w:rPr>
          <w:rFonts w:ascii="Verdana" w:hAnsi="Verdana"/>
        </w:rPr>
        <w:t xml:space="preserve"> from the point of termination has elapsed</w:t>
      </w:r>
      <w:r w:rsidR="00DC2E48" w:rsidRPr="00B541E9">
        <w:rPr>
          <w:rFonts w:ascii="Verdana" w:hAnsi="Verdana"/>
        </w:rPr>
        <w:t xml:space="preserve">. </w:t>
      </w:r>
      <w:r w:rsidR="00301AA6" w:rsidRPr="00B541E9">
        <w:rPr>
          <w:rFonts w:ascii="Verdana" w:hAnsi="Verdana"/>
        </w:rPr>
        <w:t xml:space="preserve"> The decision whether to admit the applicant for the second time will take account of the circumstances under which his/her programme was terminated and the applicant’s subsequent development.</w:t>
      </w:r>
      <w:r w:rsidR="00DC2E48" w:rsidRPr="00B541E9">
        <w:rPr>
          <w:rFonts w:ascii="Verdana" w:hAnsi="Verdana"/>
        </w:rPr>
        <w:t xml:space="preserve"> </w:t>
      </w:r>
    </w:p>
    <w:p w:rsidR="00301AA6" w:rsidRPr="00B541E9" w:rsidRDefault="00301AA6" w:rsidP="00E962F1">
      <w:pPr>
        <w:tabs>
          <w:tab w:val="left" w:pos="851"/>
        </w:tabs>
        <w:spacing w:after="0"/>
        <w:ind w:left="851" w:hanging="851"/>
        <w:jc w:val="both"/>
        <w:rPr>
          <w:rFonts w:ascii="Verdana" w:hAnsi="Verdana"/>
        </w:rPr>
      </w:pPr>
    </w:p>
    <w:p w:rsidR="00DC2E48" w:rsidRPr="00B541E9" w:rsidRDefault="00292E4B" w:rsidP="00292E4B">
      <w:pPr>
        <w:tabs>
          <w:tab w:val="left" w:pos="851"/>
        </w:tabs>
        <w:spacing w:after="0"/>
        <w:ind w:left="851" w:hanging="851"/>
        <w:jc w:val="both"/>
        <w:rPr>
          <w:rFonts w:ascii="Verdana" w:hAnsi="Verdana"/>
        </w:rPr>
      </w:pPr>
      <w:r w:rsidRPr="00B541E9">
        <w:rPr>
          <w:rFonts w:ascii="Verdana" w:hAnsi="Verdana"/>
        </w:rPr>
        <w:t>3.8.12</w:t>
      </w:r>
      <w:r w:rsidRPr="00B541E9">
        <w:rPr>
          <w:rFonts w:ascii="Verdana" w:hAnsi="Verdana"/>
        </w:rPr>
        <w:tab/>
      </w:r>
      <w:r w:rsidR="00301AA6" w:rsidRPr="00B541E9">
        <w:rPr>
          <w:rFonts w:ascii="Verdana" w:hAnsi="Verdana"/>
        </w:rPr>
        <w:t xml:space="preserve">In no circumstances is a </w:t>
      </w:r>
      <w:r w:rsidR="002C206B" w:rsidRPr="00B541E9">
        <w:rPr>
          <w:rFonts w:ascii="Verdana" w:hAnsi="Verdana"/>
        </w:rPr>
        <w:t xml:space="preserve">former </w:t>
      </w:r>
      <w:r w:rsidR="00301AA6" w:rsidRPr="00B541E9">
        <w:rPr>
          <w:rFonts w:ascii="Verdana" w:hAnsi="Verdana"/>
        </w:rPr>
        <w:t xml:space="preserve">student eligible to apply to study on a programme from which s/he was previously terminated. </w:t>
      </w:r>
    </w:p>
    <w:p w:rsidR="00E962F1" w:rsidRPr="00B541E9" w:rsidRDefault="00E962F1" w:rsidP="00E962F1">
      <w:pPr>
        <w:tabs>
          <w:tab w:val="left" w:pos="851"/>
        </w:tabs>
        <w:spacing w:after="0"/>
        <w:ind w:left="851" w:hanging="851"/>
        <w:jc w:val="both"/>
        <w:rPr>
          <w:rFonts w:ascii="Verdana" w:hAnsi="Verdana"/>
        </w:rPr>
      </w:pPr>
    </w:p>
    <w:p w:rsidR="00DC2E48" w:rsidRPr="00B541E9" w:rsidRDefault="00E11390" w:rsidP="00E962F1">
      <w:pPr>
        <w:pStyle w:val="Heading2"/>
        <w:spacing w:before="0"/>
      </w:pPr>
      <w:bookmarkStart w:id="26" w:name="_Toc493679690"/>
      <w:r w:rsidRPr="00B541E9">
        <w:t>3.9</w:t>
      </w:r>
      <w:r w:rsidR="00DC2E48" w:rsidRPr="00B541E9">
        <w:tab/>
        <w:t>Publication of results</w:t>
      </w:r>
      <w:bookmarkEnd w:id="26"/>
    </w:p>
    <w:p w:rsidR="00DC2E48" w:rsidRPr="00B541E9" w:rsidRDefault="00DC2E48" w:rsidP="00E962F1">
      <w:pPr>
        <w:tabs>
          <w:tab w:val="left" w:pos="851"/>
        </w:tabs>
        <w:spacing w:after="0"/>
        <w:ind w:left="851" w:hanging="851"/>
        <w:jc w:val="both"/>
        <w:rPr>
          <w:rFonts w:ascii="Verdana" w:hAnsi="Verdana"/>
        </w:rPr>
      </w:pPr>
    </w:p>
    <w:p w:rsidR="00DC2E48" w:rsidRPr="00B541E9" w:rsidRDefault="00E11390" w:rsidP="00E962F1">
      <w:pPr>
        <w:tabs>
          <w:tab w:val="left" w:pos="851"/>
        </w:tabs>
        <w:spacing w:after="0"/>
        <w:ind w:left="851" w:hanging="851"/>
        <w:jc w:val="both"/>
        <w:rPr>
          <w:rFonts w:ascii="Verdana" w:hAnsi="Verdana"/>
        </w:rPr>
      </w:pPr>
      <w:r w:rsidRPr="00B541E9">
        <w:rPr>
          <w:rFonts w:ascii="Verdana" w:hAnsi="Verdana"/>
        </w:rPr>
        <w:t>3.9</w:t>
      </w:r>
      <w:r w:rsidR="00DC2E48" w:rsidRPr="00B541E9">
        <w:rPr>
          <w:rFonts w:ascii="Verdana" w:hAnsi="Verdana"/>
        </w:rPr>
        <w:t>.1</w:t>
      </w:r>
      <w:r w:rsidR="00DC2E48" w:rsidRPr="00B541E9">
        <w:rPr>
          <w:rFonts w:ascii="Verdana" w:hAnsi="Verdana"/>
        </w:rPr>
        <w:tab/>
        <w:t>The Director of Student and Academic Services or nominee is responsible for the publication to all UN students of all module results and all decisions on student continuation and/or achievement.  No other member of staff is authorised to release such results or decisions unless Senate has agreed otherwise.</w:t>
      </w:r>
    </w:p>
    <w:p w:rsidR="00DC2E48" w:rsidRPr="00B541E9" w:rsidRDefault="00DC2E48" w:rsidP="0042457D">
      <w:pPr>
        <w:tabs>
          <w:tab w:val="left" w:pos="851"/>
        </w:tabs>
        <w:spacing w:after="0"/>
        <w:ind w:left="851" w:hanging="851"/>
        <w:jc w:val="both"/>
        <w:rPr>
          <w:rFonts w:ascii="Verdana" w:hAnsi="Verdana"/>
        </w:rPr>
      </w:pPr>
    </w:p>
    <w:p w:rsidR="00DC2E48" w:rsidRPr="00B541E9" w:rsidRDefault="00E11390" w:rsidP="0042457D">
      <w:pPr>
        <w:tabs>
          <w:tab w:val="left" w:pos="851"/>
        </w:tabs>
        <w:spacing w:after="0"/>
        <w:ind w:left="851" w:hanging="851"/>
        <w:jc w:val="both"/>
        <w:rPr>
          <w:rFonts w:ascii="Verdana" w:hAnsi="Verdana"/>
        </w:rPr>
      </w:pPr>
      <w:r w:rsidRPr="00B541E9">
        <w:rPr>
          <w:rFonts w:ascii="Verdana" w:hAnsi="Verdana"/>
        </w:rPr>
        <w:t>3.9</w:t>
      </w:r>
      <w:r w:rsidR="00DC2E48" w:rsidRPr="00B541E9">
        <w:rPr>
          <w:rFonts w:ascii="Verdana" w:hAnsi="Verdana"/>
        </w:rPr>
        <w:t>.2</w:t>
      </w:r>
      <w:r w:rsidR="00DC2E48" w:rsidRPr="00B541E9">
        <w:rPr>
          <w:rFonts w:ascii="Verdana" w:hAnsi="Verdana"/>
        </w:rPr>
        <w:tab/>
        <w:t xml:space="preserve">Provisional, internally-moderated grades for individual items of assessment and overall </w:t>
      </w:r>
      <w:r w:rsidR="00945A8C" w:rsidRPr="00B541E9">
        <w:rPr>
          <w:rFonts w:ascii="Verdana" w:hAnsi="Verdana"/>
        </w:rPr>
        <w:t>modules are normally made available to students individually</w:t>
      </w:r>
      <w:r w:rsidR="00945A8C" w:rsidRPr="00B541E9">
        <w:rPr>
          <w:rStyle w:val="FootnoteReference"/>
          <w:rFonts w:ascii="Verdana" w:hAnsi="Verdana"/>
        </w:rPr>
        <w:footnoteReference w:id="31"/>
      </w:r>
      <w:r w:rsidR="00945A8C" w:rsidRPr="00B541E9">
        <w:rPr>
          <w:rFonts w:ascii="Verdana" w:hAnsi="Verdana"/>
        </w:rPr>
        <w:t>.</w:t>
      </w:r>
    </w:p>
    <w:p w:rsidR="00945A8C" w:rsidRPr="00B541E9" w:rsidRDefault="00945A8C" w:rsidP="0042457D">
      <w:pPr>
        <w:tabs>
          <w:tab w:val="left" w:pos="851"/>
        </w:tabs>
        <w:spacing w:after="0"/>
        <w:ind w:left="851" w:hanging="851"/>
        <w:jc w:val="both"/>
        <w:rPr>
          <w:rFonts w:ascii="Verdana" w:hAnsi="Verdana"/>
        </w:rPr>
      </w:pPr>
    </w:p>
    <w:p w:rsidR="00EB0631" w:rsidRPr="00B541E9" w:rsidRDefault="00E11390" w:rsidP="0042457D">
      <w:pPr>
        <w:tabs>
          <w:tab w:val="left" w:pos="851"/>
        </w:tabs>
        <w:spacing w:after="0"/>
        <w:ind w:left="851" w:hanging="851"/>
        <w:jc w:val="both"/>
        <w:rPr>
          <w:rFonts w:ascii="Verdana" w:hAnsi="Verdana"/>
        </w:rPr>
      </w:pPr>
      <w:r w:rsidRPr="00B541E9">
        <w:rPr>
          <w:rFonts w:ascii="Verdana" w:hAnsi="Verdana"/>
        </w:rPr>
        <w:t>3.9</w:t>
      </w:r>
      <w:r w:rsidR="00945A8C" w:rsidRPr="00B541E9">
        <w:rPr>
          <w:rFonts w:ascii="Verdana" w:hAnsi="Verdana"/>
        </w:rPr>
        <w:t>.3</w:t>
      </w:r>
      <w:r w:rsidR="00945A8C" w:rsidRPr="00B541E9">
        <w:rPr>
          <w:rFonts w:ascii="Verdana" w:hAnsi="Verdana"/>
        </w:rPr>
        <w:tab/>
      </w:r>
      <w:r w:rsidR="00EB0631" w:rsidRPr="00B541E9">
        <w:rPr>
          <w:rFonts w:ascii="Verdana" w:hAnsi="Verdana"/>
        </w:rPr>
        <w:t>Students are provided with final results and decisions on achievement, including conferment of awards</w:t>
      </w:r>
      <w:r w:rsidR="003A2342" w:rsidRPr="00B541E9">
        <w:rPr>
          <w:rFonts w:ascii="Verdana" w:hAnsi="Verdana"/>
        </w:rPr>
        <w:t xml:space="preserve"> or termination of studies</w:t>
      </w:r>
      <w:r w:rsidR="00EB0631" w:rsidRPr="00B541E9">
        <w:rPr>
          <w:rFonts w:ascii="Verdana" w:hAnsi="Verdana"/>
        </w:rPr>
        <w:t xml:space="preserve">, in writing after the relevant Award Board.  These are sent to the </w:t>
      </w:r>
      <w:r w:rsidR="00B55F64" w:rsidRPr="00B541E9">
        <w:rPr>
          <w:rFonts w:ascii="Verdana" w:hAnsi="Verdana"/>
        </w:rPr>
        <w:t xml:space="preserve">email </w:t>
      </w:r>
      <w:r w:rsidR="00EB0631" w:rsidRPr="00B541E9">
        <w:rPr>
          <w:rFonts w:ascii="Verdana" w:hAnsi="Verdana"/>
        </w:rPr>
        <w:t>address on the student record system</w:t>
      </w:r>
      <w:r w:rsidR="003A2342" w:rsidRPr="00B541E9">
        <w:rPr>
          <w:rStyle w:val="FootnoteReference"/>
          <w:rFonts w:ascii="Verdana" w:hAnsi="Verdana"/>
        </w:rPr>
        <w:footnoteReference w:id="32"/>
      </w:r>
      <w:r w:rsidR="003A2342" w:rsidRPr="00B541E9">
        <w:rPr>
          <w:rFonts w:ascii="Verdana" w:hAnsi="Verdana"/>
        </w:rPr>
        <w:t>.</w:t>
      </w:r>
      <w:r w:rsidR="00EB0631" w:rsidRPr="00B541E9">
        <w:rPr>
          <w:rFonts w:ascii="Verdana" w:hAnsi="Verdana"/>
        </w:rPr>
        <w:t xml:space="preserve">  </w:t>
      </w:r>
      <w:r w:rsidR="003A2342" w:rsidRPr="00B541E9">
        <w:rPr>
          <w:rFonts w:ascii="Verdana" w:hAnsi="Verdana"/>
        </w:rPr>
        <w:t xml:space="preserve">Results on progression and continuation are </w:t>
      </w:r>
      <w:r w:rsidR="003A2342" w:rsidRPr="00B541E9">
        <w:rPr>
          <w:rFonts w:ascii="Verdana" w:hAnsi="Verdana"/>
        </w:rPr>
        <w:lastRenderedPageBreak/>
        <w:t>provided to students online, along with online guidance on the implications of these.</w:t>
      </w:r>
    </w:p>
    <w:p w:rsidR="00945A8C" w:rsidRPr="00B541E9" w:rsidRDefault="00945A8C" w:rsidP="0042457D">
      <w:pPr>
        <w:tabs>
          <w:tab w:val="left" w:pos="851"/>
        </w:tabs>
        <w:spacing w:after="0"/>
        <w:ind w:left="851" w:hanging="851"/>
        <w:jc w:val="both"/>
        <w:rPr>
          <w:rFonts w:ascii="Verdana" w:hAnsi="Verdana"/>
        </w:rPr>
      </w:pPr>
    </w:p>
    <w:p w:rsidR="00945A8C" w:rsidRPr="00B541E9" w:rsidRDefault="00E11390" w:rsidP="0042457D">
      <w:pPr>
        <w:tabs>
          <w:tab w:val="left" w:pos="851"/>
        </w:tabs>
        <w:spacing w:after="0"/>
        <w:ind w:left="851" w:hanging="851"/>
        <w:jc w:val="both"/>
        <w:rPr>
          <w:rFonts w:ascii="Verdana" w:hAnsi="Verdana"/>
        </w:rPr>
      </w:pPr>
      <w:r w:rsidRPr="00B541E9">
        <w:rPr>
          <w:rFonts w:ascii="Verdana" w:hAnsi="Verdana"/>
        </w:rPr>
        <w:t>3.9</w:t>
      </w:r>
      <w:r w:rsidR="00945A8C" w:rsidRPr="00B541E9">
        <w:rPr>
          <w:rFonts w:ascii="Verdana" w:hAnsi="Verdana"/>
        </w:rPr>
        <w:t>.4</w:t>
      </w:r>
      <w:r w:rsidR="00945A8C" w:rsidRPr="00B541E9">
        <w:rPr>
          <w:rFonts w:ascii="Verdana" w:hAnsi="Verdana"/>
        </w:rPr>
        <w:tab/>
        <w:t>Where it is necessary to communicate results and/or decisions on an official University notice board the provisions of the 1998 Data Protection Act will be observed.  Under no circumstances will results and/or decisions be released to students by telephone.</w:t>
      </w:r>
    </w:p>
    <w:p w:rsidR="001467A9" w:rsidRPr="00B541E9" w:rsidRDefault="001467A9" w:rsidP="00E962F1">
      <w:pPr>
        <w:tabs>
          <w:tab w:val="left" w:pos="851"/>
        </w:tabs>
        <w:spacing w:after="0"/>
        <w:jc w:val="both"/>
        <w:rPr>
          <w:rFonts w:ascii="Verdana" w:hAnsi="Verdana"/>
        </w:rPr>
      </w:pPr>
    </w:p>
    <w:p w:rsidR="002326C8" w:rsidRPr="00B541E9" w:rsidRDefault="005F1787" w:rsidP="00E962F1">
      <w:pPr>
        <w:pStyle w:val="Heading2"/>
        <w:spacing w:before="0"/>
      </w:pPr>
      <w:bookmarkStart w:id="27" w:name="_Toc493679691"/>
      <w:r w:rsidRPr="00B541E9">
        <w:t>3.</w:t>
      </w:r>
      <w:r w:rsidR="00E11390" w:rsidRPr="00B541E9">
        <w:t>10</w:t>
      </w:r>
      <w:r w:rsidRPr="00B541E9">
        <w:tab/>
      </w:r>
      <w:r w:rsidR="00385A3D" w:rsidRPr="00B541E9">
        <w:t>Non-standard a</w:t>
      </w:r>
      <w:r w:rsidR="008F3E5A" w:rsidRPr="00B541E9">
        <w:t>ssessment</w:t>
      </w:r>
      <w:r w:rsidR="00385A3D" w:rsidRPr="00B541E9">
        <w:t xml:space="preserve"> matters</w:t>
      </w:r>
      <w:bookmarkEnd w:id="27"/>
    </w:p>
    <w:p w:rsidR="0006741E" w:rsidRPr="00B541E9" w:rsidRDefault="0006741E" w:rsidP="00E962F1">
      <w:pPr>
        <w:pStyle w:val="Heading3"/>
        <w:spacing w:before="0"/>
        <w:rPr>
          <w:rFonts w:asciiTheme="minorHAnsi" w:eastAsiaTheme="minorHAnsi" w:hAnsiTheme="minorHAnsi" w:cstheme="minorBidi"/>
          <w:b w:val="0"/>
          <w:bCs w:val="0"/>
          <w:color w:val="auto"/>
          <w:szCs w:val="22"/>
          <w:lang w:eastAsia="en-US"/>
        </w:rPr>
      </w:pPr>
    </w:p>
    <w:p w:rsidR="00860E8B" w:rsidRPr="00B541E9" w:rsidRDefault="00860E8B" w:rsidP="00E962F1">
      <w:pPr>
        <w:pStyle w:val="Heading3"/>
        <w:spacing w:before="0"/>
      </w:pPr>
      <w:bookmarkStart w:id="28" w:name="_Toc493679692"/>
      <w:r w:rsidRPr="00B541E9">
        <w:t>Disability</w:t>
      </w:r>
      <w:bookmarkEnd w:id="28"/>
    </w:p>
    <w:p w:rsidR="00860E8B" w:rsidRPr="00B541E9" w:rsidRDefault="00860E8B" w:rsidP="00E962F1">
      <w:pPr>
        <w:tabs>
          <w:tab w:val="left" w:pos="851"/>
        </w:tabs>
        <w:spacing w:after="0"/>
        <w:jc w:val="both"/>
        <w:rPr>
          <w:rFonts w:ascii="Verdana" w:hAnsi="Verdana"/>
        </w:rPr>
      </w:pPr>
    </w:p>
    <w:p w:rsidR="00454582" w:rsidRPr="00B541E9" w:rsidRDefault="00E11390" w:rsidP="0006741E">
      <w:pPr>
        <w:tabs>
          <w:tab w:val="left" w:pos="851"/>
        </w:tabs>
        <w:spacing w:after="0"/>
        <w:ind w:left="851" w:hanging="851"/>
        <w:jc w:val="both"/>
        <w:rPr>
          <w:rFonts w:ascii="Verdana" w:hAnsi="Verdana"/>
        </w:rPr>
      </w:pPr>
      <w:r w:rsidRPr="00B541E9">
        <w:rPr>
          <w:rFonts w:ascii="Verdana" w:hAnsi="Verdana"/>
        </w:rPr>
        <w:t>3.10</w:t>
      </w:r>
      <w:r w:rsidR="00860E8B" w:rsidRPr="00B541E9">
        <w:rPr>
          <w:rFonts w:ascii="Verdana" w:hAnsi="Verdana"/>
        </w:rPr>
        <w:t>.1</w:t>
      </w:r>
      <w:r w:rsidR="00860E8B" w:rsidRPr="00B541E9">
        <w:rPr>
          <w:rFonts w:ascii="Verdana" w:hAnsi="Verdana"/>
        </w:rPr>
        <w:tab/>
        <w:t xml:space="preserve">To ensure reasonable adjustment is made, </w:t>
      </w:r>
      <w:r w:rsidR="00454582" w:rsidRPr="00B541E9">
        <w:rPr>
          <w:rFonts w:ascii="Verdana" w:hAnsi="Verdana"/>
        </w:rPr>
        <w:t xml:space="preserve">Senate shall establish and maintain procedures to provide alternative means of assessment for students who, through disability, cannot be assessed by the normal methods.  </w:t>
      </w:r>
      <w:r w:rsidR="00860E8B" w:rsidRPr="00B541E9">
        <w:rPr>
          <w:rFonts w:ascii="Verdana" w:hAnsi="Verdana"/>
        </w:rPr>
        <w:t>These</w:t>
      </w:r>
      <w:r w:rsidR="00454582" w:rsidRPr="00B541E9">
        <w:rPr>
          <w:rFonts w:ascii="Verdana" w:hAnsi="Verdana"/>
        </w:rPr>
        <w:t xml:space="preserve"> procedures will ensure that these assessments are appropriate for the learning outcomes of the module and programme and that </w:t>
      </w:r>
      <w:r w:rsidR="00860E8B" w:rsidRPr="00B541E9">
        <w:rPr>
          <w:rFonts w:ascii="Verdana" w:hAnsi="Verdana"/>
        </w:rPr>
        <w:t>consideration is given to equality of treatment between all students on the programme.</w:t>
      </w:r>
    </w:p>
    <w:p w:rsidR="0006741E" w:rsidRPr="00B541E9" w:rsidRDefault="0006741E" w:rsidP="0006741E">
      <w:pPr>
        <w:tabs>
          <w:tab w:val="left" w:pos="851"/>
        </w:tabs>
        <w:spacing w:after="0"/>
        <w:ind w:left="851" w:hanging="851"/>
        <w:jc w:val="both"/>
        <w:rPr>
          <w:rFonts w:ascii="Verdana" w:hAnsi="Verdana"/>
        </w:rPr>
      </w:pPr>
    </w:p>
    <w:p w:rsidR="00860E8B" w:rsidRPr="00B541E9" w:rsidRDefault="00860E8B" w:rsidP="0006741E">
      <w:pPr>
        <w:pStyle w:val="Heading3"/>
        <w:spacing w:before="0"/>
      </w:pPr>
      <w:bookmarkStart w:id="29" w:name="_Toc493679693"/>
      <w:r w:rsidRPr="00B541E9">
        <w:t>Mitigating Circumstances</w:t>
      </w:r>
      <w:bookmarkEnd w:id="29"/>
    </w:p>
    <w:p w:rsidR="00860E8B" w:rsidRPr="00B541E9" w:rsidRDefault="00860E8B" w:rsidP="0006741E">
      <w:pPr>
        <w:tabs>
          <w:tab w:val="left" w:pos="851"/>
        </w:tabs>
        <w:spacing w:after="0"/>
        <w:ind w:left="851" w:hanging="851"/>
        <w:jc w:val="both"/>
        <w:rPr>
          <w:rFonts w:ascii="Verdana" w:hAnsi="Verdana"/>
        </w:rPr>
      </w:pPr>
    </w:p>
    <w:p w:rsidR="00860E8B" w:rsidRPr="00B541E9" w:rsidRDefault="00E11390" w:rsidP="0006741E">
      <w:pPr>
        <w:tabs>
          <w:tab w:val="left" w:pos="851"/>
        </w:tabs>
        <w:spacing w:after="0"/>
        <w:ind w:left="851" w:hanging="851"/>
        <w:jc w:val="both"/>
        <w:rPr>
          <w:rFonts w:ascii="Verdana" w:hAnsi="Verdana"/>
        </w:rPr>
      </w:pPr>
      <w:r w:rsidRPr="00B541E9">
        <w:rPr>
          <w:rFonts w:ascii="Verdana" w:hAnsi="Verdana"/>
        </w:rPr>
        <w:t>3.10</w:t>
      </w:r>
      <w:r w:rsidR="00860E8B" w:rsidRPr="00B541E9">
        <w:rPr>
          <w:rFonts w:ascii="Verdana" w:hAnsi="Verdana"/>
        </w:rPr>
        <w:t>.2</w:t>
      </w:r>
      <w:r w:rsidR="00860E8B" w:rsidRPr="00B541E9">
        <w:rPr>
          <w:rFonts w:ascii="Verdana" w:hAnsi="Verdana"/>
        </w:rPr>
        <w:tab/>
        <w:t>Senate shall establish and maintain procedures to assist students affected by mitigating circumstances. These procedures will ensure that students with mitigating circumstances have the opportunity</w:t>
      </w:r>
      <w:r w:rsidR="005F5750" w:rsidRPr="00B541E9">
        <w:rPr>
          <w:rFonts w:ascii="Verdana" w:hAnsi="Verdana"/>
        </w:rPr>
        <w:t xml:space="preserve"> </w:t>
      </w:r>
      <w:r w:rsidR="00860E8B" w:rsidRPr="00B541E9">
        <w:rPr>
          <w:rFonts w:ascii="Verdana" w:hAnsi="Verdana"/>
        </w:rPr>
        <w:t xml:space="preserve">to complete assessments at </w:t>
      </w:r>
      <w:r w:rsidR="007D00E9" w:rsidRPr="00B541E9">
        <w:rPr>
          <w:rFonts w:ascii="Verdana" w:hAnsi="Verdana"/>
        </w:rPr>
        <w:t>the next</w:t>
      </w:r>
      <w:r w:rsidR="00860E8B" w:rsidRPr="00B541E9">
        <w:rPr>
          <w:rFonts w:ascii="Verdana" w:hAnsi="Verdana"/>
        </w:rPr>
        <w:t xml:space="preserve"> opportunity (if they o</w:t>
      </w:r>
      <w:r w:rsidR="005F5750" w:rsidRPr="00B541E9">
        <w:rPr>
          <w:rFonts w:ascii="Verdana" w:hAnsi="Verdana"/>
        </w:rPr>
        <w:t>ccur at first opportunity)/</w:t>
      </w:r>
      <w:r w:rsidR="00860E8B" w:rsidRPr="00B541E9">
        <w:rPr>
          <w:rFonts w:ascii="Verdana" w:hAnsi="Verdana"/>
        </w:rPr>
        <w:t>to repeat the module (if they occur at second opportunity or at first and second opportunity).  Mitigating circumstances are never used to adjust properly determined assessment outcomes.</w:t>
      </w:r>
    </w:p>
    <w:p w:rsidR="00860E8B" w:rsidRPr="00B541E9" w:rsidRDefault="00860E8B" w:rsidP="00454582">
      <w:pPr>
        <w:tabs>
          <w:tab w:val="left" w:pos="851"/>
        </w:tabs>
        <w:spacing w:after="0"/>
        <w:ind w:left="851" w:hanging="851"/>
        <w:jc w:val="both"/>
        <w:rPr>
          <w:rFonts w:ascii="Verdana" w:hAnsi="Verdana"/>
        </w:rPr>
      </w:pPr>
    </w:p>
    <w:p w:rsidR="00860E8B" w:rsidRPr="00B541E9" w:rsidRDefault="00E11390" w:rsidP="00454582">
      <w:pPr>
        <w:tabs>
          <w:tab w:val="left" w:pos="851"/>
        </w:tabs>
        <w:spacing w:after="0"/>
        <w:ind w:left="851" w:hanging="851"/>
        <w:jc w:val="both"/>
        <w:rPr>
          <w:rFonts w:ascii="Verdana" w:hAnsi="Verdana"/>
        </w:rPr>
      </w:pPr>
      <w:r w:rsidRPr="00B541E9">
        <w:rPr>
          <w:rFonts w:ascii="Verdana" w:hAnsi="Verdana"/>
        </w:rPr>
        <w:t>3.10</w:t>
      </w:r>
      <w:r w:rsidR="00860E8B" w:rsidRPr="00B541E9">
        <w:rPr>
          <w:rFonts w:ascii="Verdana" w:hAnsi="Verdana"/>
        </w:rPr>
        <w:t>.3</w:t>
      </w:r>
      <w:r w:rsidR="00860E8B" w:rsidRPr="00B541E9">
        <w:rPr>
          <w:rFonts w:ascii="Verdana" w:hAnsi="Verdana"/>
        </w:rPr>
        <w:tab/>
        <w:t>Mitigating Circumstances are defined as circumstances that are serious, unpredictable and unavoidable.</w:t>
      </w:r>
    </w:p>
    <w:p w:rsidR="00860E8B" w:rsidRPr="00B541E9" w:rsidRDefault="00860E8B" w:rsidP="00454582">
      <w:pPr>
        <w:tabs>
          <w:tab w:val="left" w:pos="851"/>
        </w:tabs>
        <w:spacing w:after="0"/>
        <w:ind w:left="851" w:hanging="851"/>
        <w:jc w:val="both"/>
        <w:rPr>
          <w:rFonts w:ascii="Verdana" w:hAnsi="Verdana"/>
        </w:rPr>
      </w:pPr>
    </w:p>
    <w:p w:rsidR="00860E8B" w:rsidRPr="00B541E9" w:rsidRDefault="00E11390" w:rsidP="00860E8B">
      <w:pPr>
        <w:tabs>
          <w:tab w:val="left" w:pos="851"/>
        </w:tabs>
        <w:spacing w:after="0"/>
        <w:ind w:left="851" w:hanging="851"/>
        <w:jc w:val="both"/>
        <w:rPr>
          <w:rFonts w:ascii="Verdana" w:hAnsi="Verdana"/>
        </w:rPr>
      </w:pPr>
      <w:r w:rsidRPr="00B541E9">
        <w:rPr>
          <w:rFonts w:ascii="Verdana" w:hAnsi="Verdana"/>
        </w:rPr>
        <w:t>3.10</w:t>
      </w:r>
      <w:r w:rsidR="005F5750" w:rsidRPr="00B541E9">
        <w:rPr>
          <w:rFonts w:ascii="Verdana" w:hAnsi="Verdana"/>
        </w:rPr>
        <w:t>.4</w:t>
      </w:r>
      <w:r w:rsidR="00860E8B" w:rsidRPr="00B541E9">
        <w:rPr>
          <w:rFonts w:ascii="Verdana" w:hAnsi="Verdana"/>
        </w:rPr>
        <w:tab/>
        <w:t xml:space="preserve">A request for mitigating circumstances should normally be made prior to the </w:t>
      </w:r>
      <w:r w:rsidR="005F5750" w:rsidRPr="00B541E9">
        <w:rPr>
          <w:rFonts w:ascii="Verdana" w:hAnsi="Verdana"/>
        </w:rPr>
        <w:t>assessment</w:t>
      </w:r>
      <w:r w:rsidR="00860E8B" w:rsidRPr="00B541E9">
        <w:rPr>
          <w:rFonts w:ascii="Verdana" w:hAnsi="Verdana"/>
        </w:rPr>
        <w:t xml:space="preserve"> deadline or prior to the start of the examination.  Documentary evidence must be provided to support the request in accordance with the Mitigating Circumstances Policy and Procedure.</w:t>
      </w:r>
    </w:p>
    <w:p w:rsidR="00860E8B" w:rsidRPr="00B541E9" w:rsidRDefault="00860E8B" w:rsidP="00860E8B">
      <w:pPr>
        <w:tabs>
          <w:tab w:val="left" w:pos="851"/>
        </w:tabs>
        <w:spacing w:after="0"/>
        <w:ind w:left="851" w:hanging="851"/>
        <w:jc w:val="both"/>
        <w:rPr>
          <w:rFonts w:ascii="Verdana" w:hAnsi="Verdana"/>
        </w:rPr>
      </w:pPr>
    </w:p>
    <w:p w:rsidR="00860E8B" w:rsidRPr="00B541E9" w:rsidRDefault="00E11390" w:rsidP="00860E8B">
      <w:pPr>
        <w:tabs>
          <w:tab w:val="left" w:pos="851"/>
        </w:tabs>
        <w:spacing w:after="0"/>
        <w:ind w:left="851" w:hanging="851"/>
        <w:jc w:val="both"/>
        <w:rPr>
          <w:rFonts w:ascii="Verdana" w:hAnsi="Verdana"/>
        </w:rPr>
      </w:pPr>
      <w:r w:rsidRPr="00B541E9">
        <w:rPr>
          <w:rFonts w:ascii="Verdana" w:hAnsi="Verdana"/>
        </w:rPr>
        <w:t>3.10</w:t>
      </w:r>
      <w:r w:rsidR="005F5750" w:rsidRPr="00B541E9">
        <w:rPr>
          <w:rFonts w:ascii="Verdana" w:hAnsi="Verdana"/>
        </w:rPr>
        <w:t>.5</w:t>
      </w:r>
      <w:r w:rsidR="00860E8B" w:rsidRPr="00B541E9">
        <w:rPr>
          <w:rFonts w:ascii="Verdana" w:hAnsi="Verdana"/>
        </w:rPr>
        <w:tab/>
        <w:t xml:space="preserve">Where mitigating circumstances are accepted </w:t>
      </w:r>
      <w:r w:rsidR="005F5750" w:rsidRPr="00B541E9">
        <w:rPr>
          <w:rFonts w:ascii="Verdana" w:hAnsi="Verdana"/>
        </w:rPr>
        <w:t>the assessment</w:t>
      </w:r>
      <w:r w:rsidR="00860E8B" w:rsidRPr="00B541E9">
        <w:rPr>
          <w:rFonts w:ascii="Verdana" w:hAnsi="Verdana"/>
        </w:rPr>
        <w:t xml:space="preserve"> is classed as deferred.  </w:t>
      </w:r>
      <w:r w:rsidR="00881E4A" w:rsidRPr="00B541E9">
        <w:rPr>
          <w:rFonts w:ascii="Verdana" w:hAnsi="Verdana"/>
        </w:rPr>
        <w:t>The grades of a</w:t>
      </w:r>
      <w:r w:rsidR="00860E8B" w:rsidRPr="00B541E9">
        <w:rPr>
          <w:rFonts w:ascii="Verdana" w:hAnsi="Verdana"/>
        </w:rPr>
        <w:t xml:space="preserve">ssessments deferred in this way will not be capped when </w:t>
      </w:r>
      <w:r w:rsidR="007D00E9" w:rsidRPr="00B541E9">
        <w:rPr>
          <w:rFonts w:ascii="Verdana" w:hAnsi="Verdana"/>
        </w:rPr>
        <w:t>the assessment is submitted or the examination is taken</w:t>
      </w:r>
      <w:r w:rsidR="00860E8B" w:rsidRPr="00B541E9">
        <w:rPr>
          <w:rFonts w:ascii="Verdana" w:hAnsi="Verdana"/>
        </w:rPr>
        <w:t>.</w:t>
      </w:r>
    </w:p>
    <w:p w:rsidR="00881E4A" w:rsidRPr="00B541E9" w:rsidRDefault="00881E4A" w:rsidP="00860E8B">
      <w:pPr>
        <w:tabs>
          <w:tab w:val="left" w:pos="851"/>
        </w:tabs>
        <w:spacing w:after="0"/>
        <w:ind w:left="851" w:hanging="851"/>
        <w:jc w:val="both"/>
        <w:rPr>
          <w:rFonts w:ascii="Verdana" w:hAnsi="Verdana"/>
        </w:rPr>
      </w:pPr>
    </w:p>
    <w:p w:rsidR="00881E4A" w:rsidRPr="00B541E9" w:rsidRDefault="00E11390" w:rsidP="00860E8B">
      <w:pPr>
        <w:tabs>
          <w:tab w:val="left" w:pos="851"/>
        </w:tabs>
        <w:spacing w:after="0"/>
        <w:ind w:left="851" w:hanging="851"/>
        <w:jc w:val="both"/>
        <w:rPr>
          <w:rFonts w:ascii="Verdana" w:hAnsi="Verdana"/>
        </w:rPr>
      </w:pPr>
      <w:r w:rsidRPr="00B541E9">
        <w:rPr>
          <w:rFonts w:ascii="Verdana" w:hAnsi="Verdana"/>
        </w:rPr>
        <w:t>3.10</w:t>
      </w:r>
      <w:r w:rsidR="005F5750" w:rsidRPr="00B541E9">
        <w:rPr>
          <w:rFonts w:ascii="Verdana" w:hAnsi="Verdana"/>
        </w:rPr>
        <w:t>.6</w:t>
      </w:r>
      <w:r w:rsidR="00881E4A" w:rsidRPr="00B541E9">
        <w:rPr>
          <w:rFonts w:ascii="Verdana" w:hAnsi="Verdana"/>
        </w:rPr>
        <w:tab/>
        <w:t>Where a module receives a fail grade as a result of outstanding referred or deferred assessments due to mitigating circumstances, the module will be disregarded both from the accumulated fail count</w:t>
      </w:r>
      <w:r w:rsidR="00476BA1" w:rsidRPr="00B541E9">
        <w:rPr>
          <w:rFonts w:ascii="Verdana" w:hAnsi="Verdana"/>
        </w:rPr>
        <w:t xml:space="preserve"> (regulation </w:t>
      </w:r>
      <w:r w:rsidR="00476BA1" w:rsidRPr="00B541E9">
        <w:rPr>
          <w:rFonts w:ascii="Verdana" w:hAnsi="Verdana"/>
        </w:rPr>
        <w:lastRenderedPageBreak/>
        <w:t>3.7.2)</w:t>
      </w:r>
      <w:r w:rsidR="00881E4A" w:rsidRPr="00B541E9">
        <w:rPr>
          <w:rFonts w:ascii="Verdana" w:hAnsi="Verdana"/>
        </w:rPr>
        <w:t xml:space="preserve"> and from the number of opportunities a student has to repeat a module </w:t>
      </w:r>
      <w:r w:rsidR="00476BA1" w:rsidRPr="00B541E9">
        <w:rPr>
          <w:rFonts w:ascii="Verdana" w:hAnsi="Verdana"/>
        </w:rPr>
        <w:t>(</w:t>
      </w:r>
      <w:r w:rsidR="00246352" w:rsidRPr="00B541E9">
        <w:rPr>
          <w:rFonts w:ascii="Verdana" w:hAnsi="Verdana"/>
        </w:rPr>
        <w:t>r</w:t>
      </w:r>
      <w:r w:rsidR="00881E4A" w:rsidRPr="00B541E9">
        <w:rPr>
          <w:rFonts w:ascii="Verdana" w:hAnsi="Verdana"/>
        </w:rPr>
        <w:t>egulation</w:t>
      </w:r>
      <w:r w:rsidR="00476BA1" w:rsidRPr="00B541E9">
        <w:rPr>
          <w:rFonts w:ascii="Verdana" w:hAnsi="Verdana"/>
        </w:rPr>
        <w:t xml:space="preserve"> 3.7.11)</w:t>
      </w:r>
      <w:r w:rsidR="00881E4A" w:rsidRPr="00B541E9">
        <w:rPr>
          <w:rFonts w:ascii="Verdana" w:hAnsi="Verdana"/>
        </w:rPr>
        <w:t>.</w:t>
      </w:r>
    </w:p>
    <w:p w:rsidR="00881E4A" w:rsidRPr="00B541E9" w:rsidRDefault="00881E4A" w:rsidP="00860E8B">
      <w:pPr>
        <w:tabs>
          <w:tab w:val="left" w:pos="851"/>
        </w:tabs>
        <w:spacing w:after="0"/>
        <w:ind w:left="851" w:hanging="851"/>
        <w:jc w:val="both"/>
        <w:rPr>
          <w:rFonts w:ascii="Verdana" w:hAnsi="Verdana"/>
        </w:rPr>
      </w:pPr>
    </w:p>
    <w:p w:rsidR="00881E4A" w:rsidRPr="00B541E9" w:rsidRDefault="00E11390" w:rsidP="00860E8B">
      <w:pPr>
        <w:tabs>
          <w:tab w:val="left" w:pos="851"/>
        </w:tabs>
        <w:spacing w:after="0"/>
        <w:ind w:left="851" w:hanging="851"/>
        <w:jc w:val="both"/>
        <w:rPr>
          <w:rFonts w:ascii="Verdana" w:hAnsi="Verdana"/>
        </w:rPr>
      </w:pPr>
      <w:r w:rsidRPr="00B541E9">
        <w:rPr>
          <w:rFonts w:ascii="Verdana" w:hAnsi="Verdana"/>
        </w:rPr>
        <w:t>3.10</w:t>
      </w:r>
      <w:r w:rsidR="005F5750" w:rsidRPr="00B541E9">
        <w:rPr>
          <w:rFonts w:ascii="Verdana" w:hAnsi="Verdana"/>
        </w:rPr>
        <w:t>.7</w:t>
      </w:r>
      <w:r w:rsidR="00881E4A" w:rsidRPr="00B541E9">
        <w:rPr>
          <w:rFonts w:ascii="Verdana" w:hAnsi="Verdana"/>
        </w:rPr>
        <w:tab/>
        <w:t xml:space="preserve">In exceptional circumstances, where mitigating circumstances applied at </w:t>
      </w:r>
      <w:r w:rsidR="00842FAD" w:rsidRPr="00B541E9">
        <w:rPr>
          <w:rFonts w:ascii="Verdana" w:hAnsi="Verdana"/>
        </w:rPr>
        <w:t xml:space="preserve">one or both </w:t>
      </w:r>
      <w:r w:rsidR="00881E4A" w:rsidRPr="00B541E9">
        <w:rPr>
          <w:rFonts w:ascii="Verdana" w:hAnsi="Verdana"/>
        </w:rPr>
        <w:t xml:space="preserve">assessment points only and </w:t>
      </w:r>
      <w:r w:rsidR="00842FAD" w:rsidRPr="00B541E9">
        <w:rPr>
          <w:rFonts w:ascii="Verdana" w:hAnsi="Verdana"/>
        </w:rPr>
        <w:t xml:space="preserve">where </w:t>
      </w:r>
      <w:r w:rsidR="00881E4A" w:rsidRPr="00B541E9">
        <w:rPr>
          <w:rFonts w:ascii="Verdana" w:hAnsi="Verdana"/>
        </w:rPr>
        <w:t>there is evidence that the learning is secure, a student may apply in writing to the Director of Student and Academic Services or nominee</w:t>
      </w:r>
      <w:r w:rsidR="00842FAD" w:rsidRPr="00B541E9">
        <w:rPr>
          <w:rFonts w:ascii="Verdana" w:hAnsi="Verdana"/>
        </w:rPr>
        <w:t xml:space="preserve"> to request that</w:t>
      </w:r>
      <w:r w:rsidR="00881E4A" w:rsidRPr="00B541E9">
        <w:rPr>
          <w:rFonts w:ascii="Verdana" w:hAnsi="Verdana"/>
        </w:rPr>
        <w:t xml:space="preserve"> special arrangements apply to the repeat of the module.</w:t>
      </w:r>
    </w:p>
    <w:p w:rsidR="00AA47CF" w:rsidRPr="00B541E9" w:rsidRDefault="00AA47CF" w:rsidP="00860E8B">
      <w:pPr>
        <w:tabs>
          <w:tab w:val="left" w:pos="851"/>
        </w:tabs>
        <w:spacing w:after="0"/>
        <w:ind w:left="851" w:hanging="851"/>
        <w:jc w:val="both"/>
        <w:rPr>
          <w:rFonts w:ascii="Verdana" w:hAnsi="Verdana"/>
        </w:rPr>
      </w:pPr>
    </w:p>
    <w:p w:rsidR="00AA47CF" w:rsidRPr="00B541E9" w:rsidRDefault="00E11390" w:rsidP="0006741E">
      <w:pPr>
        <w:tabs>
          <w:tab w:val="left" w:pos="851"/>
        </w:tabs>
        <w:spacing w:after="0"/>
        <w:ind w:left="851" w:hanging="851"/>
        <w:jc w:val="both"/>
        <w:rPr>
          <w:rFonts w:ascii="Verdana" w:hAnsi="Verdana"/>
        </w:rPr>
      </w:pPr>
      <w:r w:rsidRPr="00B541E9">
        <w:rPr>
          <w:rFonts w:ascii="Verdana" w:hAnsi="Verdana"/>
        </w:rPr>
        <w:t>3.10</w:t>
      </w:r>
      <w:r w:rsidR="005F5750" w:rsidRPr="00B541E9">
        <w:rPr>
          <w:rFonts w:ascii="Verdana" w:hAnsi="Verdana"/>
        </w:rPr>
        <w:t>.8</w:t>
      </w:r>
      <w:r w:rsidR="00AA47CF" w:rsidRPr="00B541E9">
        <w:rPr>
          <w:rFonts w:ascii="Verdana" w:hAnsi="Verdana"/>
        </w:rPr>
        <w:tab/>
        <w:t>Further information on mitigating circumstances can be found in the Mitigating Circumstances Policy and Procedure.</w:t>
      </w:r>
    </w:p>
    <w:p w:rsidR="0006741E" w:rsidRPr="00B541E9" w:rsidRDefault="0006741E" w:rsidP="0006741E">
      <w:pPr>
        <w:tabs>
          <w:tab w:val="left" w:pos="851"/>
        </w:tabs>
        <w:spacing w:after="0"/>
        <w:ind w:left="851" w:hanging="851"/>
        <w:jc w:val="both"/>
        <w:rPr>
          <w:rFonts w:ascii="Verdana" w:hAnsi="Verdana"/>
        </w:rPr>
      </w:pPr>
    </w:p>
    <w:p w:rsidR="00FC660B" w:rsidRPr="00B541E9" w:rsidRDefault="00FC660B" w:rsidP="0006741E">
      <w:pPr>
        <w:pStyle w:val="Heading3"/>
        <w:spacing w:before="0"/>
      </w:pPr>
      <w:bookmarkStart w:id="30" w:name="_Toc493679694"/>
      <w:r w:rsidRPr="00B541E9">
        <w:t>Study Breaks</w:t>
      </w:r>
      <w:bookmarkEnd w:id="30"/>
    </w:p>
    <w:p w:rsidR="00FC660B" w:rsidRPr="00B541E9" w:rsidRDefault="00FC660B" w:rsidP="0006741E">
      <w:pPr>
        <w:spacing w:after="0"/>
      </w:pPr>
    </w:p>
    <w:p w:rsidR="00FC660B" w:rsidRDefault="00E11390" w:rsidP="0006741E">
      <w:pPr>
        <w:tabs>
          <w:tab w:val="left" w:pos="851"/>
        </w:tabs>
        <w:spacing w:after="0"/>
        <w:ind w:left="851" w:hanging="851"/>
        <w:jc w:val="both"/>
        <w:rPr>
          <w:rFonts w:ascii="Verdana" w:hAnsi="Verdana"/>
        </w:rPr>
      </w:pPr>
      <w:r w:rsidRPr="00B541E9">
        <w:rPr>
          <w:rFonts w:ascii="Verdana" w:hAnsi="Verdana"/>
        </w:rPr>
        <w:t>3.10</w:t>
      </w:r>
      <w:r w:rsidR="005F5750" w:rsidRPr="00B541E9">
        <w:rPr>
          <w:rFonts w:ascii="Verdana" w:hAnsi="Verdana"/>
        </w:rPr>
        <w:t>.9</w:t>
      </w:r>
      <w:r w:rsidR="005F5750" w:rsidRPr="00B541E9">
        <w:rPr>
          <w:rFonts w:ascii="Verdana" w:hAnsi="Verdana"/>
        </w:rPr>
        <w:tab/>
      </w:r>
      <w:r w:rsidR="00FC660B" w:rsidRPr="00B541E9">
        <w:rPr>
          <w:rFonts w:ascii="Verdana" w:hAnsi="Verdana"/>
        </w:rPr>
        <w:t>If circumstances such as illness or personal circumstances are causing severe disruption to a student’s studies s/he should consider taking a study break.</w:t>
      </w:r>
      <w:r w:rsidR="00FC660B">
        <w:rPr>
          <w:rFonts w:ascii="Verdana" w:hAnsi="Verdana"/>
        </w:rPr>
        <w:t xml:space="preserve">  </w:t>
      </w:r>
    </w:p>
    <w:p w:rsidR="00FC660B" w:rsidRDefault="00FC660B" w:rsidP="00FC660B">
      <w:pPr>
        <w:tabs>
          <w:tab w:val="left" w:pos="851"/>
        </w:tabs>
        <w:spacing w:after="0"/>
        <w:ind w:left="851" w:hanging="851"/>
        <w:jc w:val="both"/>
        <w:rPr>
          <w:rFonts w:ascii="Verdana" w:hAnsi="Verdana"/>
        </w:rPr>
      </w:pPr>
    </w:p>
    <w:p w:rsidR="00FC660B" w:rsidRDefault="00E11390" w:rsidP="00FC660B">
      <w:pPr>
        <w:tabs>
          <w:tab w:val="left" w:pos="851"/>
        </w:tabs>
        <w:spacing w:after="0"/>
        <w:ind w:left="851" w:hanging="851"/>
        <w:jc w:val="both"/>
        <w:rPr>
          <w:rFonts w:ascii="Verdana" w:hAnsi="Verdana"/>
        </w:rPr>
      </w:pPr>
      <w:r>
        <w:rPr>
          <w:rFonts w:ascii="Verdana" w:hAnsi="Verdana"/>
        </w:rPr>
        <w:t>3.10</w:t>
      </w:r>
      <w:r w:rsidR="005F5750">
        <w:rPr>
          <w:rFonts w:ascii="Verdana" w:hAnsi="Verdana"/>
        </w:rPr>
        <w:t>.10</w:t>
      </w:r>
      <w:r w:rsidR="00FC660B">
        <w:rPr>
          <w:rFonts w:ascii="Verdana" w:hAnsi="Verdana"/>
        </w:rPr>
        <w:t xml:space="preserve">Study break periods count towards the maximum registration period a student has to complete his/her programme (see Regulation </w:t>
      </w:r>
      <w:r w:rsidR="00476BA1">
        <w:rPr>
          <w:rFonts w:ascii="Verdana" w:hAnsi="Verdana"/>
        </w:rPr>
        <w:t>2.2.7</w:t>
      </w:r>
      <w:r w:rsidR="00FC660B">
        <w:rPr>
          <w:rFonts w:ascii="Verdana" w:hAnsi="Verdana"/>
        </w:rPr>
        <w:t>).</w:t>
      </w:r>
      <w:r w:rsidR="005F5750">
        <w:rPr>
          <w:rFonts w:ascii="Verdana" w:hAnsi="Verdana"/>
        </w:rPr>
        <w:t xml:space="preserve">  All credit and failures achieved to the date of the break are carried forwards.</w:t>
      </w:r>
    </w:p>
    <w:p w:rsidR="00FC660B" w:rsidRDefault="00FC660B" w:rsidP="00FC660B">
      <w:pPr>
        <w:tabs>
          <w:tab w:val="left" w:pos="851"/>
        </w:tabs>
        <w:spacing w:after="0"/>
        <w:ind w:left="851" w:hanging="851"/>
        <w:jc w:val="both"/>
        <w:rPr>
          <w:rFonts w:ascii="Verdana" w:hAnsi="Verdana"/>
        </w:rPr>
      </w:pPr>
    </w:p>
    <w:p w:rsidR="00FC660B" w:rsidRDefault="00E11390" w:rsidP="00FC660B">
      <w:pPr>
        <w:tabs>
          <w:tab w:val="left" w:pos="851"/>
        </w:tabs>
        <w:spacing w:after="0"/>
        <w:ind w:left="851" w:hanging="851"/>
        <w:jc w:val="both"/>
        <w:rPr>
          <w:rFonts w:ascii="Verdana" w:hAnsi="Verdana"/>
        </w:rPr>
      </w:pPr>
      <w:r>
        <w:rPr>
          <w:rFonts w:ascii="Verdana" w:hAnsi="Verdana"/>
        </w:rPr>
        <w:t>3.10</w:t>
      </w:r>
      <w:r w:rsidR="005F5750">
        <w:rPr>
          <w:rFonts w:ascii="Verdana" w:hAnsi="Verdana"/>
        </w:rPr>
        <w:t>.11</w:t>
      </w:r>
      <w:r w:rsidR="00FC660B">
        <w:rPr>
          <w:rFonts w:ascii="Verdana" w:hAnsi="Verdana"/>
        </w:rPr>
        <w:t>A study break is normally for a maximum period of one year.  If students are not able to return at the end of this time they will be required to withdraw</w:t>
      </w:r>
      <w:r w:rsidR="005F5750">
        <w:rPr>
          <w:rFonts w:ascii="Verdana" w:hAnsi="Verdana"/>
        </w:rPr>
        <w:t>.</w:t>
      </w:r>
      <w:r w:rsidR="001C1A22">
        <w:rPr>
          <w:rFonts w:ascii="Verdana" w:hAnsi="Verdana"/>
        </w:rPr>
        <w:t xml:space="preserve"> Normally only one study break per programme of study can be taken.</w:t>
      </w:r>
    </w:p>
    <w:p w:rsidR="00495F06" w:rsidRDefault="00495F06" w:rsidP="0006741E">
      <w:pPr>
        <w:tabs>
          <w:tab w:val="left" w:pos="851"/>
        </w:tabs>
        <w:spacing w:after="0"/>
        <w:ind w:left="851" w:hanging="851"/>
        <w:jc w:val="both"/>
        <w:rPr>
          <w:rFonts w:ascii="Verdana" w:hAnsi="Verdana"/>
        </w:rPr>
      </w:pPr>
    </w:p>
    <w:p w:rsidR="00495F06" w:rsidRDefault="005F5750" w:rsidP="0006741E">
      <w:pPr>
        <w:tabs>
          <w:tab w:val="left" w:pos="851"/>
        </w:tabs>
        <w:spacing w:after="0"/>
        <w:ind w:left="851" w:hanging="851"/>
        <w:jc w:val="both"/>
        <w:rPr>
          <w:rFonts w:ascii="Verdana" w:hAnsi="Verdana"/>
        </w:rPr>
      </w:pPr>
      <w:r>
        <w:rPr>
          <w:rFonts w:ascii="Verdana" w:hAnsi="Verdana"/>
        </w:rPr>
        <w:t>3.</w:t>
      </w:r>
      <w:r w:rsidRPr="000505EA">
        <w:rPr>
          <w:rFonts w:ascii="Verdana" w:hAnsi="Verdana"/>
        </w:rPr>
        <w:t>10.12</w:t>
      </w:r>
      <w:r w:rsidR="00495F06" w:rsidRPr="000505EA">
        <w:rPr>
          <w:rFonts w:ascii="Verdana" w:hAnsi="Verdana"/>
        </w:rPr>
        <w:t xml:space="preserve">A </w:t>
      </w:r>
      <w:r w:rsidR="009B1A0B" w:rsidRPr="000505EA">
        <w:rPr>
          <w:rFonts w:ascii="Verdana" w:hAnsi="Verdana"/>
        </w:rPr>
        <w:t>Postgraduate Taught</w:t>
      </w:r>
      <w:r w:rsidR="00495F06" w:rsidRPr="000505EA">
        <w:rPr>
          <w:rFonts w:ascii="Verdana" w:hAnsi="Verdana"/>
        </w:rPr>
        <w:t xml:space="preserve"> student cannot </w:t>
      </w:r>
      <w:r w:rsidR="000505EA" w:rsidRPr="000505EA">
        <w:rPr>
          <w:rFonts w:ascii="Verdana" w:hAnsi="Verdana"/>
        </w:rPr>
        <w:t xml:space="preserve">normally </w:t>
      </w:r>
      <w:r w:rsidR="00495F06" w:rsidRPr="000505EA">
        <w:rPr>
          <w:rFonts w:ascii="Verdana" w:hAnsi="Verdana"/>
        </w:rPr>
        <w:t>apply for a study break once s/he has enrolled on his/her Principal Module. Mitigating Circumstances and extensions can continue to be requested.</w:t>
      </w:r>
    </w:p>
    <w:p w:rsidR="005F5750" w:rsidRDefault="005F5750" w:rsidP="005F5750">
      <w:pPr>
        <w:tabs>
          <w:tab w:val="left" w:pos="851"/>
        </w:tabs>
        <w:spacing w:after="0"/>
        <w:ind w:left="851" w:hanging="851"/>
        <w:jc w:val="both"/>
        <w:rPr>
          <w:rFonts w:ascii="Verdana" w:hAnsi="Verdana"/>
        </w:rPr>
      </w:pPr>
    </w:p>
    <w:p w:rsidR="005F5750" w:rsidRDefault="005F5750" w:rsidP="005F5750">
      <w:pPr>
        <w:tabs>
          <w:tab w:val="left" w:pos="851"/>
        </w:tabs>
        <w:spacing w:after="0"/>
        <w:ind w:left="851" w:hanging="851"/>
        <w:jc w:val="both"/>
        <w:rPr>
          <w:rFonts w:ascii="Verdana" w:hAnsi="Verdana"/>
        </w:rPr>
      </w:pPr>
      <w:r>
        <w:rPr>
          <w:rFonts w:ascii="Verdana" w:hAnsi="Verdana"/>
        </w:rPr>
        <w:t>3.10.13Further information on study breaks can be found in the</w:t>
      </w:r>
      <w:r w:rsidR="00442DF9">
        <w:rPr>
          <w:rFonts w:ascii="Verdana" w:hAnsi="Verdana"/>
        </w:rPr>
        <w:t xml:space="preserve"> Study Break Policy</w:t>
      </w:r>
      <w:r>
        <w:rPr>
          <w:rFonts w:ascii="Verdana" w:hAnsi="Verdana"/>
        </w:rPr>
        <w:t>.</w:t>
      </w:r>
    </w:p>
    <w:p w:rsidR="005F5750" w:rsidRPr="00FC660B" w:rsidRDefault="005F5750" w:rsidP="0006741E">
      <w:pPr>
        <w:tabs>
          <w:tab w:val="left" w:pos="851"/>
        </w:tabs>
        <w:spacing w:after="0"/>
        <w:ind w:left="851" w:hanging="851"/>
        <w:jc w:val="both"/>
        <w:rPr>
          <w:rFonts w:ascii="Verdana" w:hAnsi="Verdana"/>
        </w:rPr>
      </w:pPr>
    </w:p>
    <w:p w:rsidR="00AA47CF" w:rsidRPr="00FC660B" w:rsidRDefault="00AA47CF" w:rsidP="0006741E">
      <w:pPr>
        <w:pStyle w:val="Heading3"/>
        <w:spacing w:before="0"/>
      </w:pPr>
      <w:bookmarkStart w:id="31" w:name="_Toc493679695"/>
      <w:r w:rsidRPr="00FC660B">
        <w:t>Academic Misconduct</w:t>
      </w:r>
      <w:bookmarkEnd w:id="31"/>
    </w:p>
    <w:p w:rsidR="00AA47CF" w:rsidRDefault="00AA47CF" w:rsidP="003C22C5">
      <w:pPr>
        <w:tabs>
          <w:tab w:val="left" w:pos="851"/>
        </w:tabs>
        <w:spacing w:after="0"/>
        <w:jc w:val="both"/>
        <w:rPr>
          <w:rFonts w:ascii="Verdana" w:hAnsi="Verdana"/>
        </w:rPr>
      </w:pPr>
    </w:p>
    <w:p w:rsidR="00AA47CF" w:rsidRDefault="00E11390" w:rsidP="00ED7FD8">
      <w:pPr>
        <w:tabs>
          <w:tab w:val="left" w:pos="851"/>
        </w:tabs>
        <w:spacing w:after="0"/>
        <w:ind w:left="851" w:hanging="851"/>
        <w:jc w:val="both"/>
        <w:rPr>
          <w:rFonts w:ascii="Verdana" w:hAnsi="Verdana"/>
        </w:rPr>
      </w:pPr>
      <w:r>
        <w:rPr>
          <w:rFonts w:ascii="Verdana" w:hAnsi="Verdana"/>
        </w:rPr>
        <w:t>3.10</w:t>
      </w:r>
      <w:r w:rsidR="00AA47CF">
        <w:rPr>
          <w:rFonts w:ascii="Verdana" w:hAnsi="Verdana"/>
        </w:rPr>
        <w:t>.1</w:t>
      </w:r>
      <w:r w:rsidR="005F5750">
        <w:rPr>
          <w:rFonts w:ascii="Verdana" w:hAnsi="Verdana"/>
        </w:rPr>
        <w:t>4</w:t>
      </w:r>
      <w:r w:rsidR="00ED7FD8" w:rsidRPr="00ED7FD8">
        <w:rPr>
          <w:rFonts w:ascii="Verdana" w:hAnsi="Verdana"/>
        </w:rPr>
        <w:t>Academic misconduct includes behaviour such as cheating, collusion (Perry, 2010) and includes plagiarism, which is defined as ‘passing off someone else’s work, whether intentionally or unintentionally, as your own for your own benefit’ (Carroll, 2002, p. 9).</w:t>
      </w:r>
    </w:p>
    <w:p w:rsidR="00AA47CF" w:rsidRDefault="00AA47CF" w:rsidP="00AA47CF">
      <w:pPr>
        <w:tabs>
          <w:tab w:val="left" w:pos="851"/>
        </w:tabs>
        <w:spacing w:after="0"/>
        <w:ind w:left="851" w:hanging="851"/>
        <w:jc w:val="both"/>
        <w:rPr>
          <w:rFonts w:ascii="Verdana" w:hAnsi="Verdana"/>
        </w:rPr>
      </w:pPr>
    </w:p>
    <w:p w:rsidR="00AA47CF" w:rsidRDefault="00E11390" w:rsidP="00AA47CF">
      <w:pPr>
        <w:tabs>
          <w:tab w:val="left" w:pos="851"/>
        </w:tabs>
        <w:spacing w:after="0"/>
        <w:ind w:left="851" w:hanging="851"/>
        <w:jc w:val="both"/>
        <w:rPr>
          <w:rFonts w:ascii="Verdana" w:hAnsi="Verdana"/>
        </w:rPr>
      </w:pPr>
      <w:r>
        <w:rPr>
          <w:rFonts w:ascii="Verdana" w:hAnsi="Verdana"/>
        </w:rPr>
        <w:t>3.10</w:t>
      </w:r>
      <w:r w:rsidR="00AA47CF">
        <w:rPr>
          <w:rFonts w:ascii="Verdana" w:hAnsi="Verdana"/>
        </w:rPr>
        <w:t>.1</w:t>
      </w:r>
      <w:r w:rsidR="005F5750">
        <w:rPr>
          <w:rFonts w:ascii="Verdana" w:hAnsi="Verdana"/>
        </w:rPr>
        <w:t>5</w:t>
      </w:r>
      <w:r w:rsidR="00AA47CF">
        <w:rPr>
          <w:rFonts w:ascii="Verdana" w:hAnsi="Verdana"/>
        </w:rPr>
        <w:t xml:space="preserve">Senate looks gravely upon all academic misconduct and is empowered to recommend severe penalties on all students who are found guilty of academic misconduct.  Senate shall establish and maintain procedures </w:t>
      </w:r>
      <w:r w:rsidR="00AA47CF">
        <w:rPr>
          <w:rFonts w:ascii="Verdana" w:hAnsi="Verdana"/>
        </w:rPr>
        <w:lastRenderedPageBreak/>
        <w:t xml:space="preserve">which impose a penalty upon students who have been found to be using unfair practices when taking assessments. </w:t>
      </w:r>
    </w:p>
    <w:p w:rsidR="00AA47CF" w:rsidRDefault="00AA47CF" w:rsidP="00AA47CF">
      <w:pPr>
        <w:tabs>
          <w:tab w:val="left" w:pos="851"/>
        </w:tabs>
        <w:spacing w:after="0"/>
        <w:ind w:left="851" w:hanging="851"/>
        <w:jc w:val="both"/>
        <w:rPr>
          <w:rFonts w:ascii="Verdana" w:hAnsi="Verdana"/>
        </w:rPr>
      </w:pPr>
    </w:p>
    <w:p w:rsidR="00AA47CF" w:rsidRDefault="00E11390" w:rsidP="00AA47CF">
      <w:pPr>
        <w:tabs>
          <w:tab w:val="left" w:pos="851"/>
        </w:tabs>
        <w:spacing w:after="0"/>
        <w:ind w:left="851" w:hanging="851"/>
        <w:jc w:val="both"/>
        <w:rPr>
          <w:rFonts w:ascii="Verdana" w:hAnsi="Verdana"/>
        </w:rPr>
      </w:pPr>
      <w:r>
        <w:rPr>
          <w:rFonts w:ascii="Verdana" w:hAnsi="Verdana"/>
        </w:rPr>
        <w:t>3.10</w:t>
      </w:r>
      <w:r w:rsidR="00AA47CF">
        <w:rPr>
          <w:rFonts w:ascii="Verdana" w:hAnsi="Verdana"/>
        </w:rPr>
        <w:t>.1</w:t>
      </w:r>
      <w:r w:rsidR="005F5750">
        <w:rPr>
          <w:rFonts w:ascii="Verdana" w:hAnsi="Verdana"/>
        </w:rPr>
        <w:t>6</w:t>
      </w:r>
      <w:r w:rsidR="00ED7FD8" w:rsidRPr="00ED7FD8">
        <w:rPr>
          <w:rFonts w:ascii="Verdana" w:hAnsi="Verdana"/>
        </w:rPr>
        <w:t>Further information on academic misconduct can be found in the Academic Integrity Policy and associated guidance on Academic Integrity</w:t>
      </w:r>
      <w:r w:rsidR="00AA47CF" w:rsidRPr="00ED7FD8">
        <w:rPr>
          <w:rFonts w:ascii="Verdana" w:hAnsi="Verdana"/>
        </w:rPr>
        <w:t>.</w:t>
      </w:r>
    </w:p>
    <w:p w:rsidR="00AA47CF" w:rsidRDefault="00AA47CF" w:rsidP="00E962F1">
      <w:pPr>
        <w:tabs>
          <w:tab w:val="left" w:pos="851"/>
        </w:tabs>
        <w:spacing w:after="0"/>
        <w:jc w:val="both"/>
        <w:rPr>
          <w:rFonts w:ascii="Verdana" w:hAnsi="Verdana"/>
        </w:rPr>
      </w:pPr>
    </w:p>
    <w:p w:rsidR="00D01A33" w:rsidRDefault="00D01A33" w:rsidP="00E962F1">
      <w:pPr>
        <w:pStyle w:val="Heading3"/>
        <w:spacing w:before="0"/>
      </w:pPr>
      <w:bookmarkStart w:id="32" w:name="_Toc493679696"/>
      <w:r>
        <w:t>Aegrotat and Posthumous Awards</w:t>
      </w:r>
      <w:bookmarkEnd w:id="32"/>
    </w:p>
    <w:p w:rsidR="00D01A33" w:rsidRDefault="00D01A33" w:rsidP="00E962F1">
      <w:pPr>
        <w:tabs>
          <w:tab w:val="left" w:pos="851"/>
        </w:tabs>
        <w:spacing w:after="0"/>
        <w:jc w:val="both"/>
        <w:rPr>
          <w:rFonts w:ascii="Verdana" w:hAnsi="Verdana"/>
        </w:rPr>
      </w:pPr>
    </w:p>
    <w:p w:rsidR="00D01A33" w:rsidRDefault="00E11390" w:rsidP="00E962F1">
      <w:pPr>
        <w:tabs>
          <w:tab w:val="left" w:pos="851"/>
        </w:tabs>
        <w:spacing w:after="0"/>
        <w:ind w:left="851" w:hanging="851"/>
        <w:jc w:val="both"/>
        <w:rPr>
          <w:rFonts w:ascii="Verdana" w:hAnsi="Verdana"/>
        </w:rPr>
      </w:pPr>
      <w:r>
        <w:rPr>
          <w:rFonts w:ascii="Verdana" w:hAnsi="Verdana"/>
        </w:rPr>
        <w:t>3.10</w:t>
      </w:r>
      <w:r w:rsidR="005F5750">
        <w:rPr>
          <w:rFonts w:ascii="Verdana" w:hAnsi="Verdana"/>
        </w:rPr>
        <w:t>.17</w:t>
      </w:r>
      <w:r w:rsidR="00904406">
        <w:rPr>
          <w:rFonts w:ascii="Verdana" w:hAnsi="Verdana"/>
        </w:rPr>
        <w:t>An aegrotat award is an award that can be given when the Assessment Board does not have sufficient evidence of the student’s performance to be able to recommend the award on which the student was enrolled but is satisfied that, but for illness or other valid cause, the student would have reached the standard required.  The student, if able to do so, must signify that s/he is willing to accept the award.</w:t>
      </w:r>
    </w:p>
    <w:p w:rsidR="00904406" w:rsidRDefault="00904406" w:rsidP="00904406">
      <w:pPr>
        <w:tabs>
          <w:tab w:val="left" w:pos="851"/>
        </w:tabs>
        <w:spacing w:after="0"/>
        <w:ind w:left="851" w:hanging="851"/>
        <w:jc w:val="both"/>
        <w:rPr>
          <w:rFonts w:ascii="Verdana" w:hAnsi="Verdana"/>
        </w:rPr>
      </w:pPr>
    </w:p>
    <w:p w:rsidR="00904406" w:rsidRDefault="00E11390" w:rsidP="00904406">
      <w:pPr>
        <w:tabs>
          <w:tab w:val="left" w:pos="851"/>
        </w:tabs>
        <w:spacing w:after="0"/>
        <w:ind w:left="851" w:hanging="851"/>
        <w:jc w:val="both"/>
        <w:rPr>
          <w:rFonts w:ascii="Verdana" w:hAnsi="Verdana"/>
        </w:rPr>
      </w:pPr>
      <w:r>
        <w:rPr>
          <w:rFonts w:ascii="Verdana" w:hAnsi="Verdana"/>
        </w:rPr>
        <w:t>3.10</w:t>
      </w:r>
      <w:r w:rsidR="005F5750">
        <w:rPr>
          <w:rFonts w:ascii="Verdana" w:hAnsi="Verdana"/>
        </w:rPr>
        <w:t>.18</w:t>
      </w:r>
      <w:r w:rsidR="00904406">
        <w:rPr>
          <w:rFonts w:ascii="Verdana" w:hAnsi="Verdana"/>
        </w:rPr>
        <w:t xml:space="preserve">Except with posthumous awards (see </w:t>
      </w:r>
      <w:r w:rsidR="005F5750">
        <w:rPr>
          <w:rFonts w:ascii="Verdana" w:hAnsi="Verdana"/>
        </w:rPr>
        <w:t>3.10.19</w:t>
      </w:r>
      <w:r w:rsidR="00904406">
        <w:rPr>
          <w:rFonts w:ascii="Verdana" w:hAnsi="Verdana"/>
        </w:rPr>
        <w:t xml:space="preserve">), aegrotat awards are only given at the level at which the student was studying; in other words, and provided </w:t>
      </w:r>
      <w:r w:rsidR="00476BA1">
        <w:rPr>
          <w:rFonts w:ascii="Verdana" w:hAnsi="Verdana"/>
        </w:rPr>
        <w:t xml:space="preserve">the </w:t>
      </w:r>
      <w:r w:rsidR="005F5750">
        <w:rPr>
          <w:rFonts w:ascii="Verdana" w:hAnsi="Verdana"/>
        </w:rPr>
        <w:t>conditions in regulation 3.10.18</w:t>
      </w:r>
      <w:r w:rsidR="00904406">
        <w:rPr>
          <w:rFonts w:ascii="Verdana" w:hAnsi="Verdana"/>
        </w:rPr>
        <w:t xml:space="preserve"> above are met:</w:t>
      </w:r>
    </w:p>
    <w:p w:rsidR="00904406" w:rsidRDefault="00904406" w:rsidP="00904406">
      <w:pPr>
        <w:tabs>
          <w:tab w:val="left" w:pos="851"/>
        </w:tabs>
        <w:spacing w:after="0"/>
        <w:ind w:left="851" w:hanging="851"/>
        <w:jc w:val="both"/>
        <w:rPr>
          <w:rFonts w:ascii="Verdana" w:hAnsi="Verdana"/>
        </w:rPr>
      </w:pPr>
    </w:p>
    <w:p w:rsidR="00904406" w:rsidRDefault="00904406" w:rsidP="00B55F64">
      <w:pPr>
        <w:pStyle w:val="ListParagraph"/>
        <w:numPr>
          <w:ilvl w:val="0"/>
          <w:numId w:val="36"/>
        </w:numPr>
        <w:tabs>
          <w:tab w:val="left" w:pos="851"/>
        </w:tabs>
        <w:spacing w:after="0"/>
        <w:jc w:val="both"/>
        <w:rPr>
          <w:rFonts w:ascii="Verdana" w:hAnsi="Verdana"/>
        </w:rPr>
      </w:pPr>
      <w:r>
        <w:rPr>
          <w:rFonts w:ascii="Verdana" w:hAnsi="Verdana"/>
        </w:rPr>
        <w:t>A student who studied up to level 4 credits will be eligible for a Certificate of Higher Education</w:t>
      </w:r>
    </w:p>
    <w:p w:rsidR="00904406" w:rsidRDefault="00904406" w:rsidP="00B55F64">
      <w:pPr>
        <w:pStyle w:val="ListParagraph"/>
        <w:numPr>
          <w:ilvl w:val="0"/>
          <w:numId w:val="36"/>
        </w:numPr>
        <w:tabs>
          <w:tab w:val="left" w:pos="851"/>
        </w:tabs>
        <w:spacing w:after="0"/>
        <w:jc w:val="both"/>
        <w:rPr>
          <w:rFonts w:ascii="Verdana" w:hAnsi="Verdana"/>
        </w:rPr>
      </w:pPr>
      <w:r>
        <w:rPr>
          <w:rFonts w:ascii="Verdana" w:hAnsi="Verdana"/>
        </w:rPr>
        <w:t>A student who studied up to level 5 credits will be eligible for a Diploma of Higher Education</w:t>
      </w:r>
    </w:p>
    <w:p w:rsidR="00904406" w:rsidRDefault="00904406" w:rsidP="00B55F64">
      <w:pPr>
        <w:pStyle w:val="ListParagraph"/>
        <w:numPr>
          <w:ilvl w:val="0"/>
          <w:numId w:val="36"/>
        </w:numPr>
        <w:tabs>
          <w:tab w:val="left" w:pos="851"/>
        </w:tabs>
        <w:spacing w:after="0"/>
        <w:jc w:val="both"/>
        <w:rPr>
          <w:rFonts w:ascii="Verdana" w:hAnsi="Verdana"/>
        </w:rPr>
      </w:pPr>
      <w:r>
        <w:rPr>
          <w:rFonts w:ascii="Verdana" w:hAnsi="Verdana"/>
        </w:rPr>
        <w:t>A student who studied up to level 6 credits will be eligible for a Bachelor’s Degree (with or without honours).</w:t>
      </w:r>
    </w:p>
    <w:p w:rsidR="00904406" w:rsidRDefault="00904406" w:rsidP="00B55F64">
      <w:pPr>
        <w:pStyle w:val="ListParagraph"/>
        <w:numPr>
          <w:ilvl w:val="0"/>
          <w:numId w:val="36"/>
        </w:numPr>
        <w:tabs>
          <w:tab w:val="left" w:pos="851"/>
        </w:tabs>
        <w:spacing w:after="0"/>
        <w:jc w:val="both"/>
        <w:rPr>
          <w:rFonts w:ascii="Verdana" w:hAnsi="Verdana"/>
        </w:rPr>
      </w:pPr>
      <w:r>
        <w:rPr>
          <w:rFonts w:ascii="Verdana" w:hAnsi="Verdana"/>
        </w:rPr>
        <w:t xml:space="preserve">A student who studied up to level 7 credits will be eligible for a Master's Degree </w:t>
      </w:r>
    </w:p>
    <w:p w:rsidR="00904406" w:rsidRDefault="00904406" w:rsidP="00904406">
      <w:pPr>
        <w:tabs>
          <w:tab w:val="left" w:pos="851"/>
        </w:tabs>
        <w:spacing w:after="0"/>
        <w:jc w:val="both"/>
        <w:rPr>
          <w:rFonts w:ascii="Verdana" w:hAnsi="Verdana"/>
        </w:rPr>
      </w:pPr>
    </w:p>
    <w:p w:rsidR="00904406" w:rsidRDefault="00E11390" w:rsidP="00904406">
      <w:pPr>
        <w:tabs>
          <w:tab w:val="left" w:pos="851"/>
        </w:tabs>
        <w:spacing w:after="0"/>
        <w:ind w:left="851" w:hanging="851"/>
        <w:jc w:val="both"/>
        <w:rPr>
          <w:rFonts w:ascii="Verdana" w:hAnsi="Verdana"/>
        </w:rPr>
      </w:pPr>
      <w:r>
        <w:rPr>
          <w:rFonts w:ascii="Verdana" w:hAnsi="Verdana"/>
        </w:rPr>
        <w:t>3.10</w:t>
      </w:r>
      <w:r w:rsidR="005F5750">
        <w:rPr>
          <w:rFonts w:ascii="Verdana" w:hAnsi="Verdana"/>
        </w:rPr>
        <w:t>.19</w:t>
      </w:r>
      <w:r w:rsidR="00904406">
        <w:rPr>
          <w:rFonts w:ascii="Verdana" w:hAnsi="Verdana"/>
        </w:rPr>
        <w:t xml:space="preserve">Posthumous awards are a type of aegrotat awards.  These may be awarded to a student whose academic performance indicates the probability that the student would have achieved his/her final award if s/he had completed his/her studies.  Posthumous awards will </w:t>
      </w:r>
      <w:r w:rsidR="001570FB">
        <w:rPr>
          <w:rFonts w:ascii="Verdana" w:hAnsi="Verdana"/>
        </w:rPr>
        <w:t>normally</w:t>
      </w:r>
      <w:r w:rsidR="00904406">
        <w:rPr>
          <w:rFonts w:ascii="Verdana" w:hAnsi="Verdana"/>
        </w:rPr>
        <w:t xml:space="preserve"> be given for the final award on which the student was enrolled.</w:t>
      </w:r>
    </w:p>
    <w:p w:rsidR="00904406" w:rsidRDefault="0006741E" w:rsidP="0006741E">
      <w:pPr>
        <w:pStyle w:val="NoSpacing"/>
        <w:tabs>
          <w:tab w:val="left" w:pos="1423"/>
        </w:tabs>
      </w:pPr>
      <w:r>
        <w:tab/>
      </w:r>
    </w:p>
    <w:p w:rsidR="00D01A33" w:rsidRDefault="00E11390" w:rsidP="00E962F1">
      <w:pPr>
        <w:pStyle w:val="NoSpacing"/>
        <w:tabs>
          <w:tab w:val="left" w:pos="851"/>
        </w:tabs>
        <w:ind w:left="851" w:hanging="851"/>
        <w:jc w:val="both"/>
      </w:pPr>
      <w:r>
        <w:t>3.10</w:t>
      </w:r>
      <w:r w:rsidR="005F5750">
        <w:t>.20</w:t>
      </w:r>
      <w:r w:rsidR="00904406">
        <w:t xml:space="preserve">Some programmes may specifically exclude the award of an aegrotat </w:t>
      </w:r>
      <w:r w:rsidR="00904406" w:rsidRPr="001570FB">
        <w:t>degree</w:t>
      </w:r>
      <w:r w:rsidR="001570FB" w:rsidRPr="001570FB">
        <w:t xml:space="preserve"> and this will be stated within the </w:t>
      </w:r>
      <w:r w:rsidR="001570FB">
        <w:t>Programme Specification.</w:t>
      </w:r>
    </w:p>
    <w:p w:rsidR="00E962F1" w:rsidRDefault="00E962F1" w:rsidP="00E962F1">
      <w:pPr>
        <w:pStyle w:val="NoSpacing"/>
        <w:tabs>
          <w:tab w:val="left" w:pos="851"/>
        </w:tabs>
        <w:ind w:left="851" w:hanging="851"/>
        <w:jc w:val="both"/>
      </w:pPr>
    </w:p>
    <w:p w:rsidR="00E962F1" w:rsidRDefault="00E962F1" w:rsidP="00E962F1">
      <w:pPr>
        <w:pStyle w:val="NoSpacing"/>
        <w:tabs>
          <w:tab w:val="left" w:pos="851"/>
        </w:tabs>
        <w:ind w:left="851" w:hanging="851"/>
        <w:jc w:val="both"/>
      </w:pPr>
    </w:p>
    <w:p w:rsidR="00CA5BBA" w:rsidRDefault="00CA5BBA" w:rsidP="00CA5BBA">
      <w:pPr>
        <w:tabs>
          <w:tab w:val="left" w:pos="851"/>
        </w:tabs>
        <w:spacing w:after="0"/>
        <w:ind w:left="851" w:hanging="851"/>
        <w:jc w:val="both"/>
        <w:rPr>
          <w:rFonts w:ascii="Verdana" w:hAnsi="Verdana"/>
        </w:rPr>
        <w:sectPr w:rsidR="00CA5BBA" w:rsidSect="00357A9A">
          <w:pgSz w:w="11906" w:h="16838"/>
          <w:pgMar w:top="1440" w:right="1440" w:bottom="1440" w:left="1440" w:header="708" w:footer="708" w:gutter="0"/>
          <w:cols w:space="708"/>
          <w:docGrid w:linePitch="360"/>
        </w:sectPr>
      </w:pPr>
      <w:r>
        <w:rPr>
          <w:rFonts w:ascii="Verdana" w:hAnsi="Verdana"/>
        </w:rPr>
        <w:t xml:space="preserve"> </w:t>
      </w:r>
    </w:p>
    <w:p w:rsidR="00F009E0" w:rsidRPr="00B541E9" w:rsidRDefault="00F009E0" w:rsidP="00F009E0">
      <w:pPr>
        <w:pStyle w:val="Heading1"/>
        <w:spacing w:before="0"/>
        <w:jc w:val="both"/>
      </w:pPr>
      <w:bookmarkStart w:id="33" w:name="_Toc493679697"/>
      <w:r w:rsidRPr="00B541E9">
        <w:lastRenderedPageBreak/>
        <w:t>Section 4 – Structure and Assessment of Postgraduate Research Programmes</w:t>
      </w:r>
      <w:bookmarkEnd w:id="33"/>
    </w:p>
    <w:p w:rsidR="00F009E0" w:rsidRPr="00B541E9" w:rsidRDefault="00F009E0" w:rsidP="00F009E0">
      <w:pPr>
        <w:pStyle w:val="Heading2"/>
        <w:spacing w:before="0"/>
      </w:pPr>
    </w:p>
    <w:p w:rsidR="00F009E0" w:rsidRPr="00B541E9" w:rsidRDefault="00F009E0" w:rsidP="00F009E0">
      <w:pPr>
        <w:pStyle w:val="Heading2"/>
        <w:spacing w:before="0"/>
      </w:pPr>
      <w:bookmarkStart w:id="34" w:name="_Toc493679698"/>
      <w:r w:rsidRPr="00B541E9">
        <w:t>4.1</w:t>
      </w:r>
      <w:r w:rsidRPr="00B541E9">
        <w:tab/>
        <w:t>Programmes of Study</w:t>
      </w:r>
      <w:bookmarkEnd w:id="34"/>
    </w:p>
    <w:p w:rsidR="00F009E0" w:rsidRPr="00B541E9" w:rsidRDefault="00F009E0" w:rsidP="00F009E0">
      <w:pPr>
        <w:pStyle w:val="NoSpacing"/>
        <w:tabs>
          <w:tab w:val="left" w:pos="851"/>
        </w:tabs>
        <w:ind w:left="851" w:hanging="851"/>
      </w:pPr>
    </w:p>
    <w:p w:rsidR="00F009E0" w:rsidRPr="00B541E9" w:rsidRDefault="00F009E0" w:rsidP="00F009E0">
      <w:pPr>
        <w:pStyle w:val="NoSpacing"/>
        <w:tabs>
          <w:tab w:val="left" w:pos="851"/>
        </w:tabs>
        <w:ind w:left="851" w:hanging="851"/>
        <w:jc w:val="both"/>
      </w:pPr>
      <w:r w:rsidRPr="00B541E9">
        <w:t>4.1.1</w:t>
      </w:r>
      <w:r w:rsidRPr="00B541E9">
        <w:tab/>
        <w:t>A programme of study may be proposed in any discipline provided that the programme is:</w:t>
      </w:r>
    </w:p>
    <w:p w:rsidR="00F009E0" w:rsidRPr="00B541E9" w:rsidRDefault="00F009E0" w:rsidP="00F009E0">
      <w:pPr>
        <w:pStyle w:val="NoSpacing"/>
        <w:tabs>
          <w:tab w:val="left" w:pos="851"/>
        </w:tabs>
        <w:ind w:left="851" w:hanging="851"/>
        <w:jc w:val="both"/>
      </w:pPr>
    </w:p>
    <w:p w:rsidR="00F009E0" w:rsidRPr="00B541E9" w:rsidRDefault="00F009E0" w:rsidP="00F009E0">
      <w:pPr>
        <w:pStyle w:val="NoSpacing"/>
        <w:numPr>
          <w:ilvl w:val="0"/>
          <w:numId w:val="29"/>
        </w:numPr>
        <w:jc w:val="both"/>
      </w:pPr>
      <w:r w:rsidRPr="00B541E9">
        <w:t>capable of leading to scholarly research;</w:t>
      </w:r>
    </w:p>
    <w:p w:rsidR="00F009E0" w:rsidRPr="00B541E9" w:rsidRDefault="00F009E0" w:rsidP="00F009E0">
      <w:pPr>
        <w:pStyle w:val="NoSpacing"/>
        <w:numPr>
          <w:ilvl w:val="0"/>
          <w:numId w:val="29"/>
        </w:numPr>
        <w:jc w:val="both"/>
      </w:pPr>
      <w:r w:rsidRPr="00B541E9">
        <w:t>able to be presented for assessment by the appropriate examiners;</w:t>
      </w:r>
    </w:p>
    <w:p w:rsidR="00F009E0" w:rsidRPr="00B541E9" w:rsidRDefault="00F009E0" w:rsidP="00F009E0">
      <w:pPr>
        <w:pStyle w:val="NoSpacing"/>
        <w:numPr>
          <w:ilvl w:val="0"/>
          <w:numId w:val="29"/>
        </w:numPr>
        <w:jc w:val="both"/>
      </w:pPr>
      <w:r w:rsidRPr="00B541E9">
        <w:t xml:space="preserve">located within an environment that encourages high quality research and provides support for undertaking and learning about research. </w:t>
      </w:r>
    </w:p>
    <w:p w:rsidR="00F009E0" w:rsidRPr="00B541E9" w:rsidRDefault="00F009E0" w:rsidP="00F009E0">
      <w:pPr>
        <w:pStyle w:val="NoSpacing"/>
        <w:jc w:val="both"/>
      </w:pPr>
    </w:p>
    <w:p w:rsidR="00F009E0" w:rsidRPr="00B541E9" w:rsidRDefault="00F009E0" w:rsidP="00F009E0">
      <w:pPr>
        <w:pStyle w:val="NoSpacing"/>
        <w:tabs>
          <w:tab w:val="left" w:pos="851"/>
        </w:tabs>
        <w:ind w:left="851" w:hanging="851"/>
        <w:jc w:val="both"/>
        <w:rPr>
          <w:i/>
          <w:iCs/>
        </w:rPr>
      </w:pPr>
      <w:r w:rsidRPr="00B541E9">
        <w:t>4.1.2</w:t>
      </w:r>
      <w:r w:rsidRPr="00B541E9">
        <w:tab/>
        <w:t>Normally such a programme would predominantly comprise either individual research conducted by the candidate or a programme of research in which the candidate’s own creative or practical work forms a significant part of the intellectual enquiry,</w:t>
      </w:r>
      <w:r w:rsidRPr="00B541E9">
        <w:rPr>
          <w:i/>
          <w:iCs/>
        </w:rPr>
        <w:t xml:space="preserve"> </w:t>
      </w:r>
      <w:r w:rsidRPr="00B541E9">
        <w:t>together with other supporting studies.</w:t>
      </w:r>
    </w:p>
    <w:p w:rsidR="00F009E0" w:rsidRPr="00B541E9" w:rsidRDefault="00F009E0" w:rsidP="00F009E0">
      <w:pPr>
        <w:pStyle w:val="NoSpacing"/>
        <w:jc w:val="both"/>
      </w:pPr>
    </w:p>
    <w:p w:rsidR="00F009E0" w:rsidRPr="00B541E9" w:rsidRDefault="00F009E0" w:rsidP="00F009E0">
      <w:pPr>
        <w:pStyle w:val="NoSpacing"/>
        <w:tabs>
          <w:tab w:val="left" w:pos="851"/>
        </w:tabs>
        <w:ind w:left="851" w:hanging="851"/>
        <w:jc w:val="both"/>
      </w:pPr>
      <w:r w:rsidRPr="00B541E9">
        <w:t>4.1.3</w:t>
      </w:r>
      <w:r w:rsidRPr="00B541E9">
        <w:tab/>
        <w:t>In the context of these regulations ‘thesis’ is understood to denote th, e totality of the submission which may comprise a practical component  (e.g. fine art exhibition, design, creative writing, musical composition, film, dance and performance) accompanied by an analytical commentary that sets the work in its relevant theoretical, historical, critical and design context. In this context the analytical commentary shall conform to the usual scholarly requirements and be of an appropriate length.</w:t>
      </w:r>
    </w:p>
    <w:p w:rsidR="00F009E0" w:rsidRPr="00B541E9" w:rsidRDefault="00F009E0" w:rsidP="00F009E0">
      <w:pPr>
        <w:pStyle w:val="NoSpacing"/>
        <w:tabs>
          <w:tab w:val="left" w:pos="851"/>
        </w:tabs>
        <w:ind w:left="851" w:hanging="851"/>
        <w:jc w:val="both"/>
      </w:pPr>
    </w:p>
    <w:p w:rsidR="00F009E0" w:rsidRPr="00B541E9" w:rsidRDefault="00F009E0" w:rsidP="00F009E0">
      <w:pPr>
        <w:pStyle w:val="Heading2"/>
        <w:spacing w:before="0"/>
      </w:pPr>
      <w:bookmarkStart w:id="35" w:name="_Toc493679699"/>
      <w:r w:rsidRPr="00B541E9">
        <w:t>4.2</w:t>
      </w:r>
      <w:r w:rsidRPr="00B541E9">
        <w:tab/>
        <w:t>Admission of Postgraduate Research Students</w:t>
      </w:r>
      <w:bookmarkEnd w:id="35"/>
    </w:p>
    <w:p w:rsidR="00F009E0" w:rsidRPr="00B541E9" w:rsidRDefault="00F009E0" w:rsidP="00F009E0">
      <w:pPr>
        <w:pStyle w:val="NoSpacing"/>
        <w:tabs>
          <w:tab w:val="left" w:pos="851"/>
        </w:tabs>
        <w:ind w:left="851" w:hanging="851"/>
        <w:jc w:val="both"/>
      </w:pPr>
    </w:p>
    <w:p w:rsidR="00F009E0" w:rsidRPr="00B541E9" w:rsidRDefault="00F009E0" w:rsidP="00F009E0">
      <w:pPr>
        <w:pStyle w:val="NoSpacing"/>
        <w:tabs>
          <w:tab w:val="left" w:pos="851"/>
        </w:tabs>
        <w:ind w:left="851" w:hanging="851"/>
        <w:jc w:val="both"/>
      </w:pPr>
      <w:r w:rsidRPr="00B541E9">
        <w:t>4.2.1</w:t>
      </w:r>
      <w:r w:rsidRPr="00B541E9">
        <w:tab/>
        <w:t xml:space="preserve">The University’s minimum entry requirement for a research degree is either a first degree with first class or upper second class honours or a first degree with second class honours plus a Masters degree or international equivalent. </w:t>
      </w:r>
    </w:p>
    <w:p w:rsidR="00F009E0" w:rsidRPr="00B541E9" w:rsidRDefault="00F009E0" w:rsidP="00F009E0">
      <w:pPr>
        <w:pStyle w:val="NoSpacing"/>
        <w:tabs>
          <w:tab w:val="left" w:pos="851"/>
        </w:tabs>
        <w:ind w:left="851" w:hanging="851"/>
        <w:jc w:val="both"/>
      </w:pPr>
    </w:p>
    <w:p w:rsidR="00F009E0" w:rsidRPr="00B541E9" w:rsidRDefault="00F009E0" w:rsidP="00F009E0">
      <w:pPr>
        <w:pStyle w:val="NoSpacing"/>
        <w:tabs>
          <w:tab w:val="left" w:pos="851"/>
        </w:tabs>
        <w:ind w:left="851" w:hanging="851"/>
        <w:jc w:val="both"/>
        <w:rPr>
          <w:szCs w:val="22"/>
        </w:rPr>
      </w:pPr>
      <w:r w:rsidRPr="00B541E9">
        <w:t>4.2.2</w:t>
      </w:r>
      <w:r w:rsidRPr="00B541E9">
        <w:tab/>
      </w:r>
      <w:r w:rsidRPr="00B541E9">
        <w:rPr>
          <w:szCs w:val="22"/>
        </w:rPr>
        <w:t>The Research Degrees Committee shall establish and maintain a policy that allows for the consideration of candidates for admission who do not hold the entry requirements set out in 4.2.1. The policy will ensure that strong and documentary evidence of suitable academic strength or professional experience equivalent to at least an upper second class degree is obtained.</w:t>
      </w:r>
    </w:p>
    <w:p w:rsidR="00F009E0" w:rsidRPr="00B541E9" w:rsidRDefault="00F009E0" w:rsidP="00F009E0">
      <w:pPr>
        <w:pStyle w:val="NoSpacing"/>
        <w:tabs>
          <w:tab w:val="left" w:pos="851"/>
        </w:tabs>
        <w:ind w:left="851" w:hanging="851"/>
        <w:jc w:val="both"/>
      </w:pPr>
    </w:p>
    <w:p w:rsidR="00F009E0" w:rsidRPr="00B541E9" w:rsidRDefault="00F009E0" w:rsidP="00F009E0">
      <w:pPr>
        <w:pStyle w:val="NoSpacing"/>
        <w:tabs>
          <w:tab w:val="left" w:pos="851"/>
        </w:tabs>
        <w:ind w:left="851" w:hanging="851"/>
        <w:jc w:val="both"/>
      </w:pPr>
      <w:r w:rsidRPr="00B541E9">
        <w:t>4.2.3</w:t>
      </w:r>
      <w:r w:rsidRPr="00B541E9">
        <w:tab/>
        <w:t xml:space="preserve">Approval for a student to study off-site, whether elsewhere in the UK or overseas, shall be considered as a special dispensation that can be granted by the Research Degrees Committee at application. </w:t>
      </w:r>
    </w:p>
    <w:p w:rsidR="00F009E0" w:rsidRPr="00B541E9" w:rsidRDefault="00F009E0" w:rsidP="00F009E0">
      <w:pPr>
        <w:pStyle w:val="NoSpacing"/>
        <w:tabs>
          <w:tab w:val="left" w:pos="851"/>
        </w:tabs>
        <w:jc w:val="both"/>
      </w:pPr>
      <w:r w:rsidRPr="00B541E9">
        <w:t xml:space="preserve"> </w:t>
      </w:r>
    </w:p>
    <w:p w:rsidR="00F009E0" w:rsidRPr="00B541E9" w:rsidRDefault="00F009E0" w:rsidP="00F009E0">
      <w:pPr>
        <w:pStyle w:val="NoSpacing"/>
        <w:tabs>
          <w:tab w:val="left" w:pos="851"/>
        </w:tabs>
        <w:ind w:left="851" w:hanging="851"/>
        <w:jc w:val="both"/>
        <w:rPr>
          <w:szCs w:val="22"/>
        </w:rPr>
      </w:pPr>
      <w:r w:rsidRPr="00B541E9">
        <w:t>4.2.4</w:t>
      </w:r>
      <w:r w:rsidRPr="00B541E9">
        <w:tab/>
      </w:r>
      <w:r w:rsidRPr="00B541E9">
        <w:rPr>
          <w:szCs w:val="22"/>
        </w:rPr>
        <w:t xml:space="preserve">The University shall establish and maintain a policy for the admission of students that ensures that views of experienced, trained staff are brought to bear on any decision to admit a suitable student. Those responsible for the admission of students shall consider an applicant’s </w:t>
      </w:r>
      <w:r w:rsidRPr="00B541E9">
        <w:rPr>
          <w:szCs w:val="22"/>
        </w:rPr>
        <w:lastRenderedPageBreak/>
        <w:t>educational, professional and research background, their ability to propose an appropriate research programme and motivation to undertake a research degree.</w:t>
      </w:r>
    </w:p>
    <w:p w:rsidR="00F009E0" w:rsidRPr="00B541E9" w:rsidRDefault="00F009E0" w:rsidP="00F009E0">
      <w:pPr>
        <w:pStyle w:val="NoSpacing"/>
        <w:tabs>
          <w:tab w:val="left" w:pos="851"/>
        </w:tabs>
        <w:ind w:left="851" w:hanging="851"/>
        <w:jc w:val="both"/>
      </w:pPr>
      <w:r w:rsidRPr="00B541E9">
        <w:tab/>
      </w:r>
    </w:p>
    <w:p w:rsidR="00F009E0" w:rsidRPr="00B541E9" w:rsidRDefault="00F009E0" w:rsidP="00F009E0">
      <w:pPr>
        <w:pStyle w:val="NoSpacing"/>
        <w:tabs>
          <w:tab w:val="left" w:pos="851"/>
        </w:tabs>
        <w:ind w:left="851" w:hanging="851"/>
        <w:jc w:val="both"/>
      </w:pPr>
      <w:r w:rsidRPr="00B541E9">
        <w:t>4.2.5</w:t>
      </w:r>
      <w:r w:rsidRPr="00B541E9">
        <w:tab/>
      </w:r>
      <w:r w:rsidRPr="00B541E9">
        <w:rPr>
          <w:szCs w:val="22"/>
        </w:rPr>
        <w:t>The Research Degrees Committee shall establish and maintain a policy for the admission of students</w:t>
      </w:r>
      <w:r w:rsidRPr="00B541E9">
        <w:t xml:space="preserve"> transferring their registration from a research degree programme at another institution. </w:t>
      </w:r>
    </w:p>
    <w:p w:rsidR="00F009E0" w:rsidRPr="00B541E9" w:rsidRDefault="00F009E0" w:rsidP="00F009E0">
      <w:pPr>
        <w:pStyle w:val="NoSpacing"/>
        <w:tabs>
          <w:tab w:val="left" w:pos="851"/>
        </w:tabs>
        <w:ind w:left="851" w:hanging="851"/>
        <w:jc w:val="both"/>
      </w:pPr>
    </w:p>
    <w:p w:rsidR="00F009E0" w:rsidRPr="00B541E9" w:rsidRDefault="00F009E0" w:rsidP="00F009E0">
      <w:pPr>
        <w:tabs>
          <w:tab w:val="left" w:pos="851"/>
        </w:tabs>
        <w:spacing w:after="0" w:line="240" w:lineRule="auto"/>
        <w:ind w:left="851" w:hanging="851"/>
        <w:jc w:val="both"/>
        <w:rPr>
          <w:rFonts w:ascii="Verdana" w:eastAsia="Times New Roman" w:hAnsi="Verdana" w:cs="Times New Roman"/>
          <w:szCs w:val="20"/>
          <w:lang w:val="en-US"/>
        </w:rPr>
      </w:pPr>
      <w:r w:rsidRPr="00B541E9">
        <w:rPr>
          <w:rFonts w:ascii="Verdana" w:hAnsi="Verdana"/>
        </w:rPr>
        <w:t>4.2.6</w:t>
      </w:r>
      <w:r w:rsidRPr="00B541E9">
        <w:rPr>
          <w:rFonts w:ascii="Verdana" w:hAnsi="Verdana"/>
        </w:rPr>
        <w:tab/>
      </w:r>
      <w:r w:rsidRPr="00B541E9">
        <w:rPr>
          <w:rFonts w:ascii="Verdana" w:eastAsia="Times New Roman" w:hAnsi="Verdana" w:cs="Times New Roman"/>
          <w:szCs w:val="20"/>
          <w:lang w:val="en-US"/>
        </w:rPr>
        <w:t>The procedures for the admission of students at other delivery organisations will be determined at an approval event. Interview panels held at other delivery organisations will normally include at least one member of University academic staff.</w:t>
      </w:r>
    </w:p>
    <w:p w:rsidR="00F009E0" w:rsidRPr="00B541E9" w:rsidRDefault="00F009E0" w:rsidP="00F009E0">
      <w:pPr>
        <w:tabs>
          <w:tab w:val="left" w:pos="851"/>
        </w:tabs>
        <w:spacing w:after="0" w:line="240" w:lineRule="auto"/>
        <w:ind w:left="851" w:hanging="851"/>
        <w:jc w:val="both"/>
        <w:rPr>
          <w:rFonts w:ascii="Verdana" w:eastAsia="Times New Roman" w:hAnsi="Verdana" w:cs="Times New Roman"/>
          <w:szCs w:val="20"/>
          <w:lang w:val="en-US"/>
        </w:rPr>
      </w:pPr>
    </w:p>
    <w:p w:rsidR="00F009E0" w:rsidRPr="00B541E9" w:rsidRDefault="00F009E0" w:rsidP="00F009E0">
      <w:pPr>
        <w:pStyle w:val="Heading3"/>
        <w:spacing w:before="0"/>
      </w:pPr>
      <w:bookmarkStart w:id="36" w:name="_Toc493679700"/>
      <w:r w:rsidRPr="00B541E9">
        <w:t>PhD by Published Works</w:t>
      </w:r>
      <w:bookmarkEnd w:id="36"/>
    </w:p>
    <w:p w:rsidR="00F009E0" w:rsidRPr="00B541E9" w:rsidRDefault="00F009E0" w:rsidP="00F009E0">
      <w:pPr>
        <w:pStyle w:val="NoSpacing"/>
        <w:tabs>
          <w:tab w:val="left" w:pos="851"/>
        </w:tabs>
        <w:ind w:left="851" w:hanging="851"/>
        <w:jc w:val="both"/>
      </w:pPr>
    </w:p>
    <w:p w:rsidR="00F009E0" w:rsidRPr="00B541E9" w:rsidRDefault="00F009E0" w:rsidP="00F009E0">
      <w:pPr>
        <w:pStyle w:val="NoSpacing"/>
        <w:tabs>
          <w:tab w:val="left" w:pos="851"/>
        </w:tabs>
        <w:ind w:left="851" w:hanging="851"/>
        <w:jc w:val="both"/>
      </w:pPr>
      <w:r w:rsidRPr="00B541E9">
        <w:t>4.2.6</w:t>
      </w:r>
      <w:r w:rsidRPr="00B541E9">
        <w:tab/>
        <w:t xml:space="preserve">In addition to the standard requirements set out in 4.2.1-4.2.6 the Research Degrees Committee shall establish criteria for the admission of students to the PhD by Published Works including the criteria by which research outputs will be assessed for admission. Those criteria shall refer to the types of research output, the number of outputs forming the submission, authorship and the dates of publication.  </w:t>
      </w:r>
    </w:p>
    <w:p w:rsidR="00F009E0" w:rsidRPr="00B541E9" w:rsidRDefault="00F009E0" w:rsidP="00F009E0">
      <w:pPr>
        <w:pStyle w:val="NoSpacing"/>
        <w:tabs>
          <w:tab w:val="left" w:pos="851"/>
        </w:tabs>
        <w:ind w:left="851" w:hanging="851"/>
        <w:jc w:val="both"/>
      </w:pPr>
    </w:p>
    <w:p w:rsidR="00F009E0" w:rsidRPr="00B541E9" w:rsidRDefault="00F009E0" w:rsidP="00A03BB6">
      <w:pPr>
        <w:pStyle w:val="Heading2"/>
        <w:ind w:left="720" w:hanging="720"/>
      </w:pPr>
      <w:bookmarkStart w:id="37" w:name="_Toc493679701"/>
      <w:bookmarkStart w:id="38" w:name="_Toc365031209"/>
      <w:bookmarkStart w:id="39" w:name="_Toc365983168"/>
      <w:r w:rsidRPr="00B541E9">
        <w:t>4.3</w:t>
      </w:r>
      <w:r w:rsidRPr="00B541E9">
        <w:tab/>
        <w:t>Professional doctorate programmes – Regulations for Level 8 modules</w:t>
      </w:r>
      <w:bookmarkEnd w:id="37"/>
    </w:p>
    <w:p w:rsidR="00F009E0" w:rsidRPr="00B541E9" w:rsidRDefault="00F009E0" w:rsidP="00F009E0">
      <w:pPr>
        <w:pStyle w:val="NoSpacing"/>
        <w:ind w:left="720" w:hanging="720"/>
      </w:pPr>
    </w:p>
    <w:p w:rsidR="00F009E0" w:rsidRPr="00B541E9" w:rsidRDefault="00F009E0" w:rsidP="00F009E0">
      <w:pPr>
        <w:spacing w:after="0" w:line="240" w:lineRule="auto"/>
        <w:jc w:val="both"/>
        <w:rPr>
          <w:rFonts w:ascii="Verdana" w:hAnsi="Verdana"/>
        </w:rPr>
      </w:pPr>
      <w:r w:rsidRPr="00B541E9">
        <w:rPr>
          <w:rFonts w:ascii="Verdana" w:eastAsiaTheme="majorEastAsia" w:hAnsi="Verdana" w:cstheme="majorBidi"/>
          <w:bCs/>
        </w:rPr>
        <w:t>4.</w:t>
      </w:r>
      <w:r w:rsidRPr="00B541E9">
        <w:rPr>
          <w:rFonts w:ascii="Verdana" w:hAnsi="Verdana"/>
        </w:rPr>
        <w:t>3.1</w:t>
      </w:r>
      <w:r w:rsidRPr="00B541E9">
        <w:rPr>
          <w:rFonts w:ascii="Verdana" w:hAnsi="Verdana"/>
        </w:rPr>
        <w:tab/>
        <w:t>Design requirements and definitions</w:t>
      </w:r>
    </w:p>
    <w:p w:rsidR="00F009E0" w:rsidRPr="00B541E9" w:rsidRDefault="00F009E0" w:rsidP="00F009E0">
      <w:pPr>
        <w:spacing w:after="0" w:line="240" w:lineRule="auto"/>
        <w:ind w:left="720"/>
        <w:rPr>
          <w:rFonts w:ascii="Verdana" w:hAnsi="Verdana"/>
        </w:rPr>
      </w:pPr>
    </w:p>
    <w:p w:rsidR="00F009E0" w:rsidRPr="00B541E9" w:rsidRDefault="00F009E0" w:rsidP="00B55F64">
      <w:pPr>
        <w:pStyle w:val="ListParagraph"/>
        <w:numPr>
          <w:ilvl w:val="0"/>
          <w:numId w:val="64"/>
        </w:numPr>
        <w:spacing w:after="0" w:line="240" w:lineRule="auto"/>
        <w:rPr>
          <w:rFonts w:ascii="Verdana" w:hAnsi="Verdana"/>
        </w:rPr>
      </w:pPr>
      <w:r w:rsidRPr="00B541E9">
        <w:rPr>
          <w:rFonts w:ascii="Verdana" w:hAnsi="Verdana"/>
        </w:rPr>
        <w:t>Module size</w:t>
      </w:r>
    </w:p>
    <w:p w:rsidR="00A03BB6" w:rsidRDefault="00F009E0" w:rsidP="00F009E0">
      <w:pPr>
        <w:spacing w:after="0" w:line="240" w:lineRule="auto"/>
        <w:ind w:left="720"/>
        <w:jc w:val="both"/>
        <w:rPr>
          <w:rFonts w:ascii="Verdana" w:hAnsi="Verdana"/>
        </w:rPr>
      </w:pPr>
      <w:r w:rsidRPr="00B541E9">
        <w:rPr>
          <w:rFonts w:ascii="Verdana" w:hAnsi="Verdana"/>
        </w:rPr>
        <w:t>T</w:t>
      </w:r>
      <w:r w:rsidR="00A03BB6">
        <w:rPr>
          <w:rFonts w:ascii="Verdana" w:hAnsi="Verdana"/>
        </w:rPr>
        <w:t xml:space="preserve">he minimum module size will be 10 credits. </w:t>
      </w:r>
    </w:p>
    <w:p w:rsidR="00A03BB6" w:rsidRDefault="00A03BB6" w:rsidP="00F009E0">
      <w:pPr>
        <w:spacing w:after="0" w:line="240" w:lineRule="auto"/>
        <w:ind w:left="720"/>
        <w:jc w:val="both"/>
        <w:rPr>
          <w:rFonts w:ascii="Verdana" w:hAnsi="Verdana"/>
        </w:rPr>
      </w:pPr>
    </w:p>
    <w:p w:rsidR="00F009E0" w:rsidRPr="00B541E9" w:rsidRDefault="00A03BB6" w:rsidP="00F009E0">
      <w:pPr>
        <w:spacing w:after="0" w:line="240" w:lineRule="auto"/>
        <w:ind w:left="720"/>
        <w:jc w:val="both"/>
        <w:rPr>
          <w:rFonts w:ascii="Verdana" w:hAnsi="Verdana"/>
        </w:rPr>
      </w:pPr>
      <w:r>
        <w:rPr>
          <w:rFonts w:ascii="Verdana" w:hAnsi="Verdana"/>
        </w:rPr>
        <w:t>A 2</w:t>
      </w:r>
      <w:r w:rsidR="00F009E0" w:rsidRPr="00B541E9">
        <w:rPr>
          <w:rFonts w:ascii="Verdana" w:hAnsi="Verdana"/>
        </w:rPr>
        <w:t xml:space="preserve">0 credit module will be assessed by assignments totalling the equivalent of 5000 words of written material or the equivalent in formal examinations. Modules of 40 credits will be allowed and more exceptionally 60 credits, subject to validation of named awards. </w:t>
      </w:r>
      <w:r>
        <w:rPr>
          <w:rFonts w:ascii="Verdana" w:hAnsi="Verdana"/>
        </w:rPr>
        <w:t xml:space="preserve">10, </w:t>
      </w:r>
      <w:r w:rsidR="00F009E0" w:rsidRPr="00B541E9">
        <w:rPr>
          <w:rFonts w:ascii="Verdana" w:hAnsi="Verdana"/>
        </w:rPr>
        <w:t xml:space="preserve">40 and 60 credit modules will be assessed by assignments </w:t>
      </w:r>
      <w:r w:rsidR="00F009E0" w:rsidRPr="00B541E9">
        <w:rPr>
          <w:rFonts w:ascii="Verdana" w:hAnsi="Verdana"/>
          <w:i/>
        </w:rPr>
        <w:t xml:space="preserve">pro rata </w:t>
      </w:r>
      <w:r w:rsidR="00F009E0" w:rsidRPr="00B541E9">
        <w:rPr>
          <w:rFonts w:ascii="Verdana" w:hAnsi="Verdana"/>
        </w:rPr>
        <w:t>to the tariff for 20 credit modules.</w:t>
      </w:r>
    </w:p>
    <w:p w:rsidR="00F009E0" w:rsidRPr="00B541E9" w:rsidRDefault="00F009E0" w:rsidP="00F009E0">
      <w:pPr>
        <w:spacing w:after="0" w:line="240" w:lineRule="auto"/>
        <w:ind w:left="720"/>
        <w:jc w:val="both"/>
        <w:rPr>
          <w:rFonts w:ascii="Verdana" w:hAnsi="Verdana"/>
        </w:rPr>
      </w:pPr>
    </w:p>
    <w:p w:rsidR="00F009E0" w:rsidRPr="00B541E9" w:rsidRDefault="00F009E0" w:rsidP="00B55F64">
      <w:pPr>
        <w:pStyle w:val="ListParagraph"/>
        <w:numPr>
          <w:ilvl w:val="0"/>
          <w:numId w:val="64"/>
        </w:numPr>
        <w:spacing w:after="0" w:line="240" w:lineRule="auto"/>
        <w:jc w:val="both"/>
        <w:rPr>
          <w:rFonts w:ascii="Verdana" w:hAnsi="Verdana"/>
        </w:rPr>
      </w:pPr>
      <w:r w:rsidRPr="00B541E9">
        <w:rPr>
          <w:rFonts w:ascii="Verdana" w:hAnsi="Verdana"/>
        </w:rPr>
        <w:t>Core modules</w:t>
      </w:r>
    </w:p>
    <w:p w:rsidR="00F009E0" w:rsidRPr="00B541E9" w:rsidRDefault="00F009E0" w:rsidP="00F009E0">
      <w:pPr>
        <w:spacing w:after="0" w:line="240" w:lineRule="auto"/>
        <w:ind w:left="720"/>
        <w:jc w:val="both"/>
        <w:rPr>
          <w:rFonts w:ascii="Verdana" w:hAnsi="Verdana"/>
        </w:rPr>
      </w:pPr>
      <w:r w:rsidRPr="00B541E9">
        <w:rPr>
          <w:rFonts w:ascii="Verdana" w:hAnsi="Verdana"/>
        </w:rPr>
        <w:t>Each programme will include compulsory modules equivalent to a minimum of 60 credits and a professional research module equivalent to 240 credits (broadly equivalent to 16 months full-time study).</w:t>
      </w:r>
    </w:p>
    <w:p w:rsidR="00F009E0" w:rsidRPr="00B541E9" w:rsidRDefault="00F009E0" w:rsidP="00F009E0">
      <w:pPr>
        <w:spacing w:after="0" w:line="240" w:lineRule="auto"/>
        <w:ind w:left="720"/>
        <w:jc w:val="both"/>
        <w:rPr>
          <w:rFonts w:ascii="Verdana" w:hAnsi="Verdana"/>
        </w:rPr>
      </w:pPr>
    </w:p>
    <w:p w:rsidR="00F009E0" w:rsidRPr="00B541E9" w:rsidRDefault="00F009E0" w:rsidP="00B55F64">
      <w:pPr>
        <w:pStyle w:val="ListParagraph"/>
        <w:numPr>
          <w:ilvl w:val="0"/>
          <w:numId w:val="64"/>
        </w:numPr>
        <w:spacing w:after="0" w:line="240" w:lineRule="auto"/>
        <w:jc w:val="both"/>
        <w:rPr>
          <w:rFonts w:ascii="Verdana" w:hAnsi="Verdana"/>
        </w:rPr>
      </w:pPr>
      <w:r w:rsidRPr="00B541E9">
        <w:rPr>
          <w:rFonts w:ascii="Verdana" w:hAnsi="Verdana"/>
        </w:rPr>
        <w:t>Core modules</w:t>
      </w:r>
    </w:p>
    <w:p w:rsidR="00F009E0" w:rsidRPr="00B541E9" w:rsidRDefault="00F009E0" w:rsidP="00F009E0">
      <w:pPr>
        <w:spacing w:after="0" w:line="240" w:lineRule="auto"/>
        <w:ind w:left="720"/>
        <w:jc w:val="both"/>
        <w:rPr>
          <w:rFonts w:ascii="Verdana" w:hAnsi="Verdana"/>
        </w:rPr>
      </w:pPr>
      <w:r w:rsidRPr="00B541E9">
        <w:rPr>
          <w:rFonts w:ascii="Verdana" w:hAnsi="Verdana"/>
        </w:rPr>
        <w:t>Each programme will include compulsory modules equivalent to a minimum of 40 credits covering Level 8 research methods and techniques.</w:t>
      </w:r>
      <w:r w:rsidRPr="00B541E9">
        <w:rPr>
          <w:rFonts w:ascii="Verdana" w:hAnsi="Verdana"/>
        </w:rPr>
        <w:br/>
        <w:t>Each programme will include compulsory modules equivalent to a minimum of 20 credits covering reflection on level 8 professional practice.</w:t>
      </w:r>
    </w:p>
    <w:p w:rsidR="00F009E0" w:rsidRPr="00B541E9" w:rsidRDefault="00F009E0" w:rsidP="00F009E0">
      <w:pPr>
        <w:spacing w:after="0" w:line="240" w:lineRule="auto"/>
        <w:ind w:left="720"/>
        <w:jc w:val="both"/>
        <w:rPr>
          <w:rFonts w:ascii="Verdana" w:hAnsi="Verdana"/>
        </w:rPr>
      </w:pPr>
    </w:p>
    <w:p w:rsidR="00F009E0" w:rsidRPr="00B541E9" w:rsidRDefault="00F009E0" w:rsidP="00B55F64">
      <w:pPr>
        <w:pStyle w:val="ListParagraph"/>
        <w:numPr>
          <w:ilvl w:val="0"/>
          <w:numId w:val="64"/>
        </w:numPr>
        <w:spacing w:after="0" w:line="240" w:lineRule="auto"/>
        <w:jc w:val="both"/>
        <w:rPr>
          <w:rFonts w:ascii="Verdana" w:hAnsi="Verdana"/>
        </w:rPr>
      </w:pPr>
      <w:r w:rsidRPr="00B541E9">
        <w:rPr>
          <w:rFonts w:ascii="Verdana" w:hAnsi="Verdana"/>
        </w:rPr>
        <w:t>Research methods and techniques module</w:t>
      </w:r>
    </w:p>
    <w:p w:rsidR="00F009E0" w:rsidRPr="00B541E9" w:rsidRDefault="00F009E0" w:rsidP="00F009E0">
      <w:pPr>
        <w:spacing w:after="0" w:line="240" w:lineRule="auto"/>
        <w:ind w:left="720"/>
        <w:jc w:val="both"/>
        <w:rPr>
          <w:rFonts w:ascii="Verdana" w:hAnsi="Verdana"/>
        </w:rPr>
      </w:pPr>
      <w:r w:rsidRPr="00B541E9">
        <w:rPr>
          <w:rFonts w:ascii="Verdana" w:hAnsi="Verdana"/>
        </w:rPr>
        <w:lastRenderedPageBreak/>
        <w:t>Within the core research methods and techniques module(s) students will be required to write a research proposal for the professional research module.  The proposal will be assessed and will account for 10 credits of assessment (approximately 2500 words).</w:t>
      </w:r>
    </w:p>
    <w:p w:rsidR="00F009E0" w:rsidRPr="00B541E9" w:rsidRDefault="00F009E0" w:rsidP="00F009E0">
      <w:pPr>
        <w:pStyle w:val="NoSpacing"/>
        <w:jc w:val="both"/>
      </w:pPr>
    </w:p>
    <w:p w:rsidR="00F009E0" w:rsidRPr="00B541E9" w:rsidRDefault="00F009E0" w:rsidP="00F009E0">
      <w:pPr>
        <w:pStyle w:val="NoSpacing"/>
        <w:jc w:val="both"/>
      </w:pPr>
      <w:r w:rsidRPr="00B541E9">
        <w:t>4.3.2</w:t>
      </w:r>
      <w:r w:rsidRPr="00B541E9">
        <w:tab/>
        <w:t>Recommendations to the Field Assessment Board include:</w:t>
      </w:r>
    </w:p>
    <w:p w:rsidR="00F009E0" w:rsidRPr="00B541E9" w:rsidRDefault="00F009E0" w:rsidP="00F009E0">
      <w:pPr>
        <w:pStyle w:val="NoSpacing"/>
        <w:ind w:left="600"/>
        <w:rPr>
          <w:b/>
          <w:i/>
        </w:rPr>
      </w:pPr>
    </w:p>
    <w:p w:rsidR="00F009E0" w:rsidRPr="00B541E9" w:rsidRDefault="00F009E0" w:rsidP="00B55F64">
      <w:pPr>
        <w:pStyle w:val="NoSpacing"/>
        <w:numPr>
          <w:ilvl w:val="0"/>
          <w:numId w:val="43"/>
        </w:numPr>
        <w:ind w:left="1134" w:hanging="425"/>
        <w:jc w:val="both"/>
        <w:rPr>
          <w:b/>
          <w:i/>
        </w:rPr>
      </w:pPr>
      <w:r w:rsidRPr="00B541E9">
        <w:rPr>
          <w:b/>
        </w:rPr>
        <w:t>Passed:</w:t>
      </w:r>
      <w:r w:rsidRPr="00B541E9">
        <w:rPr>
          <w:b/>
          <w:i/>
        </w:rPr>
        <w:t xml:space="preserve"> </w:t>
      </w:r>
      <w:r w:rsidRPr="00B541E9">
        <w:t xml:space="preserve">Confirms that a student has achieved an overall Pass for the module, and has satisfied any relevant supplementary regulations and that credit will be assigned. </w:t>
      </w:r>
    </w:p>
    <w:p w:rsidR="00F009E0" w:rsidRPr="00B541E9" w:rsidRDefault="00F009E0" w:rsidP="00B55F64">
      <w:pPr>
        <w:pStyle w:val="NoSpacing"/>
        <w:numPr>
          <w:ilvl w:val="0"/>
          <w:numId w:val="43"/>
        </w:numPr>
        <w:ind w:left="1134" w:hanging="425"/>
        <w:jc w:val="both"/>
        <w:rPr>
          <w:b/>
          <w:i/>
        </w:rPr>
      </w:pPr>
      <w:r w:rsidRPr="00B541E9">
        <w:rPr>
          <w:b/>
        </w:rPr>
        <w:t>Deferred:</w:t>
      </w:r>
      <w:r w:rsidRPr="00B541E9">
        <w:rPr>
          <w:b/>
          <w:i/>
        </w:rPr>
        <w:t xml:space="preserve"> </w:t>
      </w:r>
      <w:r w:rsidRPr="00B541E9">
        <w:t>Confirms that a student has not achieved an overall Pass and/or has failed to satisfy supplementary regulations but has one or more items of assessment for which Mitigating Circumstances have been upheld.</w:t>
      </w:r>
    </w:p>
    <w:p w:rsidR="00F009E0" w:rsidRPr="00B541E9" w:rsidRDefault="00F009E0" w:rsidP="00B55F64">
      <w:pPr>
        <w:pStyle w:val="NoSpacing"/>
        <w:numPr>
          <w:ilvl w:val="0"/>
          <w:numId w:val="43"/>
        </w:numPr>
        <w:ind w:left="1134" w:hanging="425"/>
        <w:jc w:val="both"/>
        <w:rPr>
          <w:b/>
          <w:i/>
        </w:rPr>
      </w:pPr>
      <w:r w:rsidRPr="00B541E9">
        <w:rPr>
          <w:b/>
        </w:rPr>
        <w:t>Referred:</w:t>
      </w:r>
      <w:r w:rsidRPr="00B541E9">
        <w:rPr>
          <w:b/>
          <w:i/>
        </w:rPr>
        <w:t xml:space="preserve"> </w:t>
      </w:r>
      <w:r w:rsidRPr="00B541E9">
        <w:t>Confirms that a student has not achieved a Pass for the module, and/or has failed to satisfy any relevant supplementary regulations but has an outstanding opportunity for assessment on one or more items.</w:t>
      </w:r>
    </w:p>
    <w:p w:rsidR="00F009E0" w:rsidRPr="00B541E9" w:rsidRDefault="00F009E0" w:rsidP="00F009E0">
      <w:pPr>
        <w:pStyle w:val="NoSpacing"/>
        <w:ind w:left="1134"/>
        <w:jc w:val="both"/>
        <w:rPr>
          <w:b/>
          <w:i/>
        </w:rPr>
      </w:pPr>
    </w:p>
    <w:p w:rsidR="00F009E0" w:rsidRPr="00B541E9" w:rsidRDefault="00F009E0" w:rsidP="00F009E0">
      <w:pPr>
        <w:spacing w:after="0" w:line="240" w:lineRule="auto"/>
        <w:jc w:val="both"/>
        <w:rPr>
          <w:rFonts w:ascii="Verdana" w:hAnsi="Verdana"/>
        </w:rPr>
      </w:pPr>
      <w:r w:rsidRPr="00B541E9">
        <w:rPr>
          <w:rFonts w:ascii="Verdana" w:hAnsi="Verdana"/>
        </w:rPr>
        <w:t>4.3.2</w:t>
      </w:r>
      <w:r w:rsidRPr="00B541E9">
        <w:rPr>
          <w:rFonts w:ascii="Verdana" w:hAnsi="Verdana"/>
        </w:rPr>
        <w:tab/>
        <w:t>Requirements for progression and for the award</w:t>
      </w:r>
    </w:p>
    <w:p w:rsidR="00F009E0" w:rsidRPr="00B541E9" w:rsidRDefault="00F009E0" w:rsidP="00F009E0">
      <w:pPr>
        <w:spacing w:after="0" w:line="240" w:lineRule="auto"/>
        <w:jc w:val="both"/>
        <w:rPr>
          <w:rFonts w:ascii="Verdana" w:hAnsi="Verdana"/>
        </w:rPr>
      </w:pPr>
    </w:p>
    <w:p w:rsidR="00F009E0" w:rsidRPr="00B541E9" w:rsidRDefault="00F009E0" w:rsidP="00F009E0">
      <w:pPr>
        <w:spacing w:after="0" w:line="240" w:lineRule="auto"/>
        <w:ind w:left="720"/>
        <w:jc w:val="both"/>
        <w:rPr>
          <w:rFonts w:ascii="Verdana" w:hAnsi="Verdana"/>
        </w:rPr>
      </w:pPr>
      <w:r w:rsidRPr="00B541E9">
        <w:rPr>
          <w:rFonts w:ascii="Verdana" w:hAnsi="Verdana"/>
        </w:rPr>
        <w:t>This section details the rules for progression, repeat study and eligibility for awards. Note that on named awards, supplementary regulations may take precedence over these rules.</w:t>
      </w:r>
    </w:p>
    <w:p w:rsidR="00F009E0" w:rsidRPr="00B541E9" w:rsidRDefault="00F009E0" w:rsidP="00F009E0">
      <w:pPr>
        <w:spacing w:after="0" w:line="240" w:lineRule="auto"/>
        <w:jc w:val="both"/>
        <w:rPr>
          <w:rFonts w:ascii="Verdana" w:hAnsi="Verdana"/>
        </w:rPr>
      </w:pPr>
      <w:bookmarkStart w:id="40" w:name="5.1"/>
      <w:bookmarkEnd w:id="40"/>
    </w:p>
    <w:p w:rsidR="00F009E0" w:rsidRPr="00B541E9" w:rsidRDefault="00F009E0" w:rsidP="00F009E0">
      <w:pPr>
        <w:spacing w:after="0" w:line="240" w:lineRule="auto"/>
        <w:ind w:right="-104" w:firstLine="720"/>
        <w:jc w:val="both"/>
        <w:rPr>
          <w:rFonts w:ascii="Verdana" w:hAnsi="Verdana"/>
        </w:rPr>
      </w:pPr>
      <w:r w:rsidRPr="00B541E9">
        <w:rPr>
          <w:rFonts w:ascii="Verdana" w:hAnsi="Verdana"/>
        </w:rPr>
        <w:t>Assessing a module</w:t>
      </w:r>
    </w:p>
    <w:p w:rsidR="00F009E0" w:rsidRPr="00B541E9" w:rsidRDefault="00F009E0" w:rsidP="00F009E0">
      <w:pPr>
        <w:spacing w:after="0" w:line="240" w:lineRule="auto"/>
        <w:ind w:right="-104" w:firstLine="720"/>
        <w:jc w:val="both"/>
        <w:rPr>
          <w:rFonts w:ascii="Verdana" w:hAnsi="Verdana"/>
        </w:rPr>
      </w:pPr>
    </w:p>
    <w:p w:rsidR="00F009E0" w:rsidRPr="00B541E9" w:rsidRDefault="00F009E0" w:rsidP="00B55F64">
      <w:pPr>
        <w:pStyle w:val="ListParagraph"/>
        <w:numPr>
          <w:ilvl w:val="0"/>
          <w:numId w:val="61"/>
        </w:numPr>
        <w:spacing w:after="0" w:line="240" w:lineRule="auto"/>
        <w:ind w:right="-104"/>
        <w:jc w:val="both"/>
        <w:rPr>
          <w:rFonts w:ascii="Verdana" w:hAnsi="Verdana"/>
        </w:rPr>
      </w:pPr>
      <w:r w:rsidRPr="00B541E9">
        <w:rPr>
          <w:rFonts w:ascii="Verdana" w:hAnsi="Verdana"/>
        </w:rPr>
        <w:t>The item(s) of assessment for each module and their relative weightings in terms of student effort are defined in the module specification.</w:t>
      </w:r>
    </w:p>
    <w:p w:rsidR="00F009E0" w:rsidRPr="00B541E9" w:rsidRDefault="00F009E0" w:rsidP="00B55F64">
      <w:pPr>
        <w:pStyle w:val="ListParagraph"/>
        <w:numPr>
          <w:ilvl w:val="0"/>
          <w:numId w:val="61"/>
        </w:numPr>
        <w:spacing w:after="0" w:line="240" w:lineRule="auto"/>
        <w:ind w:right="-104"/>
        <w:jc w:val="both"/>
        <w:rPr>
          <w:rFonts w:ascii="Verdana" w:hAnsi="Verdana"/>
        </w:rPr>
      </w:pPr>
      <w:r w:rsidRPr="00B541E9">
        <w:rPr>
          <w:rFonts w:ascii="Verdana" w:hAnsi="Verdana"/>
        </w:rPr>
        <w:t>Assessments for Level 8 modules will be graded pass or fail.</w:t>
      </w:r>
    </w:p>
    <w:p w:rsidR="00F009E0" w:rsidRPr="00B541E9" w:rsidRDefault="00F009E0" w:rsidP="00B55F64">
      <w:pPr>
        <w:pStyle w:val="ListParagraph"/>
        <w:numPr>
          <w:ilvl w:val="0"/>
          <w:numId w:val="61"/>
        </w:numPr>
        <w:spacing w:after="0" w:line="240" w:lineRule="auto"/>
        <w:ind w:right="-104"/>
        <w:jc w:val="both"/>
        <w:rPr>
          <w:rFonts w:ascii="Verdana" w:hAnsi="Verdana"/>
        </w:rPr>
      </w:pPr>
      <w:r w:rsidRPr="00B541E9">
        <w:rPr>
          <w:rFonts w:ascii="Verdana" w:hAnsi="Verdana"/>
        </w:rPr>
        <w:t>Students will be required to pass all items of assessment within a module.</w:t>
      </w:r>
    </w:p>
    <w:p w:rsidR="00F009E0" w:rsidRPr="00B541E9" w:rsidRDefault="00F009E0" w:rsidP="00B55F64">
      <w:pPr>
        <w:pStyle w:val="ListParagraph"/>
        <w:numPr>
          <w:ilvl w:val="0"/>
          <w:numId w:val="61"/>
        </w:numPr>
        <w:spacing w:after="0" w:line="240" w:lineRule="auto"/>
        <w:ind w:right="-104"/>
        <w:jc w:val="both"/>
        <w:rPr>
          <w:rFonts w:ascii="Verdana" w:hAnsi="Verdana"/>
        </w:rPr>
      </w:pPr>
      <w:r w:rsidRPr="00B541E9">
        <w:rPr>
          <w:rFonts w:ascii="Verdana" w:hAnsi="Verdana"/>
        </w:rPr>
        <w:t>There will be no condonement of failed modules or compensation within modules.</w:t>
      </w:r>
    </w:p>
    <w:p w:rsidR="00F009E0" w:rsidRPr="00B541E9" w:rsidRDefault="00F009E0" w:rsidP="00B55F64">
      <w:pPr>
        <w:pStyle w:val="ListParagraph"/>
        <w:numPr>
          <w:ilvl w:val="0"/>
          <w:numId w:val="61"/>
        </w:numPr>
        <w:spacing w:after="0" w:line="240" w:lineRule="auto"/>
        <w:ind w:right="-104"/>
        <w:jc w:val="both"/>
        <w:rPr>
          <w:rFonts w:ascii="Verdana" w:hAnsi="Verdana"/>
        </w:rPr>
      </w:pPr>
      <w:r w:rsidRPr="00B541E9">
        <w:rPr>
          <w:rFonts w:ascii="Verdana" w:hAnsi="Verdana"/>
        </w:rPr>
        <w:t>A student who fails or does not submit/attend any assessment item has the right to resubmit/resit that item on one further occasion.</w:t>
      </w:r>
    </w:p>
    <w:p w:rsidR="00F009E0" w:rsidRPr="00B541E9" w:rsidRDefault="00F009E0" w:rsidP="00B55F64">
      <w:pPr>
        <w:pStyle w:val="ListParagraph"/>
        <w:numPr>
          <w:ilvl w:val="0"/>
          <w:numId w:val="61"/>
        </w:numPr>
        <w:spacing w:after="0" w:line="240" w:lineRule="auto"/>
        <w:ind w:right="-104"/>
        <w:jc w:val="both"/>
        <w:rPr>
          <w:rFonts w:ascii="Verdana" w:hAnsi="Verdana"/>
        </w:rPr>
      </w:pPr>
      <w:r w:rsidRPr="00B541E9">
        <w:rPr>
          <w:rFonts w:ascii="Verdana" w:hAnsi="Verdana"/>
        </w:rPr>
        <w:t>The Field Assessment Board shall determine the nature, form and timing of the assessments to be referred or deferred.</w:t>
      </w:r>
    </w:p>
    <w:p w:rsidR="00F009E0" w:rsidRPr="00B541E9" w:rsidRDefault="00F009E0" w:rsidP="00B55F64">
      <w:pPr>
        <w:pStyle w:val="ListParagraph"/>
        <w:numPr>
          <w:ilvl w:val="0"/>
          <w:numId w:val="61"/>
        </w:numPr>
        <w:spacing w:after="0" w:line="240" w:lineRule="auto"/>
        <w:ind w:right="-104"/>
        <w:jc w:val="both"/>
        <w:rPr>
          <w:rFonts w:ascii="Verdana" w:hAnsi="Verdana"/>
        </w:rPr>
      </w:pPr>
      <w:r w:rsidRPr="00B541E9">
        <w:rPr>
          <w:rFonts w:ascii="Verdana" w:hAnsi="Verdana"/>
        </w:rPr>
        <w:t>If a student does not resubmit/resit an item of assessment following failure the original (fail) grade stands.</w:t>
      </w:r>
    </w:p>
    <w:p w:rsidR="00F009E0" w:rsidRPr="00B541E9" w:rsidRDefault="00F009E0" w:rsidP="00B55F64">
      <w:pPr>
        <w:pStyle w:val="ListParagraph"/>
        <w:numPr>
          <w:ilvl w:val="0"/>
          <w:numId w:val="61"/>
        </w:numPr>
        <w:spacing w:after="0" w:line="240" w:lineRule="auto"/>
        <w:ind w:right="-104"/>
        <w:jc w:val="both"/>
        <w:rPr>
          <w:rFonts w:ascii="Verdana" w:hAnsi="Verdana"/>
        </w:rPr>
      </w:pPr>
      <w:r w:rsidRPr="00B541E9">
        <w:rPr>
          <w:rFonts w:ascii="Verdana" w:hAnsi="Verdana"/>
        </w:rPr>
        <w:t>A student who has no further referral right in a module may be permitted to repeat the module on a maximum of two further occasions, provided that progression is not prohibited under iv.</w:t>
      </w:r>
    </w:p>
    <w:p w:rsidR="00F009E0" w:rsidRPr="00B541E9" w:rsidRDefault="00F009E0" w:rsidP="00B55F64">
      <w:pPr>
        <w:pStyle w:val="ListParagraph"/>
        <w:numPr>
          <w:ilvl w:val="0"/>
          <w:numId w:val="61"/>
        </w:numPr>
        <w:spacing w:after="0" w:line="240" w:lineRule="auto"/>
        <w:ind w:right="-104"/>
        <w:jc w:val="both"/>
        <w:rPr>
          <w:rFonts w:ascii="Verdana" w:hAnsi="Verdana"/>
        </w:rPr>
      </w:pPr>
      <w:r w:rsidRPr="00B541E9">
        <w:rPr>
          <w:rFonts w:ascii="Verdana" w:hAnsi="Verdana"/>
        </w:rPr>
        <w:t>Credit is awarded for those modules in which a pass grade has been awarded.</w:t>
      </w:r>
    </w:p>
    <w:p w:rsidR="00F009E0" w:rsidRPr="00B541E9" w:rsidRDefault="00F009E0" w:rsidP="00F009E0">
      <w:pPr>
        <w:spacing w:after="0" w:line="240" w:lineRule="auto"/>
        <w:ind w:left="720"/>
        <w:jc w:val="both"/>
        <w:rPr>
          <w:rFonts w:ascii="Verdana" w:hAnsi="Verdana"/>
        </w:rPr>
      </w:pPr>
    </w:p>
    <w:p w:rsidR="00F009E0" w:rsidRPr="00B541E9" w:rsidRDefault="00F009E0" w:rsidP="00F009E0">
      <w:pPr>
        <w:spacing w:after="0" w:line="240" w:lineRule="auto"/>
        <w:ind w:left="720"/>
        <w:jc w:val="both"/>
        <w:rPr>
          <w:rFonts w:ascii="Verdana" w:hAnsi="Verdana"/>
        </w:rPr>
      </w:pPr>
      <w:r w:rsidRPr="00B541E9">
        <w:rPr>
          <w:rFonts w:ascii="Verdana" w:hAnsi="Verdana"/>
        </w:rPr>
        <w:t>Coursework submission</w:t>
      </w:r>
    </w:p>
    <w:p w:rsidR="00F009E0" w:rsidRPr="00B541E9" w:rsidRDefault="00F009E0" w:rsidP="00F009E0">
      <w:pPr>
        <w:spacing w:after="0" w:line="240" w:lineRule="auto"/>
        <w:ind w:left="720"/>
        <w:jc w:val="both"/>
        <w:rPr>
          <w:rFonts w:ascii="Verdana" w:hAnsi="Verdana"/>
        </w:rPr>
      </w:pPr>
    </w:p>
    <w:p w:rsidR="00F009E0" w:rsidRPr="00B541E9" w:rsidRDefault="00F009E0" w:rsidP="00B55F64">
      <w:pPr>
        <w:pStyle w:val="ListParagraph"/>
        <w:numPr>
          <w:ilvl w:val="0"/>
          <w:numId w:val="61"/>
        </w:numPr>
        <w:spacing w:after="0" w:line="240" w:lineRule="auto"/>
        <w:jc w:val="both"/>
        <w:rPr>
          <w:rFonts w:ascii="Verdana" w:hAnsi="Verdana"/>
        </w:rPr>
      </w:pPr>
      <w:r w:rsidRPr="00B541E9">
        <w:rPr>
          <w:rFonts w:ascii="Verdana" w:hAnsi="Verdana"/>
        </w:rPr>
        <w:t>All coursework is required to be submitted by the due deadline. Deadlines will be given in assignment briefs and recorded in module documentation.</w:t>
      </w:r>
    </w:p>
    <w:p w:rsidR="00F009E0" w:rsidRPr="00B541E9" w:rsidRDefault="00F009E0" w:rsidP="00B55F64">
      <w:pPr>
        <w:pStyle w:val="ListParagraph"/>
        <w:numPr>
          <w:ilvl w:val="0"/>
          <w:numId w:val="61"/>
        </w:numPr>
        <w:spacing w:after="0" w:line="240" w:lineRule="auto"/>
        <w:jc w:val="both"/>
        <w:rPr>
          <w:rFonts w:ascii="Verdana" w:hAnsi="Verdana"/>
        </w:rPr>
      </w:pPr>
      <w:r w:rsidRPr="00B541E9">
        <w:rPr>
          <w:rFonts w:ascii="Verdana" w:hAnsi="Verdana"/>
        </w:rPr>
        <w:lastRenderedPageBreak/>
        <w:t>Where a student cannot meet the deadline due to illness or other circumstances beyond his/her control, s/he may seek an extension to the deadline, in accordance with the University's mitigating circumstances procedure, from the module tutor. Such extensions should normally be sought no later than two days before the deadline and the student should normally provide documentary evidence to support the request for an extension.  Extensions will not normally be approved against pressures of work that could reasonably have been anticipated.</w:t>
      </w:r>
    </w:p>
    <w:p w:rsidR="00F009E0" w:rsidRPr="00B541E9" w:rsidRDefault="00F009E0" w:rsidP="00B55F64">
      <w:pPr>
        <w:pStyle w:val="ListParagraph"/>
        <w:numPr>
          <w:ilvl w:val="0"/>
          <w:numId w:val="61"/>
        </w:numPr>
        <w:spacing w:after="0" w:line="240" w:lineRule="auto"/>
        <w:jc w:val="both"/>
        <w:rPr>
          <w:rFonts w:ascii="Verdana" w:hAnsi="Verdana"/>
        </w:rPr>
      </w:pPr>
      <w:r w:rsidRPr="00B541E9">
        <w:rPr>
          <w:rFonts w:ascii="Verdana" w:hAnsi="Verdana"/>
        </w:rPr>
        <w:t>As the modules will not be delivered in standard terms or semesters it is not appropriate for framework assignment deadlines to be set.</w:t>
      </w:r>
    </w:p>
    <w:p w:rsidR="00F009E0" w:rsidRPr="00B541E9" w:rsidRDefault="00F009E0" w:rsidP="00B55F64">
      <w:pPr>
        <w:pStyle w:val="ListParagraph"/>
        <w:numPr>
          <w:ilvl w:val="0"/>
          <w:numId w:val="61"/>
        </w:numPr>
        <w:spacing w:after="0" w:line="240" w:lineRule="auto"/>
        <w:jc w:val="both"/>
        <w:rPr>
          <w:rFonts w:ascii="Verdana" w:hAnsi="Verdana"/>
        </w:rPr>
      </w:pPr>
      <w:r w:rsidRPr="00B541E9">
        <w:rPr>
          <w:rFonts w:ascii="Verdana" w:hAnsi="Verdana"/>
        </w:rPr>
        <w:t>Where an item of assessment is referred or deferred through submission to the Mitigating Circumstances panel, the deadline for the further submission will be specified in the individual module guide.</w:t>
      </w:r>
    </w:p>
    <w:p w:rsidR="00F009E0" w:rsidRPr="00B541E9" w:rsidRDefault="00F009E0" w:rsidP="00B55F64">
      <w:pPr>
        <w:pStyle w:val="ListParagraph"/>
        <w:numPr>
          <w:ilvl w:val="0"/>
          <w:numId w:val="61"/>
        </w:numPr>
        <w:spacing w:after="0" w:line="240" w:lineRule="auto"/>
        <w:jc w:val="both"/>
        <w:rPr>
          <w:rFonts w:ascii="Verdana" w:hAnsi="Verdana"/>
        </w:rPr>
      </w:pPr>
      <w:r w:rsidRPr="00B541E9">
        <w:rPr>
          <w:rFonts w:ascii="Verdana" w:hAnsi="Verdana"/>
        </w:rPr>
        <w:t>Grades obtained following a referral/deferral are final. There is no further (third) opportunity to submit/sit any item of assessment.</w:t>
      </w:r>
    </w:p>
    <w:p w:rsidR="00F009E0" w:rsidRPr="00B541E9" w:rsidRDefault="00F009E0" w:rsidP="00F009E0">
      <w:pPr>
        <w:spacing w:after="0" w:line="240" w:lineRule="auto"/>
        <w:ind w:left="720"/>
        <w:jc w:val="both"/>
        <w:rPr>
          <w:rFonts w:ascii="Verdana" w:hAnsi="Verdana"/>
        </w:rPr>
      </w:pPr>
    </w:p>
    <w:p w:rsidR="00F009E0" w:rsidRPr="00B541E9" w:rsidRDefault="00F009E0" w:rsidP="00F009E0">
      <w:pPr>
        <w:spacing w:after="0" w:line="240" w:lineRule="auto"/>
        <w:ind w:left="720"/>
        <w:jc w:val="both"/>
        <w:rPr>
          <w:rFonts w:ascii="Verdana" w:hAnsi="Verdana"/>
        </w:rPr>
      </w:pPr>
      <w:r w:rsidRPr="00B541E9">
        <w:rPr>
          <w:rFonts w:ascii="Verdana" w:hAnsi="Verdana"/>
        </w:rPr>
        <w:t xml:space="preserve">Requirements for progression and </w:t>
      </w:r>
      <w:r w:rsidR="009E3F37" w:rsidRPr="00B541E9">
        <w:rPr>
          <w:rFonts w:ascii="Verdana" w:hAnsi="Verdana"/>
        </w:rPr>
        <w:t>intermediate</w:t>
      </w:r>
      <w:r w:rsidRPr="00B541E9">
        <w:rPr>
          <w:rFonts w:ascii="Verdana" w:hAnsi="Verdana"/>
        </w:rPr>
        <w:t xml:space="preserve"> awards</w:t>
      </w:r>
    </w:p>
    <w:p w:rsidR="00F009E0" w:rsidRPr="00B541E9" w:rsidRDefault="00F009E0" w:rsidP="00F009E0">
      <w:pPr>
        <w:pStyle w:val="ListParagraph"/>
        <w:spacing w:after="0" w:line="240" w:lineRule="auto"/>
        <w:ind w:left="1440"/>
        <w:jc w:val="both"/>
        <w:rPr>
          <w:rFonts w:ascii="Verdana" w:hAnsi="Verdana"/>
        </w:rPr>
      </w:pPr>
    </w:p>
    <w:p w:rsidR="00F009E0" w:rsidRPr="00B541E9" w:rsidRDefault="00F009E0" w:rsidP="00B55F64">
      <w:pPr>
        <w:pStyle w:val="ListParagraph"/>
        <w:numPr>
          <w:ilvl w:val="0"/>
          <w:numId w:val="61"/>
        </w:numPr>
        <w:spacing w:after="0" w:line="240" w:lineRule="auto"/>
        <w:jc w:val="both"/>
        <w:rPr>
          <w:rFonts w:ascii="Verdana" w:hAnsi="Verdana"/>
        </w:rPr>
      </w:pPr>
      <w:r w:rsidRPr="00B541E9">
        <w:rPr>
          <w:rFonts w:ascii="Verdana" w:hAnsi="Verdana"/>
        </w:rPr>
        <w:t>In order to continue studying in the next academic year, a student must be in a position to complete the qualification for which s/he is registered within the maximum registration period, taking account of any pre-requisites and other registration requirements, and not be prevented from progression by 4.3.2.</w:t>
      </w:r>
    </w:p>
    <w:p w:rsidR="00F009E0" w:rsidRPr="00B541E9" w:rsidRDefault="00F009E0" w:rsidP="00B55F64">
      <w:pPr>
        <w:pStyle w:val="ListParagraph"/>
        <w:numPr>
          <w:ilvl w:val="0"/>
          <w:numId w:val="61"/>
        </w:numPr>
        <w:spacing w:after="0" w:line="240" w:lineRule="auto"/>
        <w:jc w:val="both"/>
        <w:rPr>
          <w:rFonts w:ascii="Verdana" w:hAnsi="Verdana"/>
        </w:rPr>
      </w:pPr>
      <w:r w:rsidRPr="00B541E9">
        <w:rPr>
          <w:rFonts w:ascii="Verdana" w:hAnsi="Verdana"/>
        </w:rPr>
        <w:t>A student must withdraw from further study if s/he has taken and failed, having exhausted all opportunities for re-assessment (including repeating modules), as specified in 4.2 inclusive, modules to the value of 20 credits.</w:t>
      </w:r>
    </w:p>
    <w:p w:rsidR="00F009E0" w:rsidRPr="00B541E9" w:rsidRDefault="00F009E0" w:rsidP="00B55F64">
      <w:pPr>
        <w:pStyle w:val="ListParagraph"/>
        <w:numPr>
          <w:ilvl w:val="0"/>
          <w:numId w:val="61"/>
        </w:numPr>
        <w:spacing w:after="0" w:line="240" w:lineRule="auto"/>
        <w:jc w:val="both"/>
        <w:rPr>
          <w:rFonts w:ascii="Verdana" w:hAnsi="Verdana"/>
        </w:rPr>
      </w:pPr>
      <w:r w:rsidRPr="00B541E9">
        <w:rPr>
          <w:rFonts w:ascii="Verdana" w:hAnsi="Verdana"/>
        </w:rPr>
        <w:t>A student must have achieved a pass in the core taught modules including the research proposal and had their research proposal approved by the Research Degrees Board to be eligible to commence to the Professional Research module.</w:t>
      </w:r>
    </w:p>
    <w:p w:rsidR="00F009E0" w:rsidRPr="00B541E9" w:rsidRDefault="009E3F37" w:rsidP="00B55F64">
      <w:pPr>
        <w:pStyle w:val="ListParagraph"/>
        <w:numPr>
          <w:ilvl w:val="0"/>
          <w:numId w:val="61"/>
        </w:numPr>
        <w:spacing w:after="0" w:line="240" w:lineRule="auto"/>
        <w:jc w:val="both"/>
        <w:rPr>
          <w:rFonts w:ascii="Verdana" w:hAnsi="Verdana"/>
        </w:rPr>
      </w:pPr>
      <w:r w:rsidRPr="00B541E9">
        <w:rPr>
          <w:rFonts w:ascii="Verdana" w:hAnsi="Verdana"/>
        </w:rPr>
        <w:t>A</w:t>
      </w:r>
      <w:r w:rsidR="00F009E0" w:rsidRPr="00B541E9">
        <w:rPr>
          <w:rFonts w:ascii="Verdana" w:hAnsi="Verdana"/>
        </w:rPr>
        <w:t xml:space="preserve"> students who complete</w:t>
      </w:r>
      <w:r w:rsidRPr="00B541E9">
        <w:rPr>
          <w:rFonts w:ascii="Verdana" w:hAnsi="Verdana"/>
        </w:rPr>
        <w:t>s</w:t>
      </w:r>
      <w:r w:rsidR="00F009E0" w:rsidRPr="00B541E9">
        <w:rPr>
          <w:rFonts w:ascii="Verdana" w:hAnsi="Verdana"/>
        </w:rPr>
        <w:t xml:space="preserve"> the taught modules and ha</w:t>
      </w:r>
      <w:r w:rsidRPr="00B541E9">
        <w:rPr>
          <w:rFonts w:ascii="Verdana" w:hAnsi="Verdana"/>
        </w:rPr>
        <w:t>s</w:t>
      </w:r>
      <w:r w:rsidR="00F009E0" w:rsidRPr="00B541E9">
        <w:rPr>
          <w:rFonts w:ascii="Verdana" w:hAnsi="Verdana"/>
        </w:rPr>
        <w:t xml:space="preserve"> 300 credits made up of a maximum of 180 credits at M level and a minimum of 120 credits at Level 8 and who decide</w:t>
      </w:r>
      <w:r w:rsidRPr="00B541E9">
        <w:rPr>
          <w:rFonts w:ascii="Verdana" w:hAnsi="Verdana"/>
        </w:rPr>
        <w:t>s</w:t>
      </w:r>
      <w:r w:rsidR="00F009E0" w:rsidRPr="00B541E9">
        <w:rPr>
          <w:rFonts w:ascii="Verdana" w:hAnsi="Verdana"/>
        </w:rPr>
        <w:t xml:space="preserve"> not to progress to the professional research module will be eligible for the award of </w:t>
      </w:r>
      <w:r w:rsidRPr="00B541E9">
        <w:rPr>
          <w:rFonts w:ascii="Verdana" w:hAnsi="Verdana"/>
        </w:rPr>
        <w:t>PG Diploma (Research</w:t>
      </w:r>
      <w:r w:rsidR="00870146" w:rsidRPr="00B541E9">
        <w:rPr>
          <w:rFonts w:ascii="Verdana" w:hAnsi="Verdana"/>
        </w:rPr>
        <w:t xml:space="preserve"> Methods</w:t>
      </w:r>
      <w:r w:rsidRPr="00B541E9">
        <w:rPr>
          <w:rFonts w:ascii="Verdana" w:hAnsi="Verdana"/>
        </w:rPr>
        <w:t>)</w:t>
      </w:r>
      <w:r w:rsidR="00F009E0" w:rsidRPr="00B541E9">
        <w:rPr>
          <w:rFonts w:ascii="Verdana" w:hAnsi="Verdana"/>
        </w:rPr>
        <w:t>.</w:t>
      </w:r>
    </w:p>
    <w:p w:rsidR="00F009E0" w:rsidRPr="00B541E9" w:rsidRDefault="00F009E0" w:rsidP="00F009E0">
      <w:pPr>
        <w:spacing w:after="0" w:line="240" w:lineRule="auto"/>
        <w:ind w:firstLine="720"/>
        <w:jc w:val="both"/>
        <w:rPr>
          <w:rFonts w:ascii="Verdana" w:hAnsi="Verdana"/>
        </w:rPr>
      </w:pPr>
    </w:p>
    <w:p w:rsidR="00F009E0" w:rsidRPr="00B541E9" w:rsidRDefault="00F009E0" w:rsidP="00F009E0">
      <w:pPr>
        <w:spacing w:after="0" w:line="240" w:lineRule="auto"/>
        <w:ind w:firstLine="720"/>
        <w:jc w:val="both"/>
        <w:rPr>
          <w:rFonts w:ascii="Verdana" w:hAnsi="Verdana"/>
        </w:rPr>
      </w:pPr>
      <w:r w:rsidRPr="00B541E9">
        <w:rPr>
          <w:rFonts w:ascii="Verdana" w:hAnsi="Verdana"/>
        </w:rPr>
        <w:t>The professional research module</w:t>
      </w:r>
    </w:p>
    <w:p w:rsidR="00F009E0" w:rsidRPr="00B541E9" w:rsidRDefault="00F009E0" w:rsidP="00F009E0">
      <w:pPr>
        <w:pStyle w:val="ListParagraph"/>
        <w:spacing w:after="0" w:line="240" w:lineRule="auto"/>
        <w:jc w:val="both"/>
        <w:rPr>
          <w:rFonts w:ascii="Verdana" w:hAnsi="Verdana"/>
        </w:rPr>
      </w:pPr>
    </w:p>
    <w:p w:rsidR="00F009E0" w:rsidRPr="00B541E9" w:rsidRDefault="00F009E0" w:rsidP="00B55F64">
      <w:pPr>
        <w:pStyle w:val="ListParagraph"/>
        <w:numPr>
          <w:ilvl w:val="0"/>
          <w:numId w:val="61"/>
        </w:numPr>
        <w:spacing w:after="0" w:line="240" w:lineRule="auto"/>
        <w:jc w:val="both"/>
        <w:rPr>
          <w:rFonts w:ascii="Verdana" w:hAnsi="Verdana"/>
        </w:rPr>
      </w:pPr>
      <w:r w:rsidRPr="00B541E9">
        <w:rPr>
          <w:rFonts w:ascii="Verdana" w:hAnsi="Verdana"/>
        </w:rPr>
        <w:t>The Research Degrees Committee shall establish and maintain clearly defined procedures for the professional research module to enable students to complete their research degree programme successfully within the specified registration periods.</w:t>
      </w:r>
    </w:p>
    <w:p w:rsidR="00F009E0" w:rsidRPr="00B541E9" w:rsidRDefault="00F009E0" w:rsidP="00F009E0">
      <w:pPr>
        <w:pStyle w:val="ListParagraph"/>
        <w:spacing w:after="0" w:line="240" w:lineRule="auto"/>
        <w:ind w:left="1440"/>
        <w:jc w:val="both"/>
        <w:rPr>
          <w:rFonts w:ascii="Verdana" w:hAnsi="Verdana"/>
        </w:rPr>
      </w:pPr>
    </w:p>
    <w:p w:rsidR="00F009E0" w:rsidRPr="00B541E9" w:rsidRDefault="00F009E0" w:rsidP="00F009E0">
      <w:pPr>
        <w:pStyle w:val="Heading2"/>
        <w:spacing w:before="0"/>
      </w:pPr>
      <w:bookmarkStart w:id="41" w:name="_Toc493679702"/>
      <w:r w:rsidRPr="00B541E9">
        <w:t>4.4</w:t>
      </w:r>
      <w:r w:rsidRPr="00B541E9">
        <w:tab/>
        <w:t>Registration, duration of study</w:t>
      </w:r>
      <w:bookmarkEnd w:id="38"/>
      <w:bookmarkEnd w:id="39"/>
      <w:r w:rsidRPr="00B541E9">
        <w:t xml:space="preserve"> and progression</w:t>
      </w:r>
      <w:bookmarkEnd w:id="41"/>
    </w:p>
    <w:p w:rsidR="00F009E0" w:rsidRPr="00B541E9" w:rsidRDefault="00F009E0" w:rsidP="00F009E0">
      <w:pPr>
        <w:pStyle w:val="NoSpacing"/>
      </w:pPr>
    </w:p>
    <w:p w:rsidR="00F009E0" w:rsidRPr="00B541E9" w:rsidRDefault="00F009E0" w:rsidP="00F009E0">
      <w:pPr>
        <w:ind w:left="720" w:hanging="720"/>
        <w:jc w:val="both"/>
        <w:rPr>
          <w:rFonts w:ascii="Verdana" w:eastAsia="Times New Roman" w:hAnsi="Verdana" w:cs="Times New Roman"/>
          <w:lang w:eastAsia="en-GB"/>
        </w:rPr>
      </w:pPr>
      <w:r w:rsidRPr="00B541E9">
        <w:rPr>
          <w:rFonts w:ascii="Verdana" w:hAnsi="Verdana"/>
        </w:rPr>
        <w:t>4.4.1</w:t>
      </w:r>
      <w:r w:rsidRPr="00B541E9">
        <w:rPr>
          <w:rFonts w:ascii="Verdana" w:hAnsi="Verdana"/>
        </w:rPr>
        <w:tab/>
        <w:t>A student must comply with the minimum and maximum periods of registration for the award for which they are registered and i</w:t>
      </w:r>
      <w:r w:rsidRPr="00B541E9">
        <w:rPr>
          <w:rFonts w:ascii="Verdana" w:eastAsia="Times New Roman" w:hAnsi="Verdana" w:cs="Times New Roman"/>
          <w:lang w:eastAsia="en-GB"/>
        </w:rPr>
        <w:t xml:space="preserve">n order to be </w:t>
      </w:r>
      <w:r w:rsidRPr="00B541E9">
        <w:rPr>
          <w:rFonts w:ascii="Verdana" w:eastAsia="Times New Roman" w:hAnsi="Verdana" w:cs="Times New Roman"/>
          <w:lang w:eastAsia="en-GB"/>
        </w:rPr>
        <w:lastRenderedPageBreak/>
        <w:t>recommended for an award a student must have maintained at least the minimum period of registration described in the below.</w:t>
      </w:r>
    </w:p>
    <w:tbl>
      <w:tblPr>
        <w:tblStyle w:val="TableGrid1"/>
        <w:tblW w:w="0" w:type="auto"/>
        <w:tblInd w:w="851" w:type="dxa"/>
        <w:tblLook w:val="04A0" w:firstRow="1" w:lastRow="0" w:firstColumn="1" w:lastColumn="0" w:noHBand="0" w:noVBand="1"/>
      </w:tblPr>
      <w:tblGrid>
        <w:gridCol w:w="2532"/>
        <w:gridCol w:w="1335"/>
        <w:gridCol w:w="1335"/>
        <w:gridCol w:w="1291"/>
        <w:gridCol w:w="1898"/>
      </w:tblGrid>
      <w:tr w:rsidR="00F009E0" w:rsidRPr="00B541E9" w:rsidTr="00873E2A">
        <w:tc>
          <w:tcPr>
            <w:tcW w:w="2532" w:type="dxa"/>
          </w:tcPr>
          <w:p w:rsidR="00F009E0" w:rsidRPr="00B541E9" w:rsidRDefault="00F009E0" w:rsidP="00873E2A">
            <w:pPr>
              <w:tabs>
                <w:tab w:val="left" w:pos="851"/>
              </w:tabs>
              <w:rPr>
                <w:rFonts w:ascii="Verdana" w:hAnsi="Verdana"/>
                <w:sz w:val="20"/>
                <w:szCs w:val="20"/>
              </w:rPr>
            </w:pPr>
            <w:r w:rsidRPr="00B541E9">
              <w:rPr>
                <w:rFonts w:ascii="Verdana" w:hAnsi="Verdana"/>
                <w:sz w:val="20"/>
                <w:szCs w:val="20"/>
              </w:rPr>
              <w:t>Degree</w:t>
            </w:r>
          </w:p>
        </w:tc>
        <w:tc>
          <w:tcPr>
            <w:tcW w:w="2670" w:type="dxa"/>
            <w:gridSpan w:val="2"/>
          </w:tcPr>
          <w:p w:rsidR="00F009E0" w:rsidRPr="00B541E9" w:rsidRDefault="00F009E0" w:rsidP="00873E2A">
            <w:pPr>
              <w:tabs>
                <w:tab w:val="left" w:pos="851"/>
              </w:tabs>
              <w:rPr>
                <w:rFonts w:ascii="Verdana" w:hAnsi="Verdana"/>
                <w:sz w:val="20"/>
                <w:szCs w:val="20"/>
              </w:rPr>
            </w:pPr>
            <w:r w:rsidRPr="00B541E9">
              <w:rPr>
                <w:rFonts w:ascii="Verdana" w:hAnsi="Verdana"/>
                <w:sz w:val="20"/>
                <w:szCs w:val="20"/>
              </w:rPr>
              <w:t>Minimum registration period</w:t>
            </w:r>
          </w:p>
        </w:tc>
        <w:tc>
          <w:tcPr>
            <w:tcW w:w="3189" w:type="dxa"/>
            <w:gridSpan w:val="2"/>
          </w:tcPr>
          <w:p w:rsidR="00F009E0" w:rsidRPr="00B541E9" w:rsidRDefault="00F009E0" w:rsidP="00873E2A">
            <w:pPr>
              <w:tabs>
                <w:tab w:val="left" w:pos="851"/>
              </w:tabs>
              <w:rPr>
                <w:rFonts w:ascii="Verdana" w:hAnsi="Verdana"/>
                <w:sz w:val="20"/>
                <w:szCs w:val="20"/>
              </w:rPr>
            </w:pPr>
            <w:r w:rsidRPr="00B541E9">
              <w:rPr>
                <w:rFonts w:ascii="Verdana" w:hAnsi="Verdana"/>
                <w:sz w:val="20"/>
                <w:szCs w:val="20"/>
              </w:rPr>
              <w:t>Maximum registration period</w:t>
            </w:r>
          </w:p>
        </w:tc>
      </w:tr>
      <w:tr w:rsidR="00F009E0" w:rsidRPr="00B541E9" w:rsidTr="00873E2A">
        <w:tc>
          <w:tcPr>
            <w:tcW w:w="2532" w:type="dxa"/>
          </w:tcPr>
          <w:p w:rsidR="00F009E0" w:rsidRPr="00B541E9" w:rsidRDefault="00F009E0" w:rsidP="00873E2A">
            <w:pPr>
              <w:tabs>
                <w:tab w:val="left" w:pos="851"/>
              </w:tabs>
              <w:rPr>
                <w:rFonts w:ascii="Verdana" w:hAnsi="Verdana"/>
                <w:sz w:val="20"/>
                <w:szCs w:val="20"/>
              </w:rPr>
            </w:pPr>
          </w:p>
        </w:tc>
        <w:tc>
          <w:tcPr>
            <w:tcW w:w="1335" w:type="dxa"/>
          </w:tcPr>
          <w:p w:rsidR="00F009E0" w:rsidRPr="00B541E9" w:rsidRDefault="00F009E0" w:rsidP="00873E2A">
            <w:pPr>
              <w:tabs>
                <w:tab w:val="left" w:pos="851"/>
              </w:tabs>
              <w:rPr>
                <w:rFonts w:ascii="Verdana" w:hAnsi="Verdana"/>
                <w:sz w:val="20"/>
                <w:szCs w:val="20"/>
              </w:rPr>
            </w:pPr>
            <w:r w:rsidRPr="00B541E9">
              <w:rPr>
                <w:rFonts w:ascii="Verdana" w:hAnsi="Verdana"/>
                <w:sz w:val="20"/>
                <w:szCs w:val="20"/>
              </w:rPr>
              <w:t>Full time</w:t>
            </w:r>
          </w:p>
        </w:tc>
        <w:tc>
          <w:tcPr>
            <w:tcW w:w="1335" w:type="dxa"/>
          </w:tcPr>
          <w:p w:rsidR="00F009E0" w:rsidRPr="00B541E9" w:rsidRDefault="00F009E0" w:rsidP="00873E2A">
            <w:pPr>
              <w:tabs>
                <w:tab w:val="left" w:pos="851"/>
              </w:tabs>
              <w:rPr>
                <w:rFonts w:ascii="Verdana" w:hAnsi="Verdana"/>
                <w:sz w:val="20"/>
                <w:szCs w:val="20"/>
              </w:rPr>
            </w:pPr>
            <w:r w:rsidRPr="00B541E9">
              <w:rPr>
                <w:rFonts w:ascii="Verdana" w:hAnsi="Verdana"/>
                <w:sz w:val="20"/>
                <w:szCs w:val="20"/>
              </w:rPr>
              <w:t>Part time</w:t>
            </w:r>
          </w:p>
        </w:tc>
        <w:tc>
          <w:tcPr>
            <w:tcW w:w="1291" w:type="dxa"/>
          </w:tcPr>
          <w:p w:rsidR="00F009E0" w:rsidRPr="00B541E9" w:rsidRDefault="00F009E0" w:rsidP="00873E2A">
            <w:pPr>
              <w:tabs>
                <w:tab w:val="left" w:pos="851"/>
              </w:tabs>
              <w:rPr>
                <w:rFonts w:ascii="Verdana" w:hAnsi="Verdana"/>
                <w:sz w:val="20"/>
                <w:szCs w:val="20"/>
              </w:rPr>
            </w:pPr>
            <w:r w:rsidRPr="00B541E9">
              <w:rPr>
                <w:rFonts w:ascii="Verdana" w:hAnsi="Verdana"/>
                <w:sz w:val="20"/>
                <w:szCs w:val="20"/>
              </w:rPr>
              <w:t>Full time</w:t>
            </w:r>
          </w:p>
        </w:tc>
        <w:tc>
          <w:tcPr>
            <w:tcW w:w="1898" w:type="dxa"/>
          </w:tcPr>
          <w:p w:rsidR="00F009E0" w:rsidRPr="00B541E9" w:rsidRDefault="00F009E0" w:rsidP="00873E2A">
            <w:pPr>
              <w:tabs>
                <w:tab w:val="left" w:pos="851"/>
              </w:tabs>
              <w:rPr>
                <w:rFonts w:ascii="Verdana" w:hAnsi="Verdana"/>
                <w:sz w:val="20"/>
                <w:szCs w:val="20"/>
              </w:rPr>
            </w:pPr>
            <w:r w:rsidRPr="00B541E9">
              <w:rPr>
                <w:rFonts w:ascii="Verdana" w:hAnsi="Verdana"/>
                <w:sz w:val="20"/>
                <w:szCs w:val="20"/>
              </w:rPr>
              <w:t>Part time</w:t>
            </w:r>
          </w:p>
        </w:tc>
      </w:tr>
      <w:tr w:rsidR="00F009E0" w:rsidRPr="00B541E9" w:rsidTr="00873E2A">
        <w:tc>
          <w:tcPr>
            <w:tcW w:w="2532" w:type="dxa"/>
          </w:tcPr>
          <w:p w:rsidR="00F009E0" w:rsidRPr="00B541E9" w:rsidRDefault="00F009E0" w:rsidP="00873E2A">
            <w:pPr>
              <w:tabs>
                <w:tab w:val="left" w:pos="851"/>
              </w:tabs>
              <w:rPr>
                <w:rFonts w:ascii="Verdana" w:hAnsi="Verdana"/>
                <w:sz w:val="20"/>
                <w:szCs w:val="20"/>
              </w:rPr>
            </w:pPr>
            <w:r w:rsidRPr="00B541E9">
              <w:rPr>
                <w:rFonts w:ascii="Verdana" w:hAnsi="Verdana"/>
                <w:sz w:val="20"/>
                <w:szCs w:val="20"/>
              </w:rPr>
              <w:t>PhD</w:t>
            </w:r>
          </w:p>
          <w:p w:rsidR="00F009E0" w:rsidRPr="00B541E9" w:rsidRDefault="00F009E0" w:rsidP="00873E2A">
            <w:pPr>
              <w:tabs>
                <w:tab w:val="left" w:pos="851"/>
              </w:tabs>
              <w:rPr>
                <w:rFonts w:ascii="Verdana" w:hAnsi="Verdana"/>
                <w:sz w:val="20"/>
                <w:szCs w:val="20"/>
              </w:rPr>
            </w:pPr>
          </w:p>
        </w:tc>
        <w:tc>
          <w:tcPr>
            <w:tcW w:w="1335" w:type="dxa"/>
          </w:tcPr>
          <w:p w:rsidR="00F009E0" w:rsidRPr="00B541E9" w:rsidRDefault="00F009E0" w:rsidP="00873E2A">
            <w:pPr>
              <w:tabs>
                <w:tab w:val="left" w:pos="851"/>
              </w:tabs>
              <w:rPr>
                <w:rFonts w:ascii="Verdana" w:hAnsi="Verdana"/>
                <w:sz w:val="20"/>
                <w:szCs w:val="20"/>
              </w:rPr>
            </w:pPr>
            <w:r w:rsidRPr="00B541E9">
              <w:rPr>
                <w:rFonts w:ascii="Verdana" w:hAnsi="Verdana"/>
                <w:sz w:val="20"/>
                <w:szCs w:val="20"/>
              </w:rPr>
              <w:t>2 years</w:t>
            </w:r>
          </w:p>
          <w:p w:rsidR="00F009E0" w:rsidRPr="00B541E9" w:rsidRDefault="00F009E0" w:rsidP="00873E2A">
            <w:pPr>
              <w:tabs>
                <w:tab w:val="left" w:pos="851"/>
              </w:tabs>
              <w:rPr>
                <w:rFonts w:ascii="Verdana" w:hAnsi="Verdana"/>
                <w:sz w:val="20"/>
                <w:szCs w:val="20"/>
              </w:rPr>
            </w:pPr>
          </w:p>
        </w:tc>
        <w:tc>
          <w:tcPr>
            <w:tcW w:w="1335" w:type="dxa"/>
          </w:tcPr>
          <w:p w:rsidR="00F009E0" w:rsidRPr="00B541E9" w:rsidRDefault="00F009E0" w:rsidP="00873E2A">
            <w:pPr>
              <w:tabs>
                <w:tab w:val="left" w:pos="851"/>
              </w:tabs>
              <w:rPr>
                <w:rFonts w:ascii="Verdana" w:hAnsi="Verdana"/>
                <w:sz w:val="20"/>
                <w:szCs w:val="20"/>
              </w:rPr>
            </w:pPr>
            <w:r w:rsidRPr="00B541E9">
              <w:rPr>
                <w:rFonts w:ascii="Verdana" w:hAnsi="Verdana"/>
                <w:sz w:val="20"/>
                <w:szCs w:val="20"/>
              </w:rPr>
              <w:t>3 years</w:t>
            </w:r>
          </w:p>
        </w:tc>
        <w:tc>
          <w:tcPr>
            <w:tcW w:w="1291" w:type="dxa"/>
          </w:tcPr>
          <w:p w:rsidR="00F009E0" w:rsidRPr="00B541E9" w:rsidRDefault="00F009E0" w:rsidP="00873E2A">
            <w:pPr>
              <w:tabs>
                <w:tab w:val="left" w:pos="851"/>
              </w:tabs>
              <w:rPr>
                <w:rFonts w:ascii="Verdana" w:hAnsi="Verdana"/>
                <w:sz w:val="20"/>
                <w:szCs w:val="20"/>
              </w:rPr>
            </w:pPr>
            <w:r w:rsidRPr="00B541E9">
              <w:rPr>
                <w:rFonts w:ascii="Verdana" w:hAnsi="Verdana"/>
                <w:sz w:val="20"/>
                <w:szCs w:val="20"/>
              </w:rPr>
              <w:t>4 years</w:t>
            </w:r>
          </w:p>
          <w:p w:rsidR="00F009E0" w:rsidRPr="00B541E9" w:rsidRDefault="00F009E0" w:rsidP="00873E2A">
            <w:pPr>
              <w:tabs>
                <w:tab w:val="left" w:pos="851"/>
              </w:tabs>
              <w:rPr>
                <w:rFonts w:ascii="Verdana" w:hAnsi="Verdana"/>
                <w:sz w:val="20"/>
                <w:szCs w:val="20"/>
              </w:rPr>
            </w:pPr>
          </w:p>
        </w:tc>
        <w:tc>
          <w:tcPr>
            <w:tcW w:w="1898" w:type="dxa"/>
          </w:tcPr>
          <w:p w:rsidR="00F009E0" w:rsidRPr="00B541E9" w:rsidRDefault="00F009E0" w:rsidP="00873E2A">
            <w:pPr>
              <w:tabs>
                <w:tab w:val="left" w:pos="851"/>
              </w:tabs>
              <w:rPr>
                <w:rFonts w:ascii="Verdana" w:hAnsi="Verdana"/>
                <w:sz w:val="20"/>
                <w:szCs w:val="20"/>
              </w:rPr>
            </w:pPr>
            <w:r w:rsidRPr="00B541E9">
              <w:rPr>
                <w:rFonts w:ascii="Verdana" w:hAnsi="Verdana"/>
                <w:sz w:val="20"/>
                <w:szCs w:val="20"/>
              </w:rPr>
              <w:t>6 years</w:t>
            </w:r>
          </w:p>
        </w:tc>
      </w:tr>
      <w:tr w:rsidR="00F009E0" w:rsidRPr="00B541E9" w:rsidTr="00873E2A">
        <w:tc>
          <w:tcPr>
            <w:tcW w:w="2532" w:type="dxa"/>
          </w:tcPr>
          <w:p w:rsidR="00F009E0" w:rsidRPr="00B541E9" w:rsidRDefault="00F009E0" w:rsidP="00873E2A">
            <w:pPr>
              <w:tabs>
                <w:tab w:val="left" w:pos="851"/>
              </w:tabs>
              <w:rPr>
                <w:rFonts w:ascii="Verdana" w:hAnsi="Verdana"/>
                <w:sz w:val="20"/>
                <w:szCs w:val="20"/>
              </w:rPr>
            </w:pPr>
            <w:r w:rsidRPr="00B541E9">
              <w:rPr>
                <w:rFonts w:ascii="Verdana" w:hAnsi="Verdana"/>
                <w:sz w:val="20"/>
                <w:szCs w:val="20"/>
              </w:rPr>
              <w:t>PhD by Published Works</w:t>
            </w:r>
          </w:p>
        </w:tc>
        <w:tc>
          <w:tcPr>
            <w:tcW w:w="1335" w:type="dxa"/>
          </w:tcPr>
          <w:p w:rsidR="00F009E0" w:rsidRPr="00B541E9" w:rsidRDefault="00F009E0" w:rsidP="00873E2A">
            <w:pPr>
              <w:tabs>
                <w:tab w:val="left" w:pos="851"/>
              </w:tabs>
              <w:rPr>
                <w:rFonts w:ascii="Verdana" w:hAnsi="Verdana"/>
                <w:sz w:val="20"/>
                <w:szCs w:val="20"/>
              </w:rPr>
            </w:pPr>
            <w:r w:rsidRPr="00B541E9">
              <w:rPr>
                <w:rFonts w:ascii="Verdana" w:hAnsi="Verdana"/>
                <w:sz w:val="20"/>
                <w:szCs w:val="20"/>
              </w:rPr>
              <w:t>n/a</w:t>
            </w:r>
          </w:p>
        </w:tc>
        <w:tc>
          <w:tcPr>
            <w:tcW w:w="1335" w:type="dxa"/>
          </w:tcPr>
          <w:p w:rsidR="00F009E0" w:rsidRPr="00B541E9" w:rsidRDefault="00F009E0" w:rsidP="00873E2A">
            <w:pPr>
              <w:tabs>
                <w:tab w:val="left" w:pos="851"/>
              </w:tabs>
              <w:rPr>
                <w:rFonts w:ascii="Verdana" w:hAnsi="Verdana"/>
                <w:sz w:val="20"/>
                <w:szCs w:val="20"/>
              </w:rPr>
            </w:pPr>
            <w:r w:rsidRPr="00B541E9">
              <w:rPr>
                <w:rFonts w:ascii="Verdana" w:hAnsi="Verdana"/>
                <w:sz w:val="20"/>
                <w:szCs w:val="20"/>
              </w:rPr>
              <w:t>1 year</w:t>
            </w:r>
          </w:p>
        </w:tc>
        <w:tc>
          <w:tcPr>
            <w:tcW w:w="1291" w:type="dxa"/>
          </w:tcPr>
          <w:p w:rsidR="00F009E0" w:rsidRPr="00B541E9" w:rsidRDefault="00F009E0" w:rsidP="00873E2A">
            <w:pPr>
              <w:tabs>
                <w:tab w:val="left" w:pos="851"/>
              </w:tabs>
              <w:rPr>
                <w:rFonts w:ascii="Verdana" w:hAnsi="Verdana"/>
                <w:sz w:val="20"/>
                <w:szCs w:val="20"/>
              </w:rPr>
            </w:pPr>
            <w:r w:rsidRPr="00B541E9">
              <w:rPr>
                <w:rFonts w:ascii="Verdana" w:hAnsi="Verdana"/>
                <w:sz w:val="20"/>
                <w:szCs w:val="20"/>
              </w:rPr>
              <w:t>n/a</w:t>
            </w:r>
          </w:p>
        </w:tc>
        <w:tc>
          <w:tcPr>
            <w:tcW w:w="1898" w:type="dxa"/>
          </w:tcPr>
          <w:p w:rsidR="00F009E0" w:rsidRPr="00B541E9" w:rsidRDefault="00F009E0" w:rsidP="00873E2A">
            <w:pPr>
              <w:tabs>
                <w:tab w:val="left" w:pos="851"/>
              </w:tabs>
              <w:rPr>
                <w:rFonts w:ascii="Verdana" w:hAnsi="Verdana"/>
                <w:sz w:val="20"/>
                <w:szCs w:val="20"/>
              </w:rPr>
            </w:pPr>
            <w:r w:rsidRPr="00B541E9">
              <w:rPr>
                <w:rFonts w:ascii="Verdana" w:hAnsi="Verdana"/>
                <w:sz w:val="20"/>
                <w:szCs w:val="20"/>
              </w:rPr>
              <w:t>2 years</w:t>
            </w:r>
          </w:p>
        </w:tc>
      </w:tr>
      <w:tr w:rsidR="00F009E0" w:rsidRPr="00B541E9" w:rsidTr="00873E2A">
        <w:tc>
          <w:tcPr>
            <w:tcW w:w="2532" w:type="dxa"/>
          </w:tcPr>
          <w:p w:rsidR="00F009E0" w:rsidRPr="00B541E9" w:rsidRDefault="00F009E0" w:rsidP="00873E2A">
            <w:pPr>
              <w:tabs>
                <w:tab w:val="left" w:pos="851"/>
              </w:tabs>
              <w:rPr>
                <w:rFonts w:ascii="Verdana" w:hAnsi="Verdana"/>
                <w:sz w:val="20"/>
                <w:szCs w:val="20"/>
              </w:rPr>
            </w:pPr>
            <w:r w:rsidRPr="00B541E9">
              <w:rPr>
                <w:rFonts w:ascii="Verdana" w:hAnsi="Verdana"/>
                <w:sz w:val="20"/>
                <w:szCs w:val="20"/>
              </w:rPr>
              <w:t>Professional Doctorates</w:t>
            </w:r>
          </w:p>
        </w:tc>
        <w:tc>
          <w:tcPr>
            <w:tcW w:w="1335" w:type="dxa"/>
          </w:tcPr>
          <w:p w:rsidR="00F009E0" w:rsidRPr="00B541E9" w:rsidRDefault="00F009E0" w:rsidP="00873E2A">
            <w:pPr>
              <w:tabs>
                <w:tab w:val="left" w:pos="851"/>
              </w:tabs>
              <w:rPr>
                <w:rFonts w:ascii="Verdana" w:hAnsi="Verdana"/>
                <w:sz w:val="20"/>
                <w:szCs w:val="20"/>
              </w:rPr>
            </w:pPr>
            <w:r w:rsidRPr="00B541E9">
              <w:rPr>
                <w:rFonts w:ascii="Verdana" w:hAnsi="Verdana"/>
                <w:sz w:val="20"/>
                <w:szCs w:val="20"/>
              </w:rPr>
              <w:t>n/a</w:t>
            </w:r>
          </w:p>
        </w:tc>
        <w:tc>
          <w:tcPr>
            <w:tcW w:w="1335" w:type="dxa"/>
          </w:tcPr>
          <w:p w:rsidR="00F009E0" w:rsidRPr="00B541E9" w:rsidRDefault="00F009E0" w:rsidP="00873E2A">
            <w:pPr>
              <w:tabs>
                <w:tab w:val="left" w:pos="851"/>
              </w:tabs>
              <w:rPr>
                <w:rFonts w:ascii="Verdana" w:hAnsi="Verdana"/>
                <w:sz w:val="20"/>
                <w:szCs w:val="20"/>
              </w:rPr>
            </w:pPr>
            <w:r w:rsidRPr="00B541E9">
              <w:rPr>
                <w:rFonts w:ascii="Verdana" w:hAnsi="Verdana"/>
                <w:sz w:val="20"/>
                <w:szCs w:val="20"/>
              </w:rPr>
              <w:t>3 years*</w:t>
            </w:r>
          </w:p>
        </w:tc>
        <w:tc>
          <w:tcPr>
            <w:tcW w:w="1291" w:type="dxa"/>
          </w:tcPr>
          <w:p w:rsidR="00F009E0" w:rsidRPr="00B541E9" w:rsidRDefault="00F009E0" w:rsidP="00873E2A">
            <w:pPr>
              <w:tabs>
                <w:tab w:val="left" w:pos="851"/>
              </w:tabs>
              <w:rPr>
                <w:rFonts w:ascii="Verdana" w:hAnsi="Verdana"/>
                <w:sz w:val="20"/>
                <w:szCs w:val="20"/>
              </w:rPr>
            </w:pPr>
            <w:r w:rsidRPr="00B541E9">
              <w:rPr>
                <w:rFonts w:ascii="Verdana" w:hAnsi="Verdana"/>
                <w:sz w:val="20"/>
                <w:szCs w:val="20"/>
              </w:rPr>
              <w:t>n/a</w:t>
            </w:r>
          </w:p>
        </w:tc>
        <w:tc>
          <w:tcPr>
            <w:tcW w:w="1898" w:type="dxa"/>
          </w:tcPr>
          <w:p w:rsidR="00F009E0" w:rsidRPr="00B541E9" w:rsidRDefault="00F009E0" w:rsidP="00873E2A">
            <w:pPr>
              <w:tabs>
                <w:tab w:val="left" w:pos="851"/>
              </w:tabs>
              <w:rPr>
                <w:rFonts w:ascii="Verdana" w:hAnsi="Verdana"/>
                <w:sz w:val="20"/>
                <w:szCs w:val="20"/>
              </w:rPr>
            </w:pPr>
            <w:r w:rsidRPr="00B541E9">
              <w:rPr>
                <w:rFonts w:ascii="Verdana" w:hAnsi="Verdana"/>
                <w:sz w:val="20"/>
                <w:szCs w:val="20"/>
              </w:rPr>
              <w:t>10 years**</w:t>
            </w:r>
          </w:p>
        </w:tc>
      </w:tr>
      <w:tr w:rsidR="00F009E0" w:rsidRPr="00B541E9" w:rsidTr="00873E2A">
        <w:tc>
          <w:tcPr>
            <w:tcW w:w="2532" w:type="dxa"/>
          </w:tcPr>
          <w:p w:rsidR="00F009E0" w:rsidRPr="00B541E9" w:rsidRDefault="00F009E0" w:rsidP="00873E2A">
            <w:pPr>
              <w:tabs>
                <w:tab w:val="left" w:pos="851"/>
              </w:tabs>
              <w:rPr>
                <w:rFonts w:ascii="Verdana" w:hAnsi="Verdana"/>
                <w:sz w:val="20"/>
                <w:szCs w:val="20"/>
              </w:rPr>
            </w:pPr>
            <w:r w:rsidRPr="00B541E9">
              <w:rPr>
                <w:rFonts w:ascii="Verdana" w:hAnsi="Verdana"/>
                <w:sz w:val="20"/>
                <w:szCs w:val="20"/>
              </w:rPr>
              <w:t>MPhil</w:t>
            </w:r>
          </w:p>
        </w:tc>
        <w:tc>
          <w:tcPr>
            <w:tcW w:w="1335" w:type="dxa"/>
          </w:tcPr>
          <w:p w:rsidR="00F009E0" w:rsidRPr="00B541E9" w:rsidRDefault="00F009E0" w:rsidP="00873E2A">
            <w:pPr>
              <w:tabs>
                <w:tab w:val="left" w:pos="851"/>
              </w:tabs>
              <w:rPr>
                <w:rFonts w:ascii="Verdana" w:hAnsi="Verdana"/>
                <w:sz w:val="20"/>
                <w:szCs w:val="20"/>
              </w:rPr>
            </w:pPr>
            <w:r w:rsidRPr="00B541E9">
              <w:rPr>
                <w:rFonts w:ascii="Verdana" w:hAnsi="Verdana"/>
                <w:sz w:val="20"/>
                <w:szCs w:val="20"/>
              </w:rPr>
              <w:t>18 months</w:t>
            </w:r>
          </w:p>
        </w:tc>
        <w:tc>
          <w:tcPr>
            <w:tcW w:w="1335" w:type="dxa"/>
          </w:tcPr>
          <w:p w:rsidR="00F009E0" w:rsidRPr="00B541E9" w:rsidRDefault="00F009E0" w:rsidP="00873E2A">
            <w:pPr>
              <w:tabs>
                <w:tab w:val="left" w:pos="851"/>
              </w:tabs>
              <w:rPr>
                <w:rFonts w:ascii="Verdana" w:hAnsi="Verdana"/>
                <w:sz w:val="20"/>
                <w:szCs w:val="20"/>
              </w:rPr>
            </w:pPr>
            <w:r w:rsidRPr="00B541E9">
              <w:rPr>
                <w:rFonts w:ascii="Verdana" w:hAnsi="Verdana"/>
                <w:sz w:val="20"/>
                <w:szCs w:val="20"/>
              </w:rPr>
              <w:t>30 months</w:t>
            </w:r>
          </w:p>
        </w:tc>
        <w:tc>
          <w:tcPr>
            <w:tcW w:w="1291" w:type="dxa"/>
          </w:tcPr>
          <w:p w:rsidR="00F009E0" w:rsidRPr="00B541E9" w:rsidRDefault="00F009E0" w:rsidP="00873E2A">
            <w:pPr>
              <w:tabs>
                <w:tab w:val="left" w:pos="851"/>
              </w:tabs>
              <w:rPr>
                <w:rFonts w:ascii="Verdana" w:hAnsi="Verdana"/>
                <w:sz w:val="20"/>
                <w:szCs w:val="20"/>
              </w:rPr>
            </w:pPr>
            <w:r w:rsidRPr="00B541E9">
              <w:rPr>
                <w:rFonts w:ascii="Verdana" w:hAnsi="Verdana"/>
                <w:sz w:val="20"/>
                <w:szCs w:val="20"/>
              </w:rPr>
              <w:t>3 years</w:t>
            </w:r>
          </w:p>
        </w:tc>
        <w:tc>
          <w:tcPr>
            <w:tcW w:w="1898" w:type="dxa"/>
          </w:tcPr>
          <w:p w:rsidR="00F009E0" w:rsidRPr="00B541E9" w:rsidRDefault="00F009E0" w:rsidP="00B55F64">
            <w:pPr>
              <w:numPr>
                <w:ilvl w:val="0"/>
                <w:numId w:val="62"/>
              </w:numPr>
              <w:tabs>
                <w:tab w:val="left" w:pos="851"/>
              </w:tabs>
              <w:contextualSpacing/>
              <w:rPr>
                <w:rFonts w:ascii="Verdana" w:hAnsi="Verdana"/>
                <w:sz w:val="20"/>
                <w:szCs w:val="20"/>
              </w:rPr>
            </w:pPr>
            <w:r w:rsidRPr="00B541E9">
              <w:rPr>
                <w:rFonts w:ascii="Verdana" w:hAnsi="Verdana"/>
                <w:sz w:val="20"/>
                <w:szCs w:val="20"/>
              </w:rPr>
              <w:t>years</w:t>
            </w:r>
          </w:p>
        </w:tc>
      </w:tr>
    </w:tbl>
    <w:p w:rsidR="00F009E0" w:rsidRPr="00B541E9" w:rsidRDefault="00F009E0" w:rsidP="00F009E0">
      <w:pPr>
        <w:spacing w:after="0" w:line="240" w:lineRule="auto"/>
        <w:ind w:left="825"/>
        <w:jc w:val="both"/>
        <w:rPr>
          <w:rFonts w:ascii="Verdana" w:eastAsia="Times New Roman" w:hAnsi="Verdana" w:cs="Arial"/>
          <w:sz w:val="20"/>
          <w:szCs w:val="20"/>
          <w:lang w:eastAsia="en-GB"/>
        </w:rPr>
      </w:pPr>
    </w:p>
    <w:p w:rsidR="00F009E0" w:rsidRPr="00B541E9" w:rsidRDefault="00F009E0" w:rsidP="00F009E0">
      <w:pPr>
        <w:spacing w:after="0" w:line="240" w:lineRule="auto"/>
        <w:ind w:left="825"/>
        <w:jc w:val="both"/>
        <w:rPr>
          <w:rFonts w:ascii="Verdana" w:eastAsia="Times New Roman" w:hAnsi="Verdana" w:cs="Times New Roman"/>
          <w:sz w:val="20"/>
          <w:szCs w:val="20"/>
          <w:lang w:eastAsia="en-GB"/>
        </w:rPr>
      </w:pPr>
      <w:r w:rsidRPr="00B541E9">
        <w:rPr>
          <w:rFonts w:ascii="Verdana" w:eastAsia="Times New Roman" w:hAnsi="Verdana" w:cs="Arial"/>
          <w:sz w:val="20"/>
          <w:szCs w:val="20"/>
          <w:lang w:eastAsia="en-GB"/>
        </w:rPr>
        <w:t xml:space="preserve">* Unless </w:t>
      </w:r>
      <w:r w:rsidRPr="00B541E9">
        <w:rPr>
          <w:rFonts w:ascii="Verdana" w:hAnsi="Verdana"/>
          <w:sz w:val="20"/>
          <w:szCs w:val="20"/>
        </w:rPr>
        <w:t>the student already has a masters-level qualification which is being credited</w:t>
      </w:r>
      <w:r w:rsidRPr="00B541E9">
        <w:rPr>
          <w:rFonts w:ascii="Verdana" w:eastAsia="Times New Roman" w:hAnsi="Verdana" w:cs="Times New Roman"/>
          <w:sz w:val="20"/>
          <w:szCs w:val="20"/>
          <w:lang w:eastAsia="en-GB"/>
        </w:rPr>
        <w:t xml:space="preserve"> in which case the minimum period of registration will be 2 years.</w:t>
      </w:r>
    </w:p>
    <w:p w:rsidR="00F009E0" w:rsidRPr="00B541E9" w:rsidRDefault="00F009E0" w:rsidP="00F009E0">
      <w:pPr>
        <w:spacing w:after="0" w:line="240" w:lineRule="auto"/>
        <w:ind w:left="825"/>
        <w:jc w:val="both"/>
        <w:rPr>
          <w:rFonts w:ascii="Verdana" w:eastAsia="Times New Roman" w:hAnsi="Verdana" w:cs="Times New Roman"/>
          <w:bCs/>
          <w:sz w:val="20"/>
          <w:szCs w:val="20"/>
          <w:lang w:eastAsia="en-GB"/>
        </w:rPr>
      </w:pPr>
      <w:r w:rsidRPr="00B541E9">
        <w:rPr>
          <w:rFonts w:ascii="Verdana" w:eastAsia="Times New Roman" w:hAnsi="Verdana" w:cs="Times New Roman"/>
          <w:sz w:val="20"/>
          <w:szCs w:val="20"/>
          <w:lang w:eastAsia="en-GB"/>
        </w:rPr>
        <w:t>** Unless the student has claimed APCL for a masters-level qualification in which case the maximum period of registration will be 6 years.</w:t>
      </w:r>
      <w:r w:rsidRPr="00B541E9">
        <w:rPr>
          <w:rFonts w:ascii="Verdana" w:eastAsia="Times New Roman" w:hAnsi="Verdana" w:cs="Times New Roman"/>
          <w:bCs/>
          <w:sz w:val="20"/>
          <w:szCs w:val="20"/>
          <w:lang w:eastAsia="en-GB"/>
        </w:rPr>
        <w:t xml:space="preserve"> </w:t>
      </w:r>
    </w:p>
    <w:p w:rsidR="00F009E0" w:rsidRPr="00B541E9" w:rsidRDefault="00F009E0" w:rsidP="00F009E0">
      <w:pPr>
        <w:ind w:left="720" w:hanging="720"/>
        <w:rPr>
          <w:rFonts w:ascii="Verdana" w:eastAsia="Times New Roman" w:hAnsi="Verdana" w:cs="Times New Roman"/>
          <w:lang w:eastAsia="en-GB"/>
        </w:rPr>
      </w:pPr>
    </w:p>
    <w:p w:rsidR="00F009E0" w:rsidRPr="00B541E9" w:rsidRDefault="00F009E0" w:rsidP="00F009E0">
      <w:pPr>
        <w:pStyle w:val="NoSpacing"/>
        <w:tabs>
          <w:tab w:val="left" w:pos="851"/>
        </w:tabs>
        <w:ind w:left="851" w:hanging="851"/>
        <w:jc w:val="both"/>
      </w:pPr>
      <w:r w:rsidRPr="00B541E9">
        <w:t>4.4.2</w:t>
      </w:r>
      <w:r w:rsidRPr="00B541E9">
        <w:tab/>
        <w:t>The Research Degrees Committee shall establish and maintain clearly defined procedures for the progression of students to enable them to complete their research degree programme successfully within the specified registration periods.</w:t>
      </w:r>
    </w:p>
    <w:p w:rsidR="008D2F0E" w:rsidRPr="00B541E9" w:rsidRDefault="008D2F0E" w:rsidP="00F009E0">
      <w:pPr>
        <w:pStyle w:val="NoSpacing"/>
        <w:tabs>
          <w:tab w:val="left" w:pos="851"/>
        </w:tabs>
        <w:ind w:left="851" w:hanging="851"/>
        <w:jc w:val="both"/>
      </w:pPr>
    </w:p>
    <w:p w:rsidR="008D2F0E" w:rsidRPr="00B541E9" w:rsidRDefault="008D2F0E" w:rsidP="008D2F0E">
      <w:pPr>
        <w:pStyle w:val="NoSpacing"/>
        <w:tabs>
          <w:tab w:val="left" w:pos="851"/>
        </w:tabs>
        <w:ind w:left="851" w:hanging="851"/>
        <w:jc w:val="both"/>
      </w:pPr>
      <w:r w:rsidRPr="00B541E9">
        <w:t>4.4.3</w:t>
      </w:r>
      <w:r w:rsidRPr="00B541E9">
        <w:tab/>
        <w:t>The status of a ‘traditional’ PhD or MPhil student in the first instance shall be as an advanced postgraduate student.  At enrolment, Research Degrees Boards shall ensure, as far as possible, that adequate supervisory arrangements and resources are in place. The period of registration as an advanced postgraduate student shall be a probationary period that will end upon transfer of registration to a named award.</w:t>
      </w:r>
    </w:p>
    <w:p w:rsidR="008D2F0E" w:rsidRPr="00B541E9" w:rsidRDefault="008D2F0E" w:rsidP="008D2F0E">
      <w:pPr>
        <w:pStyle w:val="NoSpacing"/>
        <w:tabs>
          <w:tab w:val="left" w:pos="851"/>
        </w:tabs>
        <w:ind w:left="851" w:hanging="851"/>
        <w:jc w:val="both"/>
      </w:pPr>
    </w:p>
    <w:p w:rsidR="008D2F0E" w:rsidRPr="00B541E9" w:rsidRDefault="008D2F0E" w:rsidP="008D2F0E">
      <w:pPr>
        <w:pStyle w:val="NoSpacing"/>
        <w:tabs>
          <w:tab w:val="left" w:pos="851"/>
        </w:tabs>
        <w:ind w:left="851" w:hanging="851"/>
        <w:jc w:val="both"/>
      </w:pPr>
      <w:r w:rsidRPr="00B541E9">
        <w:t>4.4.4</w:t>
      </w:r>
      <w:r w:rsidRPr="00B541E9">
        <w:tab/>
        <w:t xml:space="preserve">For traditional PhDs and MPhil students, transfer of registration is the point at which it is determined which degree the student shall be registered for. It is the role of the Research Degrees Committee is to assure the University that everything is in place for a successful research degree programme and that a satisfactory case has been made for transfer to registration for a specified award on the grounds of the suitability of both the student and of the research undertaken.  </w:t>
      </w:r>
    </w:p>
    <w:p w:rsidR="008D2F0E" w:rsidRPr="00B541E9" w:rsidRDefault="008D2F0E" w:rsidP="008D2F0E">
      <w:pPr>
        <w:pStyle w:val="NoSpacing"/>
        <w:tabs>
          <w:tab w:val="left" w:pos="851"/>
        </w:tabs>
        <w:ind w:left="851" w:hanging="851"/>
        <w:jc w:val="both"/>
      </w:pPr>
    </w:p>
    <w:p w:rsidR="008D2F0E" w:rsidRPr="00B541E9" w:rsidRDefault="008D2F0E" w:rsidP="008D2F0E">
      <w:pPr>
        <w:pStyle w:val="NoSpacing"/>
        <w:tabs>
          <w:tab w:val="left" w:pos="851"/>
        </w:tabs>
        <w:ind w:left="851" w:hanging="851"/>
        <w:jc w:val="both"/>
      </w:pPr>
      <w:r w:rsidRPr="00B541E9">
        <w:t xml:space="preserve"> 4.4.5</w:t>
      </w:r>
      <w:r w:rsidRPr="00B541E9">
        <w:tab/>
        <w:t>The status of a PhD by Published Works student in the first instance shall be as an enrolled student. Enrolled student status will end upon registration as a PhD by Published Works student.</w:t>
      </w:r>
    </w:p>
    <w:p w:rsidR="008D2F0E" w:rsidRPr="00B541E9" w:rsidRDefault="008D2F0E" w:rsidP="008D2F0E">
      <w:pPr>
        <w:pStyle w:val="NoSpacing"/>
        <w:tabs>
          <w:tab w:val="left" w:pos="851"/>
        </w:tabs>
        <w:ind w:left="851" w:hanging="851"/>
        <w:jc w:val="both"/>
      </w:pPr>
    </w:p>
    <w:p w:rsidR="008D2F0E" w:rsidRPr="00B541E9" w:rsidRDefault="008D2F0E" w:rsidP="008D2F0E">
      <w:pPr>
        <w:pStyle w:val="NoSpacing"/>
        <w:tabs>
          <w:tab w:val="left" w:pos="851"/>
        </w:tabs>
        <w:ind w:left="851" w:hanging="851"/>
        <w:jc w:val="both"/>
      </w:pPr>
      <w:r w:rsidRPr="00B541E9">
        <w:t>4.4.6</w:t>
      </w:r>
      <w:r w:rsidRPr="00B541E9">
        <w:tab/>
        <w:t>The status of a professional doctorate student upon completion of the compulsory modules shall be as an enrolled student. Enrolled student status will end upon registration on the Professional Research module</w:t>
      </w:r>
    </w:p>
    <w:p w:rsidR="008D2F0E" w:rsidRPr="00B541E9" w:rsidRDefault="008D2F0E" w:rsidP="008D2F0E">
      <w:pPr>
        <w:pStyle w:val="NoSpacing"/>
        <w:tabs>
          <w:tab w:val="left" w:pos="851"/>
        </w:tabs>
        <w:ind w:left="851" w:hanging="851"/>
        <w:jc w:val="both"/>
      </w:pPr>
    </w:p>
    <w:p w:rsidR="00F009E0" w:rsidRPr="00B541E9" w:rsidRDefault="008D2F0E" w:rsidP="008D2F0E">
      <w:pPr>
        <w:pStyle w:val="NoSpacing"/>
        <w:tabs>
          <w:tab w:val="left" w:pos="851"/>
        </w:tabs>
        <w:ind w:left="851" w:hanging="851"/>
        <w:jc w:val="both"/>
      </w:pPr>
      <w:r w:rsidRPr="00B541E9">
        <w:t>4.4.7</w:t>
      </w:r>
      <w:r w:rsidRPr="00B541E9">
        <w:tab/>
        <w:t>For PhD by Published Works and professional doctorate students, at registration, Research Degrees Boards shall ensure, as far as possible, that everything is in place for a successful research degree and that the research environment and adequate supervisory arrangements are in place.</w:t>
      </w:r>
      <w:r w:rsidR="00F009E0" w:rsidRPr="00B541E9">
        <w:t xml:space="preserve"> </w:t>
      </w:r>
    </w:p>
    <w:p w:rsidR="00F009E0" w:rsidRPr="00B541E9" w:rsidRDefault="00F009E0" w:rsidP="00F009E0">
      <w:pPr>
        <w:pStyle w:val="NoSpacing"/>
        <w:tabs>
          <w:tab w:val="left" w:pos="851"/>
        </w:tabs>
        <w:ind w:left="851" w:hanging="851"/>
        <w:jc w:val="both"/>
      </w:pPr>
      <w:r w:rsidRPr="00B541E9">
        <w:lastRenderedPageBreak/>
        <w:tab/>
      </w:r>
    </w:p>
    <w:p w:rsidR="00F009E0" w:rsidRPr="00B541E9" w:rsidRDefault="008D2F0E" w:rsidP="00F009E0">
      <w:pPr>
        <w:pStyle w:val="NoSpacing"/>
        <w:tabs>
          <w:tab w:val="left" w:pos="851"/>
        </w:tabs>
        <w:ind w:left="851" w:hanging="851"/>
        <w:jc w:val="both"/>
      </w:pPr>
      <w:r w:rsidRPr="00B541E9">
        <w:t>4.4.8</w:t>
      </w:r>
      <w:r w:rsidR="00F009E0" w:rsidRPr="00B541E9">
        <w:tab/>
        <w:t xml:space="preserve">Extension to the maximum period of registration shall be subject to the approval of the Research Degrees Committee. Only in exceptional circumstances shall the Committee permit extension of greater than six months. Requests for extension to the maximum period of registration must be made before the end of the original registration period. </w:t>
      </w:r>
    </w:p>
    <w:p w:rsidR="00F009E0" w:rsidRPr="00B541E9" w:rsidRDefault="00F009E0" w:rsidP="00F009E0">
      <w:pPr>
        <w:pStyle w:val="NoSpacing"/>
        <w:tabs>
          <w:tab w:val="left" w:pos="851"/>
        </w:tabs>
        <w:ind w:left="851" w:hanging="851"/>
        <w:jc w:val="both"/>
      </w:pPr>
    </w:p>
    <w:p w:rsidR="00F009E0" w:rsidRPr="00B541E9" w:rsidRDefault="008D2F0E" w:rsidP="00F009E0">
      <w:pPr>
        <w:pStyle w:val="NoSpacing"/>
        <w:tabs>
          <w:tab w:val="left" w:pos="851"/>
        </w:tabs>
        <w:ind w:left="851" w:hanging="851"/>
        <w:jc w:val="both"/>
      </w:pPr>
      <w:r w:rsidRPr="00B541E9">
        <w:t>4.4.9</w:t>
      </w:r>
      <w:r w:rsidR="00F009E0" w:rsidRPr="00B541E9">
        <w:tab/>
        <w:t>Where the student is prevented, by ill-health or other cause, from making progress with the research the Research Degree Committee may, subject to the support of the supervisory team, suspend their studies, for not more than one year during their programme</w:t>
      </w:r>
      <w:r w:rsidR="00F009E0" w:rsidRPr="00B541E9">
        <w:rPr>
          <w:i/>
          <w:iCs/>
        </w:rPr>
        <w:t>.</w:t>
      </w:r>
      <w:r w:rsidR="00F009E0" w:rsidRPr="00B541E9">
        <w:t xml:space="preserve"> Periods of suspension of study are not included in the registration period as specified in 4.3.1.</w:t>
      </w:r>
    </w:p>
    <w:p w:rsidR="00F009E0" w:rsidRPr="00B541E9" w:rsidRDefault="00F009E0" w:rsidP="00F009E0">
      <w:pPr>
        <w:pStyle w:val="NoSpacing"/>
        <w:tabs>
          <w:tab w:val="left" w:pos="851"/>
        </w:tabs>
        <w:ind w:left="851" w:hanging="851"/>
        <w:jc w:val="both"/>
      </w:pPr>
    </w:p>
    <w:p w:rsidR="00F009E0" w:rsidRPr="00B541E9" w:rsidRDefault="008D2F0E" w:rsidP="00F009E0">
      <w:pPr>
        <w:pStyle w:val="NoSpacing"/>
        <w:tabs>
          <w:tab w:val="left" w:pos="851"/>
        </w:tabs>
        <w:ind w:left="851" w:hanging="851"/>
        <w:jc w:val="both"/>
      </w:pPr>
      <w:r w:rsidRPr="00B541E9">
        <w:t>4.4.10</w:t>
      </w:r>
      <w:r w:rsidR="00F009E0" w:rsidRPr="00B541E9">
        <w:tab/>
        <w:t>Any student (full or part time) who has completed the minimum period of registration for their research degree and for whom the main activity is writing up (rather than collecting or analysing new information) may, with the support of their supervisory team, apply to the Research Degrees Committee to transfer to writing up status.  A student who has transferred to writing up status is entitled to a reduction in fees. The maximum period of registration as a writing up student is one year and this period counts as part of the maximum registration period specified in 4.3.1 above. If a student does not submit before the end of the writing up period, their registration will lapse.</w:t>
      </w:r>
    </w:p>
    <w:p w:rsidR="00F009E0" w:rsidRPr="00B541E9" w:rsidRDefault="00F009E0" w:rsidP="00F009E0">
      <w:pPr>
        <w:pStyle w:val="NoSpacing"/>
        <w:tabs>
          <w:tab w:val="left" w:pos="851"/>
        </w:tabs>
        <w:ind w:left="851" w:hanging="851"/>
        <w:jc w:val="both"/>
      </w:pPr>
    </w:p>
    <w:p w:rsidR="00F009E0" w:rsidRPr="00B541E9" w:rsidRDefault="008D2F0E" w:rsidP="00F009E0">
      <w:pPr>
        <w:pStyle w:val="NoSpacing"/>
        <w:ind w:left="851" w:hanging="851"/>
        <w:jc w:val="both"/>
      </w:pPr>
      <w:r w:rsidRPr="00B541E9">
        <w:t>4.4.11</w:t>
      </w:r>
      <w:r w:rsidR="00F009E0" w:rsidRPr="00B541E9">
        <w:tab/>
        <w:t>The Research Degrees Committee shall establish and maintain clearly defined mechanisms for monitoring and supporting student progress to enable the student to successfully complete the research degree programme with an appropriate timescale.</w:t>
      </w:r>
    </w:p>
    <w:p w:rsidR="00F009E0" w:rsidRPr="00B541E9" w:rsidRDefault="00F009E0" w:rsidP="00F009E0">
      <w:pPr>
        <w:pStyle w:val="NoSpacing"/>
        <w:ind w:left="851" w:hanging="851"/>
        <w:jc w:val="both"/>
      </w:pPr>
    </w:p>
    <w:p w:rsidR="00F009E0" w:rsidRPr="00B541E9" w:rsidRDefault="008D2F0E" w:rsidP="00F009E0">
      <w:pPr>
        <w:pStyle w:val="NoSpacing"/>
        <w:ind w:left="851" w:hanging="851"/>
        <w:jc w:val="both"/>
      </w:pPr>
      <w:r w:rsidRPr="00B541E9">
        <w:t>4.4.12</w:t>
      </w:r>
      <w:r w:rsidR="00F009E0" w:rsidRPr="00B541E9">
        <w:tab/>
        <w:t>The Research Degrees Committee shall establish and maintain clearly defined mechanisms for the formal review of student progress, including explicit review stages.</w:t>
      </w:r>
    </w:p>
    <w:p w:rsidR="00F009E0" w:rsidRPr="00B541E9" w:rsidRDefault="00F009E0" w:rsidP="00F009E0">
      <w:pPr>
        <w:pStyle w:val="NoSpacing"/>
        <w:tabs>
          <w:tab w:val="left" w:pos="851"/>
        </w:tabs>
        <w:ind w:left="851" w:hanging="851"/>
        <w:jc w:val="both"/>
      </w:pPr>
    </w:p>
    <w:p w:rsidR="00F009E0" w:rsidRPr="00B541E9" w:rsidRDefault="008D2F0E" w:rsidP="00F009E0">
      <w:pPr>
        <w:pStyle w:val="NoSpacing"/>
        <w:tabs>
          <w:tab w:val="left" w:pos="851"/>
        </w:tabs>
        <w:ind w:left="851" w:hanging="851"/>
        <w:jc w:val="both"/>
      </w:pPr>
      <w:r w:rsidRPr="00B541E9">
        <w:t>4.4.13</w:t>
      </w:r>
      <w:r w:rsidR="00F009E0" w:rsidRPr="00B541E9">
        <w:tab/>
        <w:t>The Research Degrees Committee may recommend to Senate the termination of a student’s registration:</w:t>
      </w:r>
    </w:p>
    <w:p w:rsidR="00F009E0" w:rsidRPr="00B541E9" w:rsidRDefault="00F009E0" w:rsidP="00F009E0">
      <w:pPr>
        <w:pStyle w:val="NoSpacing"/>
        <w:tabs>
          <w:tab w:val="left" w:pos="851"/>
        </w:tabs>
        <w:ind w:left="851" w:hanging="851"/>
        <w:jc w:val="both"/>
      </w:pPr>
    </w:p>
    <w:p w:rsidR="00F009E0" w:rsidRPr="00B541E9" w:rsidRDefault="00F009E0" w:rsidP="00B55F64">
      <w:pPr>
        <w:pStyle w:val="NoSpacing"/>
        <w:numPr>
          <w:ilvl w:val="0"/>
          <w:numId w:val="37"/>
        </w:numPr>
        <w:tabs>
          <w:tab w:val="left" w:pos="851"/>
        </w:tabs>
        <w:jc w:val="both"/>
      </w:pPr>
      <w:r w:rsidRPr="00B541E9">
        <w:t xml:space="preserve">If the student’ s period of registration has expired and an application for extension of registration has not been submitted; </w:t>
      </w:r>
    </w:p>
    <w:p w:rsidR="00F009E0" w:rsidRPr="00B541E9" w:rsidRDefault="00F009E0" w:rsidP="00B55F64">
      <w:pPr>
        <w:pStyle w:val="NoSpacing"/>
        <w:numPr>
          <w:ilvl w:val="0"/>
          <w:numId w:val="37"/>
        </w:numPr>
        <w:tabs>
          <w:tab w:val="left" w:pos="851"/>
        </w:tabs>
        <w:jc w:val="both"/>
      </w:pPr>
      <w:r w:rsidRPr="00B541E9">
        <w:t>If the student’s supervisory team provides evidence for unsatisfactory progress with the submission and/or the student has failed to maintain regular contact with their supervisory team</w:t>
      </w:r>
    </w:p>
    <w:p w:rsidR="00F009E0" w:rsidRPr="00B541E9" w:rsidRDefault="00F009E0" w:rsidP="00B55F64">
      <w:pPr>
        <w:pStyle w:val="NoSpacing"/>
        <w:numPr>
          <w:ilvl w:val="0"/>
          <w:numId w:val="37"/>
        </w:numPr>
        <w:tabs>
          <w:tab w:val="left" w:pos="851"/>
        </w:tabs>
        <w:jc w:val="both"/>
      </w:pPr>
      <w:r w:rsidRPr="00B541E9">
        <w:t>If the student has failed to maintain their enrolment and has not paid the appropriate fees.</w:t>
      </w:r>
    </w:p>
    <w:p w:rsidR="00F009E0" w:rsidRPr="00B541E9" w:rsidRDefault="00F009E0" w:rsidP="00F009E0">
      <w:pPr>
        <w:pStyle w:val="NoSpacing"/>
        <w:tabs>
          <w:tab w:val="left" w:pos="851"/>
        </w:tabs>
        <w:ind w:left="851" w:hanging="851"/>
        <w:jc w:val="both"/>
      </w:pPr>
    </w:p>
    <w:p w:rsidR="00F009E0" w:rsidRPr="00B541E9" w:rsidRDefault="008D2F0E" w:rsidP="00F009E0">
      <w:pPr>
        <w:pStyle w:val="NoSpacing"/>
        <w:tabs>
          <w:tab w:val="left" w:pos="851"/>
        </w:tabs>
        <w:ind w:left="851" w:hanging="851"/>
        <w:jc w:val="both"/>
      </w:pPr>
      <w:r w:rsidRPr="00B541E9">
        <w:t>4.4.14</w:t>
      </w:r>
      <w:r w:rsidR="00F009E0" w:rsidRPr="00B541E9">
        <w:tab/>
        <w:t xml:space="preserve">The Research Degree Committee may, on the recommendation of the School and assuming admission and enrolment requirements are still met, reinstate a student who has formally withdrawn if, due to a change in circumstances, the student is in a position to be able to resume the research programme. The period during which the student was withdrawn shall not be included in the registration period as specified in 4.3.1. If the research programme has substantially changed from that </w:t>
      </w:r>
      <w:r w:rsidR="00F009E0" w:rsidRPr="00B541E9">
        <w:lastRenderedPageBreak/>
        <w:t>originally approved by the Research Degrees Committee, a new application for registration should be submitted.</w:t>
      </w:r>
    </w:p>
    <w:p w:rsidR="00F009E0" w:rsidRPr="00B541E9" w:rsidRDefault="00F009E0" w:rsidP="00F009E0">
      <w:pPr>
        <w:pStyle w:val="NoSpacing"/>
        <w:tabs>
          <w:tab w:val="left" w:pos="851"/>
        </w:tabs>
        <w:ind w:left="851" w:hanging="851"/>
        <w:jc w:val="both"/>
      </w:pPr>
    </w:p>
    <w:p w:rsidR="00F009E0" w:rsidRPr="00B541E9" w:rsidRDefault="008D2F0E" w:rsidP="00F009E0">
      <w:pPr>
        <w:pStyle w:val="NoSpacing"/>
        <w:tabs>
          <w:tab w:val="left" w:pos="851"/>
        </w:tabs>
        <w:ind w:left="851" w:hanging="851"/>
        <w:jc w:val="both"/>
      </w:pPr>
      <w:r w:rsidRPr="00B541E9">
        <w:t>4.4.15</w:t>
      </w:r>
      <w:r w:rsidR="00F009E0" w:rsidRPr="00B541E9">
        <w:tab/>
        <w:t>If a student discontinues their student status shall be deemed withdrawn.</w:t>
      </w:r>
    </w:p>
    <w:p w:rsidR="00F009E0" w:rsidRPr="00B541E9" w:rsidRDefault="00F009E0" w:rsidP="00F009E0">
      <w:pPr>
        <w:pStyle w:val="NoSpacing"/>
        <w:tabs>
          <w:tab w:val="left" w:pos="851"/>
        </w:tabs>
        <w:ind w:left="851" w:hanging="851"/>
        <w:jc w:val="both"/>
      </w:pPr>
    </w:p>
    <w:p w:rsidR="00F009E0" w:rsidRPr="00B541E9" w:rsidRDefault="00F009E0" w:rsidP="00F009E0">
      <w:pPr>
        <w:pStyle w:val="Heading3"/>
        <w:spacing w:before="0"/>
      </w:pPr>
      <w:bookmarkStart w:id="42" w:name="_Toc493679703"/>
      <w:r w:rsidRPr="00B541E9">
        <w:t>PhD</w:t>
      </w:r>
      <w:bookmarkEnd w:id="42"/>
    </w:p>
    <w:p w:rsidR="00F009E0" w:rsidRPr="00B541E9" w:rsidRDefault="00F009E0" w:rsidP="00F009E0">
      <w:pPr>
        <w:pStyle w:val="NoSpacing"/>
        <w:tabs>
          <w:tab w:val="left" w:pos="851"/>
        </w:tabs>
        <w:ind w:left="851" w:hanging="851"/>
        <w:jc w:val="both"/>
      </w:pPr>
    </w:p>
    <w:p w:rsidR="00F009E0" w:rsidRPr="00B541E9" w:rsidRDefault="00F009E0" w:rsidP="00F009E0">
      <w:pPr>
        <w:pStyle w:val="NoSpacing"/>
        <w:tabs>
          <w:tab w:val="left" w:pos="851"/>
        </w:tabs>
        <w:ind w:left="851" w:hanging="851"/>
        <w:jc w:val="both"/>
      </w:pPr>
      <w:r w:rsidRPr="00B541E9">
        <w:t>4.4.14</w:t>
      </w:r>
      <w:r w:rsidRPr="00B541E9">
        <w:tab/>
        <w:t>In addition to the standard requirements set out in 4.4.1-4.4.13, the following will apply for a student studying a PhD:</w:t>
      </w:r>
    </w:p>
    <w:p w:rsidR="00F009E0" w:rsidRPr="00B541E9" w:rsidRDefault="00F009E0" w:rsidP="00F009E0">
      <w:pPr>
        <w:pStyle w:val="NoSpacing"/>
        <w:tabs>
          <w:tab w:val="left" w:pos="851"/>
        </w:tabs>
        <w:ind w:left="851" w:hanging="851"/>
        <w:jc w:val="both"/>
      </w:pPr>
    </w:p>
    <w:p w:rsidR="00F009E0" w:rsidRPr="00B541E9" w:rsidRDefault="00F009E0" w:rsidP="00F009E0">
      <w:pPr>
        <w:pStyle w:val="NoSpacing"/>
        <w:tabs>
          <w:tab w:val="left" w:pos="851"/>
          <w:tab w:val="left" w:pos="1134"/>
        </w:tabs>
        <w:ind w:left="1134" w:hanging="1134"/>
        <w:jc w:val="both"/>
      </w:pPr>
      <w:r w:rsidRPr="00B541E9">
        <w:t>4.4.14.1</w:t>
      </w:r>
      <w:r w:rsidRPr="00B541E9">
        <w:tab/>
        <w:t xml:space="preserve">A student who is registered for the degree of PhD and who is unable to complete the approved programme of work may, within one year of registering for the award of PhD, apply to the Research Degrees Committee for the registration to transfer to that for MPhil. The minimum and maximum periods of registration as specified in 4.4.1 shall then apply. </w:t>
      </w:r>
    </w:p>
    <w:p w:rsidR="00F009E0" w:rsidRPr="00B541E9" w:rsidRDefault="00F009E0" w:rsidP="00F009E0">
      <w:pPr>
        <w:pStyle w:val="Heading3"/>
        <w:spacing w:before="0"/>
      </w:pPr>
    </w:p>
    <w:p w:rsidR="00F009E0" w:rsidRPr="00B541E9" w:rsidRDefault="00F009E0" w:rsidP="00F009E0">
      <w:pPr>
        <w:pStyle w:val="Heading3"/>
        <w:spacing w:before="0"/>
      </w:pPr>
      <w:bookmarkStart w:id="43" w:name="_Toc493679704"/>
      <w:r w:rsidRPr="00B541E9">
        <w:t>Practice-based PhDs in The Arts</w:t>
      </w:r>
      <w:bookmarkEnd w:id="43"/>
    </w:p>
    <w:p w:rsidR="00F009E0" w:rsidRPr="00B541E9" w:rsidRDefault="00F009E0" w:rsidP="00F009E0">
      <w:pPr>
        <w:pStyle w:val="NoSpacing"/>
        <w:tabs>
          <w:tab w:val="left" w:pos="851"/>
        </w:tabs>
        <w:ind w:left="851" w:hanging="851"/>
        <w:jc w:val="both"/>
      </w:pPr>
    </w:p>
    <w:p w:rsidR="00F009E0" w:rsidRPr="00B541E9" w:rsidRDefault="00F009E0" w:rsidP="00F009E0">
      <w:pPr>
        <w:pStyle w:val="NoSpacing"/>
        <w:tabs>
          <w:tab w:val="left" w:pos="851"/>
        </w:tabs>
        <w:ind w:left="851" w:hanging="851"/>
        <w:jc w:val="both"/>
      </w:pPr>
      <w:r w:rsidRPr="00B541E9">
        <w:t>4.4.15</w:t>
      </w:r>
      <w:r w:rsidRPr="00B541E9">
        <w:tab/>
        <w:t>In addition to the standard requirements set out in 4.4.1-4.4.13, the following will apply for a student studying a Practice-based PhD in The Arts:</w:t>
      </w:r>
    </w:p>
    <w:p w:rsidR="00F009E0" w:rsidRPr="00B541E9" w:rsidRDefault="00F009E0" w:rsidP="00F009E0">
      <w:pPr>
        <w:pStyle w:val="NoSpacing"/>
        <w:tabs>
          <w:tab w:val="left" w:pos="851"/>
        </w:tabs>
        <w:ind w:left="851" w:hanging="851"/>
        <w:jc w:val="both"/>
      </w:pPr>
    </w:p>
    <w:p w:rsidR="00F009E0" w:rsidRPr="00B541E9" w:rsidRDefault="00F009E0" w:rsidP="00F009E0">
      <w:pPr>
        <w:pStyle w:val="NoSpacing"/>
        <w:tabs>
          <w:tab w:val="left" w:pos="851"/>
          <w:tab w:val="left" w:pos="1134"/>
        </w:tabs>
        <w:ind w:left="1134" w:hanging="1134"/>
        <w:jc w:val="both"/>
      </w:pPr>
      <w:r w:rsidRPr="00B541E9">
        <w:t>4.4.15.1</w:t>
      </w:r>
      <w:r w:rsidRPr="00B541E9">
        <w:tab/>
        <w:t>For students undertaking a practice-based PhD in the Arts a statement will be provided at transfer of registration establishing the balance between the practical and written components of the thesis and whether the practical component of the thesis is to be formally examined.</w:t>
      </w:r>
      <w:r w:rsidRPr="00B541E9">
        <w:rPr>
          <w:rStyle w:val="FootnoteReference"/>
        </w:rPr>
        <w:footnoteReference w:id="33"/>
      </w:r>
      <w:r w:rsidRPr="00B541E9">
        <w:t xml:space="preserve"> </w:t>
      </w:r>
    </w:p>
    <w:p w:rsidR="00F009E0" w:rsidRPr="00B541E9" w:rsidRDefault="00F009E0" w:rsidP="00F009E0">
      <w:pPr>
        <w:pStyle w:val="NoSpacing"/>
        <w:tabs>
          <w:tab w:val="left" w:pos="851"/>
        </w:tabs>
        <w:jc w:val="both"/>
      </w:pPr>
    </w:p>
    <w:p w:rsidR="00F009E0" w:rsidRPr="00B541E9" w:rsidRDefault="00F009E0" w:rsidP="00F009E0">
      <w:pPr>
        <w:pStyle w:val="Heading3"/>
        <w:spacing w:before="0"/>
      </w:pPr>
      <w:bookmarkStart w:id="44" w:name="_Toc493679705"/>
      <w:r w:rsidRPr="00B541E9">
        <w:t>PhD by Published Works</w:t>
      </w:r>
      <w:bookmarkEnd w:id="44"/>
    </w:p>
    <w:p w:rsidR="00F009E0" w:rsidRPr="00B541E9" w:rsidRDefault="00F009E0" w:rsidP="00F009E0">
      <w:pPr>
        <w:pStyle w:val="NoSpacing"/>
      </w:pPr>
    </w:p>
    <w:p w:rsidR="00F009E0" w:rsidRPr="00B541E9" w:rsidRDefault="00F009E0" w:rsidP="00F009E0">
      <w:pPr>
        <w:pStyle w:val="NoSpacing"/>
        <w:tabs>
          <w:tab w:val="left" w:pos="851"/>
        </w:tabs>
        <w:ind w:left="851" w:hanging="851"/>
        <w:jc w:val="both"/>
      </w:pPr>
      <w:r w:rsidRPr="00B541E9">
        <w:t>4.4.15</w:t>
      </w:r>
      <w:r w:rsidRPr="00B541E9">
        <w:tab/>
        <w:t xml:space="preserve">In addition to the standard requirements set out in 4.4.1-4.4.13, the following will apply for a student studying a PhD by Published Works: </w:t>
      </w:r>
    </w:p>
    <w:p w:rsidR="00F009E0" w:rsidRPr="00B541E9" w:rsidRDefault="00F009E0" w:rsidP="00F009E0">
      <w:pPr>
        <w:pStyle w:val="NoSpacing"/>
        <w:tabs>
          <w:tab w:val="left" w:pos="851"/>
        </w:tabs>
        <w:ind w:left="851" w:hanging="851"/>
        <w:jc w:val="both"/>
      </w:pPr>
    </w:p>
    <w:p w:rsidR="00F009E0" w:rsidRPr="00B541E9" w:rsidRDefault="00F009E0" w:rsidP="00F009E0">
      <w:pPr>
        <w:pStyle w:val="NoSpacing"/>
        <w:ind w:left="1134" w:hanging="1080"/>
        <w:jc w:val="both"/>
      </w:pPr>
      <w:r w:rsidRPr="00B541E9">
        <w:t>4.4.15.1</w:t>
      </w:r>
      <w:r w:rsidRPr="00B541E9">
        <w:tab/>
        <w:t>The Research Degrees Committee, in approving a student’s registration for PhD by Published Works, shall satisfy itself that there is a prima facie case that the published work/research outputs proposed for submission represent a coherent body of work, is set in the appropriate context and makes an original and sufficient contribution to the present state of knowledge.</w:t>
      </w:r>
    </w:p>
    <w:p w:rsidR="00F009E0" w:rsidRPr="00B541E9" w:rsidRDefault="00F009E0" w:rsidP="00F009E0">
      <w:pPr>
        <w:pStyle w:val="NoSpacing"/>
        <w:jc w:val="both"/>
      </w:pPr>
    </w:p>
    <w:p w:rsidR="00F009E0" w:rsidRPr="00B541E9" w:rsidRDefault="00F009E0" w:rsidP="00F009E0">
      <w:pPr>
        <w:pStyle w:val="NoSpacing"/>
        <w:tabs>
          <w:tab w:val="left" w:pos="1134"/>
        </w:tabs>
        <w:ind w:left="1134" w:hanging="1134"/>
        <w:jc w:val="both"/>
      </w:pPr>
      <w:r w:rsidRPr="00B541E9">
        <w:t>4.4.15.2</w:t>
      </w:r>
      <w:r w:rsidRPr="00B541E9">
        <w:tab/>
        <w:t>Where there is evidence that the compilation of the published work and the critical appraisal had progressed exceptionally well, the Research Degrees Committee may approve the work being submitted in less than the minimum period of registration as specified in 4.4.1.  Such requests should be made in writing to the Graduate School and should have the support of the supervisory team.</w:t>
      </w:r>
    </w:p>
    <w:p w:rsidR="00F009E0" w:rsidRPr="00B541E9" w:rsidRDefault="00F009E0" w:rsidP="00F009E0">
      <w:pPr>
        <w:pStyle w:val="NoSpacing"/>
        <w:jc w:val="both"/>
      </w:pPr>
    </w:p>
    <w:p w:rsidR="00F009E0" w:rsidRPr="00B541E9" w:rsidRDefault="00F009E0" w:rsidP="00F009E0">
      <w:pPr>
        <w:pStyle w:val="Heading2"/>
      </w:pPr>
      <w:bookmarkStart w:id="45" w:name="_Toc493679706"/>
      <w:r w:rsidRPr="00B541E9">
        <w:lastRenderedPageBreak/>
        <w:t>4.5</w:t>
      </w:r>
      <w:r w:rsidRPr="00B541E9">
        <w:tab/>
        <w:t>Induction</w:t>
      </w:r>
      <w:bookmarkEnd w:id="45"/>
    </w:p>
    <w:p w:rsidR="00F009E0" w:rsidRPr="00B541E9" w:rsidRDefault="00F009E0" w:rsidP="00F009E0">
      <w:pPr>
        <w:pStyle w:val="NoSpacing"/>
      </w:pPr>
    </w:p>
    <w:p w:rsidR="00F009E0" w:rsidRPr="00B541E9" w:rsidRDefault="00F009E0" w:rsidP="00F009E0">
      <w:pPr>
        <w:pStyle w:val="NoSpacing"/>
        <w:tabs>
          <w:tab w:val="left" w:pos="709"/>
        </w:tabs>
        <w:ind w:left="709" w:hanging="709"/>
        <w:jc w:val="both"/>
      </w:pPr>
      <w:r w:rsidRPr="00B541E9">
        <w:t>4.5.1</w:t>
      </w:r>
      <w:r w:rsidRPr="00B541E9">
        <w:tab/>
        <w:t>The Research Degrees Committee shall establish and maintain procedures for the induction of students which reflect the diversity of needs of specific groups of research students and which is delivered at the most appropriate levels.  The induction programme shall ensure that new students have sufficient information to enable them to commence their studies with an understanding of the academic and social environment in which they will be working.</w:t>
      </w:r>
      <w:bookmarkStart w:id="46" w:name="_Toc365031213"/>
      <w:bookmarkStart w:id="47" w:name="_Toc365983172"/>
    </w:p>
    <w:p w:rsidR="00F009E0" w:rsidRPr="00B541E9" w:rsidRDefault="00F009E0" w:rsidP="00F009E0">
      <w:pPr>
        <w:pStyle w:val="Heading2"/>
      </w:pPr>
      <w:bookmarkStart w:id="48" w:name="_Toc493679707"/>
      <w:r w:rsidRPr="00B541E9">
        <w:t>4.6</w:t>
      </w:r>
      <w:r w:rsidRPr="00B541E9">
        <w:tab/>
        <w:t>Framework for postgraduate researcher development</w:t>
      </w:r>
      <w:bookmarkEnd w:id="48"/>
    </w:p>
    <w:p w:rsidR="00F009E0" w:rsidRPr="00B541E9" w:rsidRDefault="00F009E0" w:rsidP="00F009E0">
      <w:pPr>
        <w:spacing w:after="0" w:line="240" w:lineRule="auto"/>
        <w:ind w:left="720"/>
        <w:jc w:val="both"/>
        <w:rPr>
          <w:rFonts w:ascii="Verdana" w:hAnsi="Verdana"/>
        </w:rPr>
      </w:pPr>
    </w:p>
    <w:p w:rsidR="00F009E0" w:rsidRPr="00B541E9" w:rsidRDefault="00F009E0" w:rsidP="00F009E0">
      <w:pPr>
        <w:spacing w:after="0" w:line="240" w:lineRule="auto"/>
        <w:ind w:left="720" w:hanging="720"/>
        <w:jc w:val="both"/>
        <w:rPr>
          <w:rFonts w:ascii="Verdana" w:hAnsi="Verdana"/>
        </w:rPr>
      </w:pPr>
      <w:r w:rsidRPr="00B541E9">
        <w:rPr>
          <w:rFonts w:ascii="Verdana" w:hAnsi="Verdana"/>
        </w:rPr>
        <w:t>4.6.1</w:t>
      </w:r>
      <w:r w:rsidRPr="00B541E9">
        <w:rPr>
          <w:rFonts w:ascii="Verdana" w:hAnsi="Verdana"/>
        </w:rPr>
        <w:tab/>
        <w:t>A policy setting out the framework for the provision of postgraduate researcher development and its delivery shall be put in place that provides opportunities for the development of research and transferable skills. The Research Degrees Committee shall be responsible for monitoring the delivery of development within the framework.</w:t>
      </w:r>
    </w:p>
    <w:p w:rsidR="00F009E0" w:rsidRPr="00B541E9" w:rsidRDefault="00F009E0" w:rsidP="00F009E0">
      <w:pPr>
        <w:pStyle w:val="Heading2"/>
      </w:pPr>
      <w:bookmarkStart w:id="49" w:name="_Toc493679708"/>
      <w:r w:rsidRPr="00B541E9">
        <w:t>4.7</w:t>
      </w:r>
      <w:r w:rsidRPr="00B541E9">
        <w:tab/>
        <w:t>Code of Practice for Research Degree Students and Supervisors</w:t>
      </w:r>
      <w:bookmarkEnd w:id="49"/>
    </w:p>
    <w:p w:rsidR="00F009E0" w:rsidRPr="00B541E9" w:rsidRDefault="00F009E0" w:rsidP="00F009E0">
      <w:pPr>
        <w:spacing w:after="0" w:line="240" w:lineRule="auto"/>
        <w:ind w:left="720" w:hanging="720"/>
        <w:jc w:val="both"/>
        <w:rPr>
          <w:rFonts w:ascii="Verdana" w:hAnsi="Verdana"/>
        </w:rPr>
      </w:pPr>
    </w:p>
    <w:p w:rsidR="00F009E0" w:rsidRPr="00B541E9" w:rsidRDefault="00F009E0" w:rsidP="00253ADA">
      <w:pPr>
        <w:spacing w:after="0" w:line="240" w:lineRule="auto"/>
        <w:ind w:left="720" w:hanging="720"/>
        <w:jc w:val="both"/>
        <w:rPr>
          <w:rFonts w:ascii="Verdana" w:hAnsi="Verdana"/>
        </w:rPr>
      </w:pPr>
      <w:r w:rsidRPr="00B541E9">
        <w:rPr>
          <w:rFonts w:ascii="Verdana" w:hAnsi="Verdana"/>
        </w:rPr>
        <w:t>4.7.1</w:t>
      </w:r>
      <w:r w:rsidRPr="00B541E9">
        <w:rPr>
          <w:rFonts w:ascii="Verdana" w:hAnsi="Verdana"/>
        </w:rPr>
        <w:tab/>
        <w:t xml:space="preserve">The Research Degrees Committee shall put in place and monitor a code of practice for Research Degree Students and Supervisors that sets out their roles and responsibilities. </w:t>
      </w:r>
    </w:p>
    <w:p w:rsidR="00F009E0" w:rsidRPr="00B541E9" w:rsidRDefault="00F009E0" w:rsidP="00F009E0">
      <w:pPr>
        <w:spacing w:after="0" w:line="240" w:lineRule="auto"/>
        <w:rPr>
          <w:rFonts w:ascii="Verdana" w:hAnsi="Verdana"/>
        </w:rPr>
      </w:pPr>
    </w:p>
    <w:p w:rsidR="00F009E0" w:rsidRPr="00B541E9" w:rsidRDefault="00F009E0" w:rsidP="00F009E0">
      <w:pPr>
        <w:pStyle w:val="Heading2"/>
        <w:spacing w:before="0" w:line="240" w:lineRule="auto"/>
      </w:pPr>
      <w:bookmarkStart w:id="50" w:name="_Toc493679709"/>
      <w:r w:rsidRPr="00B541E9">
        <w:rPr>
          <w:rFonts w:eastAsia="Times New Roman" w:cs="Arial"/>
        </w:rPr>
        <w:t>4.8</w:t>
      </w:r>
      <w:r w:rsidRPr="00B541E9">
        <w:rPr>
          <w:rFonts w:eastAsia="Times New Roman" w:cs="Arial"/>
        </w:rPr>
        <w:tab/>
      </w:r>
      <w:r w:rsidRPr="00B541E9">
        <w:t>Supervision</w:t>
      </w:r>
      <w:bookmarkEnd w:id="46"/>
      <w:bookmarkEnd w:id="47"/>
      <w:bookmarkEnd w:id="50"/>
      <w:r w:rsidRPr="00B541E9">
        <w:t xml:space="preserve"> </w:t>
      </w:r>
    </w:p>
    <w:p w:rsidR="00F009E0" w:rsidRPr="00B541E9" w:rsidRDefault="00F009E0" w:rsidP="00F009E0">
      <w:pPr>
        <w:pStyle w:val="NoSpacing"/>
      </w:pPr>
    </w:p>
    <w:p w:rsidR="00F009E0" w:rsidRPr="00B541E9" w:rsidRDefault="00F009E0" w:rsidP="00F009E0">
      <w:pPr>
        <w:pStyle w:val="NoSpacing"/>
        <w:tabs>
          <w:tab w:val="left" w:pos="851"/>
        </w:tabs>
        <w:ind w:left="851" w:hanging="851"/>
        <w:jc w:val="both"/>
      </w:pPr>
      <w:r w:rsidRPr="00B541E9">
        <w:t>4.8.1</w:t>
      </w:r>
      <w:r w:rsidRPr="00B541E9">
        <w:tab/>
        <w:t>The Research Degrees Committee shall establish and maintain qualification requirements and procedures for the appointment of supervisory teams and for approving changes to supervisory teams to ensure the quality and appropriateness of research degree student supervision.</w:t>
      </w:r>
    </w:p>
    <w:p w:rsidR="00F009E0" w:rsidRPr="00B541E9" w:rsidRDefault="00F009E0" w:rsidP="00F009E0">
      <w:pPr>
        <w:pStyle w:val="NoSpacing"/>
        <w:tabs>
          <w:tab w:val="left" w:pos="851"/>
        </w:tabs>
        <w:ind w:left="851" w:hanging="851"/>
        <w:jc w:val="both"/>
      </w:pPr>
    </w:p>
    <w:p w:rsidR="00F009E0" w:rsidRPr="00B541E9" w:rsidRDefault="00F009E0" w:rsidP="00F009E0">
      <w:pPr>
        <w:pStyle w:val="NoSpacing"/>
        <w:tabs>
          <w:tab w:val="left" w:pos="851"/>
        </w:tabs>
        <w:ind w:left="851" w:hanging="851"/>
        <w:jc w:val="both"/>
        <w:rPr>
          <w:bCs/>
          <w:szCs w:val="22"/>
        </w:rPr>
      </w:pPr>
      <w:r w:rsidRPr="00B541E9">
        <w:t>4.8.2</w:t>
      </w:r>
      <w:r w:rsidRPr="00B541E9">
        <w:tab/>
        <w:t>A student</w:t>
      </w:r>
      <w:r w:rsidRPr="00B541E9">
        <w:rPr>
          <w:szCs w:val="22"/>
        </w:rPr>
        <w:t xml:space="preserve"> shall be allocated to a supervisory team. </w:t>
      </w:r>
      <w:r w:rsidRPr="00B541E9">
        <w:t xml:space="preserve"> </w:t>
      </w:r>
      <w:r w:rsidRPr="00B541E9">
        <w:rPr>
          <w:bCs/>
          <w:szCs w:val="22"/>
        </w:rPr>
        <w:t>Supervisory teams should comprise:</w:t>
      </w:r>
    </w:p>
    <w:p w:rsidR="00F009E0" w:rsidRPr="00B541E9" w:rsidRDefault="00F009E0" w:rsidP="00B55F64">
      <w:pPr>
        <w:pStyle w:val="NoSpacing"/>
        <w:numPr>
          <w:ilvl w:val="0"/>
          <w:numId w:val="31"/>
        </w:numPr>
        <w:rPr>
          <w:bCs/>
          <w:szCs w:val="22"/>
        </w:rPr>
      </w:pPr>
      <w:r w:rsidRPr="00B541E9">
        <w:rPr>
          <w:bCs/>
          <w:szCs w:val="22"/>
        </w:rPr>
        <w:t xml:space="preserve">A minimum of two and a maximum of three people. </w:t>
      </w:r>
    </w:p>
    <w:p w:rsidR="00F009E0" w:rsidRPr="00B541E9" w:rsidRDefault="00F009E0" w:rsidP="00B55F64">
      <w:pPr>
        <w:pStyle w:val="NoSpacing"/>
        <w:numPr>
          <w:ilvl w:val="0"/>
          <w:numId w:val="31"/>
        </w:numPr>
        <w:rPr>
          <w:bCs/>
          <w:szCs w:val="22"/>
        </w:rPr>
      </w:pPr>
      <w:r w:rsidRPr="00B541E9">
        <w:rPr>
          <w:bCs/>
          <w:szCs w:val="22"/>
        </w:rPr>
        <w:t xml:space="preserve">At least one and preferably two University members of staff and normally no more than one external supervisor. </w:t>
      </w:r>
    </w:p>
    <w:p w:rsidR="00F009E0" w:rsidRPr="00B541E9" w:rsidRDefault="00F009E0" w:rsidP="00F009E0">
      <w:pPr>
        <w:pStyle w:val="NoSpacing"/>
      </w:pPr>
    </w:p>
    <w:p w:rsidR="00F009E0" w:rsidRPr="00B541E9" w:rsidRDefault="00F009E0" w:rsidP="00F009E0">
      <w:pPr>
        <w:pStyle w:val="NoSpacing"/>
        <w:ind w:left="851" w:hanging="851"/>
        <w:jc w:val="both"/>
      </w:pPr>
      <w:r w:rsidRPr="00B541E9">
        <w:t>4.8.3</w:t>
      </w:r>
      <w:r w:rsidRPr="00B541E9">
        <w:tab/>
        <w:t xml:space="preserve">Within each supervisory team there shall be a designated Director of Studies who shall manage and oversee the supervision process and who shall normally act as the main point of contact for the student and a designated First Supervisor who shall bring subject expertise to the team. The Director of Studies may also act as First Supervisor. </w:t>
      </w:r>
    </w:p>
    <w:p w:rsidR="00F009E0" w:rsidRPr="00B541E9" w:rsidRDefault="00F009E0" w:rsidP="00F009E0">
      <w:pPr>
        <w:pStyle w:val="NoSpacing"/>
        <w:ind w:left="851" w:hanging="851"/>
        <w:jc w:val="both"/>
      </w:pPr>
    </w:p>
    <w:p w:rsidR="00F009E0" w:rsidRPr="00B541E9" w:rsidRDefault="00F009E0" w:rsidP="00F009E0">
      <w:pPr>
        <w:pStyle w:val="NoSpacing"/>
        <w:ind w:left="851" w:hanging="851"/>
        <w:jc w:val="both"/>
      </w:pPr>
      <w:r w:rsidRPr="00B541E9">
        <w:t>4.8.4</w:t>
      </w:r>
      <w:r w:rsidRPr="00B541E9">
        <w:tab/>
        <w:t>A person who is registered for a research degree is ineligible to act as a supervisor of a research degrees student intending to study for the same award.</w:t>
      </w:r>
    </w:p>
    <w:p w:rsidR="00F009E0" w:rsidRPr="00B541E9" w:rsidRDefault="00F009E0" w:rsidP="00F009E0">
      <w:pPr>
        <w:pStyle w:val="Heading2"/>
      </w:pPr>
      <w:bookmarkStart w:id="51" w:name="_Toc365031214"/>
      <w:bookmarkStart w:id="52" w:name="_Toc365983173"/>
      <w:bookmarkStart w:id="53" w:name="_Toc493679710"/>
      <w:r w:rsidRPr="00B541E9">
        <w:t>4.9</w:t>
      </w:r>
      <w:r w:rsidRPr="00B541E9">
        <w:tab/>
        <w:t>Academic Obligation</w:t>
      </w:r>
      <w:bookmarkEnd w:id="51"/>
      <w:bookmarkEnd w:id="52"/>
      <w:bookmarkEnd w:id="53"/>
    </w:p>
    <w:p w:rsidR="00F009E0" w:rsidRPr="00B541E9" w:rsidRDefault="00F009E0" w:rsidP="00F009E0">
      <w:pPr>
        <w:pStyle w:val="NoSpacing"/>
        <w:rPr>
          <w:rFonts w:asciiTheme="minorHAnsi" w:eastAsiaTheme="minorHAnsi" w:hAnsiTheme="minorHAnsi" w:cstheme="minorBidi"/>
          <w:szCs w:val="22"/>
          <w:lang w:eastAsia="en-US"/>
        </w:rPr>
      </w:pPr>
    </w:p>
    <w:p w:rsidR="00F009E0" w:rsidRPr="00B541E9" w:rsidRDefault="00F009E0" w:rsidP="00F009E0">
      <w:pPr>
        <w:pStyle w:val="NoSpacing"/>
        <w:tabs>
          <w:tab w:val="left" w:pos="851"/>
        </w:tabs>
        <w:ind w:left="851" w:hanging="851"/>
        <w:jc w:val="both"/>
      </w:pPr>
      <w:r w:rsidRPr="00B541E9">
        <w:lastRenderedPageBreak/>
        <w:t>4.9.1</w:t>
      </w:r>
      <w:r w:rsidRPr="00B541E9">
        <w:tab/>
        <w:t>The academic obligations of students on research degree programmes will be made explicit to them at the point of entry and their responsibilities as research degree students will be outlined in the Research Degree Programme Code of Practice (see 4.6).  Students make a commitment to these obligations through acceptance of their offer and enrolment as a student. Failure to meet academic obligations will initially be addressed at the School level. Continued failure to meet academic obligations may result in the student being reported to the Research Degrees Committee who may then recommend to Senate that the student’s studies be terminated</w:t>
      </w:r>
      <w:r w:rsidRPr="00B541E9">
        <w:rPr>
          <w:rStyle w:val="FootnoteReference"/>
        </w:rPr>
        <w:footnoteReference w:id="34"/>
      </w:r>
      <w:r w:rsidRPr="00B541E9">
        <w:t>.</w:t>
      </w:r>
      <w:bookmarkStart w:id="54" w:name="_Toc365031216"/>
    </w:p>
    <w:p w:rsidR="00F009E0" w:rsidRPr="00B541E9" w:rsidRDefault="00F009E0" w:rsidP="00F009E0">
      <w:pPr>
        <w:pStyle w:val="Heading2"/>
      </w:pPr>
      <w:bookmarkStart w:id="55" w:name="_Toc365983175"/>
      <w:bookmarkStart w:id="56" w:name="_Toc493679711"/>
      <w:r w:rsidRPr="00B541E9">
        <w:t>4.10</w:t>
      </w:r>
      <w:r w:rsidRPr="00B541E9">
        <w:tab/>
        <w:t>Examination</w:t>
      </w:r>
      <w:bookmarkEnd w:id="54"/>
      <w:bookmarkEnd w:id="55"/>
      <w:r w:rsidRPr="00B541E9">
        <w:t xml:space="preserve"> of the thesis</w:t>
      </w:r>
      <w:bookmarkEnd w:id="56"/>
    </w:p>
    <w:p w:rsidR="00F009E0" w:rsidRPr="00B541E9" w:rsidRDefault="00F009E0" w:rsidP="00F009E0">
      <w:pPr>
        <w:pStyle w:val="NoSpacing"/>
        <w:rPr>
          <w:rFonts w:asciiTheme="minorHAnsi" w:eastAsiaTheme="minorHAnsi" w:hAnsiTheme="minorHAnsi" w:cstheme="minorBidi"/>
          <w:szCs w:val="22"/>
          <w:lang w:eastAsia="en-US"/>
        </w:rPr>
      </w:pPr>
    </w:p>
    <w:p w:rsidR="00F009E0" w:rsidRPr="00B541E9" w:rsidRDefault="00F009E0" w:rsidP="00F009E0">
      <w:pPr>
        <w:pStyle w:val="NoSpacing"/>
        <w:tabs>
          <w:tab w:val="left" w:pos="851"/>
        </w:tabs>
        <w:ind w:left="851" w:hanging="851"/>
        <w:jc w:val="both"/>
      </w:pPr>
      <w:r w:rsidRPr="00B541E9">
        <w:t>4.10.1</w:t>
      </w:r>
      <w:r w:rsidRPr="00B541E9">
        <w:tab/>
        <w:t xml:space="preserve">A research degree should be awarded to a candidate who has presented and defended a thesis, by viva voce examination, to the satisfaction of the examiners. The criteria for the award of a research degree shall be set out by the Research Degrees Committee </w:t>
      </w:r>
      <w:r w:rsidRPr="00B541E9">
        <w:tab/>
      </w:r>
    </w:p>
    <w:p w:rsidR="00F009E0" w:rsidRPr="00B541E9" w:rsidRDefault="00F009E0" w:rsidP="00F009E0">
      <w:pPr>
        <w:pStyle w:val="NoSpacing"/>
        <w:tabs>
          <w:tab w:val="left" w:pos="851"/>
        </w:tabs>
        <w:ind w:left="851" w:hanging="851"/>
        <w:jc w:val="both"/>
      </w:pPr>
    </w:p>
    <w:p w:rsidR="00F009E0" w:rsidRPr="00B541E9" w:rsidRDefault="00F009E0" w:rsidP="00F009E0">
      <w:pPr>
        <w:pStyle w:val="NoSpacing"/>
        <w:tabs>
          <w:tab w:val="left" w:pos="851"/>
        </w:tabs>
        <w:ind w:left="851" w:hanging="851"/>
        <w:jc w:val="both"/>
        <w:rPr>
          <w:szCs w:val="22"/>
        </w:rPr>
      </w:pPr>
      <w:r w:rsidRPr="00B541E9">
        <w:t>4.10.2</w:t>
      </w:r>
      <w:r w:rsidRPr="00B541E9">
        <w:tab/>
        <w:t>The greater proportion of the work submitted in a thesis must have been done after the initial registration for a research degree.  A candidate may not submit material for assessment which has already been submitted for another degree or comparable award of this or any other University or institution, unless t</w:t>
      </w:r>
      <w:r w:rsidRPr="00B541E9">
        <w:rPr>
          <w:szCs w:val="22"/>
        </w:rPr>
        <w:t>he material previously submitted for another degree:</w:t>
      </w:r>
    </w:p>
    <w:p w:rsidR="00F009E0" w:rsidRPr="00B541E9" w:rsidRDefault="00F009E0" w:rsidP="00B55F64">
      <w:pPr>
        <w:pStyle w:val="NoSpacing"/>
        <w:numPr>
          <w:ilvl w:val="0"/>
          <w:numId w:val="32"/>
        </w:numPr>
        <w:rPr>
          <w:szCs w:val="22"/>
        </w:rPr>
      </w:pPr>
      <w:r w:rsidRPr="00B541E9">
        <w:rPr>
          <w:szCs w:val="22"/>
        </w:rPr>
        <w:t>Forms a minor part of the submission; and</w:t>
      </w:r>
    </w:p>
    <w:p w:rsidR="00F009E0" w:rsidRPr="00B541E9" w:rsidRDefault="00F009E0" w:rsidP="00B55F64">
      <w:pPr>
        <w:pStyle w:val="NoSpacing"/>
        <w:numPr>
          <w:ilvl w:val="0"/>
          <w:numId w:val="32"/>
        </w:numPr>
        <w:rPr>
          <w:szCs w:val="22"/>
        </w:rPr>
      </w:pPr>
      <w:r w:rsidRPr="00B541E9">
        <w:rPr>
          <w:szCs w:val="22"/>
        </w:rPr>
        <w:t>Has been supplemented by new material; and</w:t>
      </w:r>
    </w:p>
    <w:p w:rsidR="00F009E0" w:rsidRPr="00B541E9" w:rsidRDefault="00F009E0" w:rsidP="00B55F64">
      <w:pPr>
        <w:pStyle w:val="NoSpacing"/>
        <w:numPr>
          <w:ilvl w:val="0"/>
          <w:numId w:val="32"/>
        </w:numPr>
        <w:rPr>
          <w:szCs w:val="22"/>
        </w:rPr>
      </w:pPr>
      <w:r w:rsidRPr="00B541E9">
        <w:rPr>
          <w:szCs w:val="22"/>
        </w:rPr>
        <w:t>Has been appropriately integrated into the work for the subsequent degree; and</w:t>
      </w:r>
    </w:p>
    <w:p w:rsidR="00F009E0" w:rsidRPr="00B541E9" w:rsidRDefault="00F009E0" w:rsidP="00B55F64">
      <w:pPr>
        <w:pStyle w:val="NoSpacing"/>
        <w:numPr>
          <w:ilvl w:val="0"/>
          <w:numId w:val="32"/>
        </w:numPr>
      </w:pPr>
      <w:r w:rsidRPr="00B541E9">
        <w:rPr>
          <w:szCs w:val="22"/>
        </w:rPr>
        <w:t xml:space="preserve">Has been adequately identified. </w:t>
      </w:r>
      <w:r w:rsidRPr="00B541E9">
        <w:tab/>
      </w:r>
    </w:p>
    <w:p w:rsidR="00F009E0" w:rsidRPr="00B541E9" w:rsidRDefault="00F009E0" w:rsidP="00F009E0">
      <w:pPr>
        <w:pStyle w:val="NoSpacing"/>
        <w:ind w:left="1134" w:hanging="1134"/>
      </w:pPr>
    </w:p>
    <w:p w:rsidR="00F009E0" w:rsidRPr="00B541E9" w:rsidRDefault="00F009E0" w:rsidP="00F009E0">
      <w:pPr>
        <w:pStyle w:val="NoSpacing"/>
        <w:tabs>
          <w:tab w:val="left" w:pos="851"/>
        </w:tabs>
        <w:ind w:left="851" w:hanging="851"/>
        <w:jc w:val="both"/>
      </w:pPr>
      <w:r w:rsidRPr="00B541E9">
        <w:t>4.10.3</w:t>
      </w:r>
      <w:r w:rsidRPr="00B541E9">
        <w:tab/>
        <w:t>A student may submit material for assessment which has already been published provided that the material published:</w:t>
      </w:r>
    </w:p>
    <w:p w:rsidR="00F009E0" w:rsidRPr="00B541E9" w:rsidRDefault="00F009E0" w:rsidP="00B55F64">
      <w:pPr>
        <w:pStyle w:val="NoSpacing"/>
        <w:numPr>
          <w:ilvl w:val="0"/>
          <w:numId w:val="33"/>
        </w:numPr>
      </w:pPr>
      <w:r w:rsidRPr="00B541E9">
        <w:t>Has been appropriately integrated, either in the body of the work or as an appendix to which reference is made; and</w:t>
      </w:r>
    </w:p>
    <w:p w:rsidR="00F009E0" w:rsidRPr="00B541E9" w:rsidRDefault="00F009E0" w:rsidP="00B55F64">
      <w:pPr>
        <w:pStyle w:val="NoSpacing"/>
        <w:numPr>
          <w:ilvl w:val="0"/>
          <w:numId w:val="33"/>
        </w:numPr>
      </w:pPr>
      <w:r w:rsidRPr="00B541E9">
        <w:t>Has been adequately identified and referenced.</w:t>
      </w:r>
    </w:p>
    <w:p w:rsidR="00F009E0" w:rsidRPr="00B541E9" w:rsidRDefault="00F009E0" w:rsidP="00F009E0">
      <w:pPr>
        <w:pStyle w:val="NoSpacing"/>
      </w:pPr>
    </w:p>
    <w:p w:rsidR="00F009E0" w:rsidRPr="00B541E9" w:rsidRDefault="00F009E0" w:rsidP="00F009E0">
      <w:pPr>
        <w:pStyle w:val="NoSpacing"/>
        <w:ind w:left="851" w:hanging="851"/>
        <w:jc w:val="both"/>
      </w:pPr>
      <w:r w:rsidRPr="00B541E9">
        <w:t>4.10.4</w:t>
      </w:r>
      <w:r w:rsidRPr="00B541E9">
        <w:tab/>
        <w:t>If material submitted is the result of collaborative research or work, the submission must clearly identify the candidate’s contribution.</w:t>
      </w:r>
    </w:p>
    <w:p w:rsidR="00F009E0" w:rsidRPr="00B541E9" w:rsidRDefault="00F009E0" w:rsidP="00F009E0">
      <w:pPr>
        <w:pStyle w:val="NoSpacing"/>
        <w:ind w:left="851" w:hanging="851"/>
      </w:pPr>
    </w:p>
    <w:p w:rsidR="00F009E0" w:rsidRPr="00B541E9" w:rsidRDefault="00F009E0" w:rsidP="00F009E0">
      <w:pPr>
        <w:pStyle w:val="NoSpacing"/>
        <w:ind w:left="851" w:hanging="851"/>
        <w:jc w:val="both"/>
      </w:pPr>
      <w:r w:rsidRPr="00B541E9">
        <w:t>4.10.5</w:t>
      </w:r>
      <w:r w:rsidRPr="00B541E9">
        <w:tab/>
        <w:t xml:space="preserve">The presentation of any formally examinable practical component of the thesis can take place at any time after transfer.  </w:t>
      </w:r>
    </w:p>
    <w:p w:rsidR="00F009E0" w:rsidRPr="00B541E9" w:rsidRDefault="00F009E0" w:rsidP="00F009E0">
      <w:pPr>
        <w:pStyle w:val="NoSpacing"/>
        <w:ind w:left="851" w:hanging="851"/>
        <w:jc w:val="both"/>
      </w:pPr>
    </w:p>
    <w:p w:rsidR="00F009E0" w:rsidRPr="00B541E9" w:rsidRDefault="00F009E0" w:rsidP="00F009E0">
      <w:pPr>
        <w:pStyle w:val="NoSpacing"/>
        <w:ind w:left="851" w:hanging="851"/>
        <w:jc w:val="both"/>
      </w:pPr>
      <w:r w:rsidRPr="00B541E9">
        <w:tab/>
        <w:t>Where formal examination of the practical component of the thesis takes place prior to the final viva voce, prior to the examination examiners shall be provided with an interim abstract of the practical component.  Examiners shall not normally offer formal feedback.</w:t>
      </w:r>
    </w:p>
    <w:p w:rsidR="00F009E0" w:rsidRPr="00B541E9" w:rsidRDefault="00F009E0" w:rsidP="00F009E0">
      <w:pPr>
        <w:pStyle w:val="NoSpacing"/>
        <w:ind w:left="851" w:hanging="851"/>
        <w:jc w:val="both"/>
      </w:pPr>
    </w:p>
    <w:p w:rsidR="00F009E0" w:rsidRPr="00B541E9" w:rsidRDefault="00F009E0" w:rsidP="00F009E0">
      <w:pPr>
        <w:pStyle w:val="NoSpacing"/>
        <w:ind w:left="851" w:hanging="851"/>
        <w:jc w:val="both"/>
      </w:pPr>
      <w:r w:rsidRPr="00B541E9">
        <w:t>4.10.6</w:t>
      </w:r>
      <w:r w:rsidRPr="00B541E9">
        <w:tab/>
        <w:t>A candidate must have the title of his/her thesis approved by the Research Degrees Committee.</w:t>
      </w:r>
    </w:p>
    <w:p w:rsidR="00F009E0" w:rsidRPr="00B541E9" w:rsidRDefault="00F009E0" w:rsidP="00F009E0">
      <w:pPr>
        <w:pStyle w:val="NoSpacing"/>
        <w:ind w:left="851" w:hanging="851"/>
        <w:jc w:val="both"/>
      </w:pPr>
    </w:p>
    <w:p w:rsidR="00F009E0" w:rsidRPr="00B541E9" w:rsidRDefault="00F009E0" w:rsidP="00F009E0">
      <w:pPr>
        <w:pStyle w:val="NoSpacing"/>
        <w:ind w:left="851" w:hanging="851"/>
        <w:jc w:val="both"/>
      </w:pPr>
      <w:r w:rsidRPr="00B541E9">
        <w:t>4.10.7</w:t>
      </w:r>
      <w:r w:rsidRPr="00B541E9">
        <w:tab/>
      </w:r>
      <w:r w:rsidRPr="00B541E9">
        <w:rPr>
          <w:szCs w:val="22"/>
        </w:rPr>
        <w:t xml:space="preserve">The format and length of the thesis must follow University guidelines. </w:t>
      </w:r>
      <w:r w:rsidRPr="00B541E9">
        <w:t xml:space="preserve">The body of work must be printed and bound and submitted with an electronic version of the thesis in accordance with University requirements before the degree is awarded. </w:t>
      </w:r>
    </w:p>
    <w:p w:rsidR="00F009E0" w:rsidRPr="00B541E9" w:rsidRDefault="00F009E0" w:rsidP="00F009E0">
      <w:pPr>
        <w:pStyle w:val="NoSpacing"/>
        <w:jc w:val="both"/>
      </w:pPr>
    </w:p>
    <w:p w:rsidR="00F009E0" w:rsidRPr="00B541E9" w:rsidRDefault="00F009E0" w:rsidP="00F009E0">
      <w:pPr>
        <w:pStyle w:val="NoSpacing"/>
        <w:ind w:left="851" w:hanging="851"/>
        <w:jc w:val="both"/>
      </w:pPr>
      <w:r w:rsidRPr="00B541E9">
        <w:t>4.10.8</w:t>
      </w:r>
      <w:r w:rsidRPr="00B541E9">
        <w:tab/>
        <w:t xml:space="preserve">The final decision to submit a thesis in any particular form rests with the candidate alone. While it would be unwise to submit for examination against the judgement of the supervisory team, it is the candidate’s right to do so. Equally it should not be assumed that the supervisory team’s agreement to the submission of the work in any way guarantees the award. </w:t>
      </w:r>
    </w:p>
    <w:p w:rsidR="00F009E0" w:rsidRPr="00B541E9" w:rsidRDefault="00F009E0" w:rsidP="00F009E0">
      <w:pPr>
        <w:pStyle w:val="NoSpacing"/>
        <w:ind w:left="851" w:hanging="851"/>
        <w:jc w:val="both"/>
      </w:pPr>
    </w:p>
    <w:p w:rsidR="00F009E0" w:rsidRPr="00B541E9" w:rsidRDefault="00F009E0" w:rsidP="00F009E0">
      <w:pPr>
        <w:pStyle w:val="NoSpacing"/>
        <w:ind w:left="851" w:hanging="851"/>
        <w:jc w:val="both"/>
      </w:pPr>
      <w:r w:rsidRPr="00B541E9">
        <w:t>4.10.9</w:t>
      </w:r>
      <w:r w:rsidRPr="00B541E9">
        <w:tab/>
        <w:t>The Research Degrees Committee shall establish and maintain criteria and procedures for the appointment of both internal and external examiners for each programme of study which ensure:</w:t>
      </w:r>
    </w:p>
    <w:p w:rsidR="00F009E0" w:rsidRPr="00B541E9" w:rsidRDefault="00F009E0" w:rsidP="00B55F64">
      <w:pPr>
        <w:pStyle w:val="NoSpacing"/>
        <w:numPr>
          <w:ilvl w:val="0"/>
          <w:numId w:val="33"/>
        </w:numPr>
        <w:ind w:left="1134" w:hanging="283"/>
      </w:pPr>
      <w:r w:rsidRPr="00B541E9">
        <w:t>the independence of the external examiner(s) from the University, candidate and supervisors;</w:t>
      </w:r>
    </w:p>
    <w:p w:rsidR="00F009E0" w:rsidRPr="00B541E9" w:rsidRDefault="00F009E0" w:rsidP="00B55F64">
      <w:pPr>
        <w:pStyle w:val="NoSpacing"/>
        <w:numPr>
          <w:ilvl w:val="0"/>
          <w:numId w:val="33"/>
        </w:numPr>
        <w:ind w:left="1134" w:hanging="283"/>
      </w:pPr>
      <w:r w:rsidRPr="00B541E9">
        <w:t>that the team of examiners has sufficient experience in examining at an appropriate level;</w:t>
      </w:r>
    </w:p>
    <w:p w:rsidR="00F009E0" w:rsidRPr="00B541E9" w:rsidRDefault="00F009E0" w:rsidP="00F009E0">
      <w:pPr>
        <w:pStyle w:val="NoSpacing"/>
        <w:jc w:val="both"/>
      </w:pPr>
    </w:p>
    <w:p w:rsidR="00F009E0" w:rsidRPr="00B541E9" w:rsidRDefault="00F009E0" w:rsidP="00F009E0">
      <w:pPr>
        <w:pStyle w:val="NoSpacing"/>
        <w:tabs>
          <w:tab w:val="left" w:pos="851"/>
        </w:tabs>
        <w:ind w:left="851" w:hanging="851"/>
        <w:jc w:val="both"/>
      </w:pPr>
      <w:r w:rsidRPr="00B541E9">
        <w:t>4.10.10</w:t>
      </w:r>
      <w:r w:rsidRPr="00B541E9">
        <w:tab/>
        <w:t>The Research Degrees Committee shall establish and maintain procedures concerned with the conduct and outcome of the examination which ensure that on submission of the thesis:</w:t>
      </w:r>
    </w:p>
    <w:p w:rsidR="00F009E0" w:rsidRPr="00B541E9" w:rsidRDefault="00F009E0" w:rsidP="00B55F64">
      <w:pPr>
        <w:pStyle w:val="NoSpacing"/>
        <w:numPr>
          <w:ilvl w:val="1"/>
          <w:numId w:val="59"/>
        </w:numPr>
        <w:ind w:left="1134" w:hanging="283"/>
        <w:jc w:val="both"/>
      </w:pPr>
      <w:r w:rsidRPr="00B541E9">
        <w:t>preliminary reports are sought from the examiners;</w:t>
      </w:r>
    </w:p>
    <w:p w:rsidR="00F009E0" w:rsidRPr="00B541E9" w:rsidRDefault="00F009E0" w:rsidP="00B55F64">
      <w:pPr>
        <w:pStyle w:val="NoSpacing"/>
        <w:numPr>
          <w:ilvl w:val="1"/>
          <w:numId w:val="59"/>
        </w:numPr>
        <w:ind w:left="1134" w:hanging="283"/>
        <w:jc w:val="both"/>
      </w:pPr>
      <w:r w:rsidRPr="00B541E9">
        <w:t>subject to the preliminary reports stating that the thesis is worthy of examination, all candidates are required to undertake oral examination;</w:t>
      </w:r>
    </w:p>
    <w:p w:rsidR="00F009E0" w:rsidRPr="00B541E9" w:rsidRDefault="00F009E0" w:rsidP="00B55F64">
      <w:pPr>
        <w:pStyle w:val="NoSpacing"/>
        <w:numPr>
          <w:ilvl w:val="1"/>
          <w:numId w:val="59"/>
        </w:numPr>
        <w:ind w:left="1134" w:hanging="283"/>
        <w:jc w:val="both"/>
      </w:pPr>
      <w:r w:rsidRPr="00B541E9">
        <w:t>that the examiners provide a full report and clear recommendation;</w:t>
      </w:r>
    </w:p>
    <w:p w:rsidR="00F009E0" w:rsidRPr="00B541E9" w:rsidRDefault="00F009E0" w:rsidP="00B55F64">
      <w:pPr>
        <w:pStyle w:val="NoSpacing"/>
        <w:numPr>
          <w:ilvl w:val="1"/>
          <w:numId w:val="59"/>
        </w:numPr>
        <w:ind w:left="1134" w:hanging="283"/>
        <w:jc w:val="both"/>
      </w:pPr>
      <w:r w:rsidRPr="00B541E9">
        <w:t>provision is made to recommend to Senate the appointment of an additional examiner where the examiners cannot agree on a final recommendation;</w:t>
      </w:r>
    </w:p>
    <w:p w:rsidR="00F009E0" w:rsidRPr="00B541E9" w:rsidRDefault="00F009E0" w:rsidP="00B55F64">
      <w:pPr>
        <w:pStyle w:val="NoSpacing"/>
        <w:numPr>
          <w:ilvl w:val="1"/>
          <w:numId w:val="59"/>
        </w:numPr>
        <w:ind w:left="1134" w:hanging="283"/>
        <w:jc w:val="both"/>
      </w:pPr>
      <w:r w:rsidRPr="00B541E9">
        <w:t xml:space="preserve">that the examiners are clear about the range of decisions they may make. </w:t>
      </w:r>
    </w:p>
    <w:p w:rsidR="00F009E0" w:rsidRPr="00B541E9" w:rsidRDefault="00F009E0" w:rsidP="00F009E0">
      <w:pPr>
        <w:pStyle w:val="NoSpacing"/>
      </w:pPr>
    </w:p>
    <w:p w:rsidR="00F009E0" w:rsidRPr="00B541E9" w:rsidRDefault="00F009E0" w:rsidP="00F009E0">
      <w:pPr>
        <w:pStyle w:val="NoSpacing"/>
        <w:tabs>
          <w:tab w:val="left" w:pos="851"/>
        </w:tabs>
        <w:ind w:left="851" w:hanging="851"/>
        <w:jc w:val="both"/>
      </w:pPr>
      <w:r w:rsidRPr="00B541E9">
        <w:t>4.10.11</w:t>
      </w:r>
      <w:r w:rsidRPr="00B541E9">
        <w:tab/>
        <w:t>In any instance where the Research Degrees Committee is made aware of a failure to comply with all the procedures of the examination process, it may declare the examination null and void and recommend to Senate the appointment of new examiners.</w:t>
      </w:r>
    </w:p>
    <w:p w:rsidR="00F009E0" w:rsidRPr="00B541E9" w:rsidRDefault="00F009E0" w:rsidP="00F009E0">
      <w:pPr>
        <w:pStyle w:val="NoSpacing"/>
        <w:jc w:val="both"/>
      </w:pPr>
    </w:p>
    <w:p w:rsidR="00F009E0" w:rsidRPr="00B541E9" w:rsidRDefault="00F009E0" w:rsidP="00F009E0">
      <w:pPr>
        <w:pStyle w:val="NoSpacing"/>
        <w:ind w:left="851" w:hanging="851"/>
        <w:jc w:val="both"/>
      </w:pPr>
      <w:r w:rsidRPr="00B541E9">
        <w:t>4.10.12</w:t>
      </w:r>
      <w:r w:rsidRPr="00B541E9">
        <w:tab/>
        <w:t>An Independent Chair shall be appointed to each viva-voce examination. Independent Chairs are experienced examiners with a sound working knowledge of the University’s regulations and procedures for research degrees.</w:t>
      </w:r>
    </w:p>
    <w:p w:rsidR="00F009E0" w:rsidRPr="00B541E9" w:rsidRDefault="00F009E0" w:rsidP="00F009E0">
      <w:pPr>
        <w:pStyle w:val="NoSpacing"/>
        <w:ind w:left="851" w:hanging="851"/>
        <w:jc w:val="both"/>
      </w:pPr>
    </w:p>
    <w:p w:rsidR="00F009E0" w:rsidRPr="00B541E9" w:rsidRDefault="00F009E0" w:rsidP="00F009E0">
      <w:pPr>
        <w:pStyle w:val="NoSpacing"/>
        <w:tabs>
          <w:tab w:val="left" w:pos="851"/>
        </w:tabs>
        <w:jc w:val="both"/>
        <w:rPr>
          <w:szCs w:val="22"/>
        </w:rPr>
      </w:pPr>
      <w:r w:rsidRPr="00B541E9">
        <w:t>4.10.13</w:t>
      </w:r>
      <w:r w:rsidRPr="00B541E9">
        <w:tab/>
      </w:r>
      <w:r w:rsidRPr="00B541E9">
        <w:rPr>
          <w:szCs w:val="22"/>
        </w:rPr>
        <w:t>PhD / MPhil examiners may make the following recommendations:</w:t>
      </w:r>
    </w:p>
    <w:p w:rsidR="00F009E0" w:rsidRPr="00B541E9" w:rsidRDefault="00F009E0" w:rsidP="00B55F64">
      <w:pPr>
        <w:pStyle w:val="NoSpacing"/>
        <w:numPr>
          <w:ilvl w:val="0"/>
          <w:numId w:val="60"/>
        </w:numPr>
        <w:ind w:left="1418" w:hanging="567"/>
      </w:pPr>
      <w:r w:rsidRPr="00B541E9">
        <w:t>award of the degree of PhD;</w:t>
      </w:r>
    </w:p>
    <w:p w:rsidR="00F009E0" w:rsidRPr="00B541E9" w:rsidRDefault="00F009E0" w:rsidP="00B55F64">
      <w:pPr>
        <w:pStyle w:val="NoSpacing"/>
        <w:numPr>
          <w:ilvl w:val="0"/>
          <w:numId w:val="60"/>
        </w:numPr>
        <w:ind w:left="1418" w:hanging="567"/>
      </w:pPr>
      <w:r w:rsidRPr="00B541E9">
        <w:t>award of the degree of PhD, subject to corrections and minor amendments;</w:t>
      </w:r>
    </w:p>
    <w:p w:rsidR="00F009E0" w:rsidRPr="00B541E9" w:rsidRDefault="00F009E0" w:rsidP="00B55F64">
      <w:pPr>
        <w:pStyle w:val="NoSpacing"/>
        <w:numPr>
          <w:ilvl w:val="0"/>
          <w:numId w:val="60"/>
        </w:numPr>
        <w:ind w:left="1418" w:hanging="567"/>
      </w:pPr>
      <w:r w:rsidRPr="00B541E9">
        <w:t>award of the degree of PhD subject to amendments;</w:t>
      </w:r>
    </w:p>
    <w:p w:rsidR="00F009E0" w:rsidRPr="00B541E9" w:rsidRDefault="00F009E0" w:rsidP="00B55F64">
      <w:pPr>
        <w:pStyle w:val="NoSpacing"/>
        <w:numPr>
          <w:ilvl w:val="0"/>
          <w:numId w:val="60"/>
        </w:numPr>
        <w:ind w:left="1418" w:hanging="567"/>
      </w:pPr>
      <w:r w:rsidRPr="00B541E9">
        <w:t xml:space="preserve">referral for resubmission of the degree of PhD; </w:t>
      </w:r>
    </w:p>
    <w:p w:rsidR="00F009E0" w:rsidRPr="00B541E9" w:rsidRDefault="00F009E0" w:rsidP="00B55F64">
      <w:pPr>
        <w:pStyle w:val="NoSpacing"/>
        <w:numPr>
          <w:ilvl w:val="0"/>
          <w:numId w:val="60"/>
        </w:numPr>
        <w:ind w:left="1418" w:hanging="567"/>
      </w:pPr>
      <w:r w:rsidRPr="00B541E9">
        <w:t xml:space="preserve">referral for resubmission of the degree of MPhil; </w:t>
      </w:r>
    </w:p>
    <w:p w:rsidR="00F009E0" w:rsidRPr="00B541E9" w:rsidRDefault="00F009E0" w:rsidP="00B55F64">
      <w:pPr>
        <w:pStyle w:val="NoSpacing"/>
        <w:numPr>
          <w:ilvl w:val="0"/>
          <w:numId w:val="60"/>
        </w:numPr>
        <w:ind w:left="1418" w:hanging="567"/>
      </w:pPr>
      <w:r w:rsidRPr="00B541E9">
        <w:lastRenderedPageBreak/>
        <w:t xml:space="preserve">award of the degree of MPhil; </w:t>
      </w:r>
    </w:p>
    <w:p w:rsidR="00F009E0" w:rsidRPr="00B541E9" w:rsidRDefault="00F009E0" w:rsidP="00B55F64">
      <w:pPr>
        <w:pStyle w:val="NoSpacing"/>
        <w:numPr>
          <w:ilvl w:val="0"/>
          <w:numId w:val="60"/>
        </w:numPr>
        <w:ind w:left="1418" w:hanging="567"/>
      </w:pPr>
      <w:r w:rsidRPr="00B541E9">
        <w:t xml:space="preserve">award of the degree of MPhil, subject to minor amendments; </w:t>
      </w:r>
    </w:p>
    <w:p w:rsidR="00F009E0" w:rsidRPr="00B541E9" w:rsidRDefault="00F009E0" w:rsidP="00B55F64">
      <w:pPr>
        <w:pStyle w:val="NoSpacing"/>
        <w:numPr>
          <w:ilvl w:val="0"/>
          <w:numId w:val="60"/>
        </w:numPr>
        <w:ind w:left="1418" w:hanging="567"/>
      </w:pPr>
      <w:r w:rsidRPr="00B541E9">
        <w:t>award of the degree of MPhil, subject to amendments;</w:t>
      </w:r>
    </w:p>
    <w:p w:rsidR="00F009E0" w:rsidRPr="00B541E9" w:rsidRDefault="00F009E0" w:rsidP="00B55F64">
      <w:pPr>
        <w:pStyle w:val="NoSpacing"/>
        <w:numPr>
          <w:ilvl w:val="0"/>
          <w:numId w:val="60"/>
        </w:numPr>
        <w:ind w:left="1418" w:hanging="567"/>
      </w:pPr>
      <w:r w:rsidRPr="00B541E9">
        <w:t xml:space="preserve">fail. </w:t>
      </w:r>
    </w:p>
    <w:p w:rsidR="00F009E0" w:rsidRPr="00B541E9" w:rsidRDefault="00F009E0" w:rsidP="00F009E0">
      <w:pPr>
        <w:pStyle w:val="NoSpacing"/>
        <w:jc w:val="both"/>
      </w:pPr>
    </w:p>
    <w:p w:rsidR="00F009E0" w:rsidRPr="00B541E9" w:rsidRDefault="00F009E0" w:rsidP="00F009E0">
      <w:pPr>
        <w:pStyle w:val="NoSpacing"/>
        <w:tabs>
          <w:tab w:val="left" w:pos="851"/>
        </w:tabs>
        <w:ind w:left="851" w:hanging="851"/>
        <w:jc w:val="both"/>
      </w:pPr>
      <w:r w:rsidRPr="00B541E9">
        <w:t>4.10.14</w:t>
      </w:r>
      <w:r w:rsidRPr="00B541E9">
        <w:tab/>
        <w:t>Professional research module examiners may make the following recommendations:</w:t>
      </w:r>
    </w:p>
    <w:p w:rsidR="00F009E0" w:rsidRPr="00B541E9" w:rsidRDefault="00F009E0" w:rsidP="00B55F64">
      <w:pPr>
        <w:pStyle w:val="NoSpacing"/>
        <w:numPr>
          <w:ilvl w:val="0"/>
          <w:numId w:val="63"/>
        </w:numPr>
        <w:tabs>
          <w:tab w:val="left" w:pos="851"/>
        </w:tabs>
        <w:ind w:left="1418" w:hanging="563"/>
        <w:jc w:val="both"/>
        <w:rPr>
          <w:szCs w:val="22"/>
        </w:rPr>
      </w:pPr>
      <w:r w:rsidRPr="00B541E9">
        <w:rPr>
          <w:szCs w:val="22"/>
        </w:rPr>
        <w:t>has achieved the learning outcomes for the module and should be awarded the associated credit;</w:t>
      </w:r>
    </w:p>
    <w:p w:rsidR="00F009E0" w:rsidRPr="00B541E9" w:rsidRDefault="00F009E0" w:rsidP="00B55F64">
      <w:pPr>
        <w:pStyle w:val="NoSpacing"/>
        <w:numPr>
          <w:ilvl w:val="0"/>
          <w:numId w:val="63"/>
        </w:numPr>
        <w:tabs>
          <w:tab w:val="left" w:pos="851"/>
        </w:tabs>
        <w:ind w:left="1418" w:hanging="563"/>
        <w:jc w:val="both"/>
        <w:rPr>
          <w:szCs w:val="22"/>
        </w:rPr>
      </w:pPr>
      <w:r w:rsidRPr="00B541E9">
        <w:rPr>
          <w:szCs w:val="22"/>
        </w:rPr>
        <w:t>has achieved the learning outcomes for the module subject to corrections and minor amendments;</w:t>
      </w:r>
    </w:p>
    <w:p w:rsidR="00F009E0" w:rsidRPr="00B541E9" w:rsidRDefault="00F009E0" w:rsidP="00B55F64">
      <w:pPr>
        <w:pStyle w:val="NoSpacing"/>
        <w:numPr>
          <w:ilvl w:val="0"/>
          <w:numId w:val="63"/>
        </w:numPr>
        <w:tabs>
          <w:tab w:val="left" w:pos="851"/>
        </w:tabs>
        <w:ind w:left="1418" w:hanging="563"/>
        <w:jc w:val="both"/>
        <w:rPr>
          <w:szCs w:val="22"/>
        </w:rPr>
      </w:pPr>
      <w:r w:rsidRPr="00B541E9">
        <w:rPr>
          <w:szCs w:val="22"/>
        </w:rPr>
        <w:t xml:space="preserve">has achieved the learning outcomes for the module subject to amendments; </w:t>
      </w:r>
    </w:p>
    <w:p w:rsidR="00F009E0" w:rsidRPr="00B541E9" w:rsidRDefault="00F009E0" w:rsidP="00B55F64">
      <w:pPr>
        <w:pStyle w:val="NoSpacing"/>
        <w:numPr>
          <w:ilvl w:val="0"/>
          <w:numId w:val="63"/>
        </w:numPr>
        <w:tabs>
          <w:tab w:val="left" w:pos="851"/>
        </w:tabs>
        <w:ind w:left="1418" w:hanging="563"/>
        <w:jc w:val="both"/>
        <w:rPr>
          <w:szCs w:val="22"/>
        </w:rPr>
      </w:pPr>
      <w:r w:rsidRPr="00B541E9">
        <w:rPr>
          <w:szCs w:val="22"/>
        </w:rPr>
        <w:t>has been referred for resubmission of thesis;</w:t>
      </w:r>
    </w:p>
    <w:p w:rsidR="00F009E0" w:rsidRPr="00B541E9" w:rsidRDefault="00F009E0" w:rsidP="00B55F64">
      <w:pPr>
        <w:pStyle w:val="NoSpacing"/>
        <w:numPr>
          <w:ilvl w:val="0"/>
          <w:numId w:val="63"/>
        </w:numPr>
        <w:tabs>
          <w:tab w:val="left" w:pos="851"/>
        </w:tabs>
        <w:ind w:left="1418" w:hanging="563"/>
        <w:jc w:val="both"/>
        <w:rPr>
          <w:szCs w:val="22"/>
        </w:rPr>
      </w:pPr>
      <w:r w:rsidRPr="00B541E9">
        <w:rPr>
          <w:szCs w:val="22"/>
        </w:rPr>
        <w:t>has failed to achieve the learning outcomes for the module</w:t>
      </w:r>
    </w:p>
    <w:p w:rsidR="00F009E0" w:rsidRPr="00B541E9" w:rsidRDefault="00F009E0" w:rsidP="00F009E0">
      <w:pPr>
        <w:pStyle w:val="NoSpacing"/>
        <w:tabs>
          <w:tab w:val="left" w:pos="851"/>
        </w:tabs>
        <w:ind w:left="851" w:hanging="851"/>
        <w:jc w:val="both"/>
      </w:pPr>
    </w:p>
    <w:p w:rsidR="00F009E0" w:rsidRPr="00B541E9" w:rsidRDefault="00F009E0" w:rsidP="00F009E0">
      <w:pPr>
        <w:pStyle w:val="NoSpacing"/>
        <w:tabs>
          <w:tab w:val="left" w:pos="851"/>
        </w:tabs>
        <w:ind w:left="851" w:hanging="851"/>
        <w:jc w:val="both"/>
      </w:pPr>
      <w:r w:rsidRPr="00B541E9">
        <w:tab/>
        <w:t>The policy on research degree examination shall set out further details of the purpose and requirements of the outcomes.</w:t>
      </w:r>
      <w:r w:rsidRPr="00B541E9">
        <w:tab/>
      </w:r>
    </w:p>
    <w:p w:rsidR="00F009E0" w:rsidRPr="00B541E9" w:rsidRDefault="00F009E0" w:rsidP="00F009E0">
      <w:pPr>
        <w:pStyle w:val="NoSpacing"/>
        <w:tabs>
          <w:tab w:val="left" w:pos="851"/>
        </w:tabs>
        <w:ind w:left="851" w:hanging="851"/>
        <w:jc w:val="both"/>
      </w:pPr>
    </w:p>
    <w:p w:rsidR="00F009E0" w:rsidRPr="00B541E9" w:rsidRDefault="00F009E0" w:rsidP="00F009E0">
      <w:pPr>
        <w:pStyle w:val="NoSpacing"/>
        <w:tabs>
          <w:tab w:val="left" w:pos="851"/>
        </w:tabs>
        <w:ind w:left="851" w:hanging="851"/>
        <w:jc w:val="both"/>
      </w:pPr>
      <w:r w:rsidRPr="00B541E9">
        <w:t>4.10.15</w:t>
      </w:r>
      <w:r w:rsidRPr="00B541E9">
        <w:tab/>
        <w:t>Following re-examination of a referred thesis, examiners may make any of recommendations listed in 4.10.13 and 4.10.14 except that the thesis cannot be referred for a second time. Outcomes 4.10.13 iv) and v) and 4.10.14 iv) are not therefore possible following re-examination of a referred thesis. The viva voce examination on a resubmitted thesis or on other re-submitted materials may be omitted at the examiners’ discretion.</w:t>
      </w:r>
    </w:p>
    <w:p w:rsidR="00F009E0" w:rsidRPr="00B541E9" w:rsidRDefault="00F009E0" w:rsidP="00F009E0">
      <w:pPr>
        <w:pStyle w:val="NoSpacing"/>
        <w:tabs>
          <w:tab w:val="left" w:pos="851"/>
        </w:tabs>
        <w:ind w:left="851" w:hanging="851"/>
        <w:jc w:val="both"/>
      </w:pPr>
    </w:p>
    <w:p w:rsidR="00F009E0" w:rsidRPr="00B541E9" w:rsidRDefault="00F009E0" w:rsidP="00F009E0">
      <w:pPr>
        <w:pStyle w:val="NoSpacing"/>
        <w:ind w:left="851" w:hanging="851"/>
        <w:jc w:val="both"/>
      </w:pPr>
      <w:r w:rsidRPr="00B541E9">
        <w:t>4.10.15</w:t>
      </w:r>
      <w:r w:rsidRPr="00B541E9">
        <w:tab/>
        <w:t xml:space="preserve">Where the examiners are in the position of choosing between a recommendation for resubmission or the award of a lower degree the examiners may, if they so wish, take account of the candidate's wishes. </w:t>
      </w:r>
    </w:p>
    <w:p w:rsidR="00F009E0" w:rsidRPr="00B541E9" w:rsidRDefault="00F009E0" w:rsidP="00F009E0">
      <w:pPr>
        <w:pStyle w:val="NoSpacing"/>
        <w:tabs>
          <w:tab w:val="left" w:pos="851"/>
        </w:tabs>
        <w:ind w:left="851" w:hanging="851"/>
        <w:jc w:val="both"/>
      </w:pPr>
    </w:p>
    <w:p w:rsidR="00F009E0" w:rsidRPr="00B541E9" w:rsidRDefault="00F009E0" w:rsidP="00F009E0">
      <w:pPr>
        <w:pStyle w:val="NoSpacing"/>
        <w:tabs>
          <w:tab w:val="left" w:pos="851"/>
        </w:tabs>
        <w:ind w:left="851" w:hanging="851"/>
        <w:jc w:val="both"/>
      </w:pPr>
      <w:r w:rsidRPr="00B541E9">
        <w:t>4.10.16</w:t>
      </w:r>
      <w:r w:rsidRPr="00B541E9">
        <w:tab/>
        <w:t xml:space="preserve">Where the examiners recommend a fail, students may not re-apply to undertake a research degree within a period of three years from the date of the original examination. </w:t>
      </w:r>
    </w:p>
    <w:p w:rsidR="00F009E0" w:rsidRPr="00B541E9" w:rsidRDefault="00F009E0" w:rsidP="00F009E0">
      <w:pPr>
        <w:pStyle w:val="NoSpacing"/>
        <w:tabs>
          <w:tab w:val="left" w:pos="851"/>
        </w:tabs>
        <w:ind w:left="851" w:hanging="851"/>
        <w:jc w:val="both"/>
      </w:pPr>
    </w:p>
    <w:p w:rsidR="00F009E0" w:rsidRPr="00B541E9" w:rsidRDefault="00F009E0" w:rsidP="00F009E0">
      <w:pPr>
        <w:pStyle w:val="NoSpacing"/>
        <w:tabs>
          <w:tab w:val="left" w:pos="851"/>
        </w:tabs>
        <w:ind w:left="851" w:hanging="851"/>
        <w:jc w:val="both"/>
      </w:pPr>
      <w:r w:rsidRPr="00B541E9">
        <w:t>4.10.17</w:t>
      </w:r>
      <w:r w:rsidRPr="00B541E9">
        <w:tab/>
        <w:t>The degree may be awarded posthumously on the basis of a thesis completed by a candidate that is ready for submission for examination. In such cases the Research Degrees Committee shall seek evidence that the candidate would have been likely to have been successful had the oral examination taken place.</w:t>
      </w:r>
    </w:p>
    <w:p w:rsidR="00F009E0" w:rsidRPr="00B541E9" w:rsidRDefault="00F009E0" w:rsidP="00F009E0">
      <w:pPr>
        <w:pStyle w:val="NoSpacing"/>
        <w:tabs>
          <w:tab w:val="left" w:pos="851"/>
        </w:tabs>
        <w:ind w:left="851" w:hanging="851"/>
        <w:jc w:val="both"/>
      </w:pPr>
    </w:p>
    <w:p w:rsidR="00F009E0" w:rsidRPr="00B541E9" w:rsidRDefault="00F009E0" w:rsidP="00F009E0">
      <w:pPr>
        <w:pStyle w:val="Heading3"/>
        <w:spacing w:before="0"/>
      </w:pPr>
      <w:bookmarkStart w:id="57" w:name="_Toc493679712"/>
      <w:r w:rsidRPr="00B541E9">
        <w:t>Practice-based PhDs in The Arts</w:t>
      </w:r>
      <w:bookmarkEnd w:id="57"/>
    </w:p>
    <w:p w:rsidR="00F009E0" w:rsidRPr="00B541E9" w:rsidRDefault="00F009E0" w:rsidP="00F009E0">
      <w:pPr>
        <w:pStyle w:val="NoSpacing"/>
        <w:tabs>
          <w:tab w:val="left" w:pos="851"/>
        </w:tabs>
        <w:ind w:left="851" w:hanging="851"/>
        <w:jc w:val="both"/>
      </w:pPr>
    </w:p>
    <w:p w:rsidR="00F009E0" w:rsidRPr="00B541E9" w:rsidRDefault="00F009E0" w:rsidP="00F009E0">
      <w:pPr>
        <w:pStyle w:val="NoSpacing"/>
        <w:tabs>
          <w:tab w:val="left" w:pos="851"/>
        </w:tabs>
        <w:ind w:left="851" w:hanging="851"/>
        <w:jc w:val="both"/>
      </w:pPr>
      <w:r w:rsidRPr="00B541E9">
        <w:t>4.10.18</w:t>
      </w:r>
      <w:r w:rsidRPr="00B541E9">
        <w:tab/>
        <w:t>In addition to the standard requirements set out in 4.10.1-4.10.17, the following will apply for a student studying a Practice-based PhD in The Arts:</w:t>
      </w:r>
    </w:p>
    <w:p w:rsidR="00F009E0" w:rsidRPr="00B541E9" w:rsidRDefault="00F009E0" w:rsidP="00F009E0">
      <w:pPr>
        <w:pStyle w:val="NoSpacing"/>
        <w:tabs>
          <w:tab w:val="left" w:pos="851"/>
        </w:tabs>
        <w:ind w:left="851" w:hanging="851"/>
        <w:jc w:val="both"/>
      </w:pPr>
    </w:p>
    <w:p w:rsidR="00F009E0" w:rsidRPr="00B541E9" w:rsidRDefault="00F009E0" w:rsidP="00F009E0">
      <w:pPr>
        <w:pStyle w:val="NoSpacing"/>
        <w:ind w:left="1134" w:hanging="1134"/>
        <w:jc w:val="both"/>
      </w:pPr>
      <w:r w:rsidRPr="00B541E9">
        <w:t>4.10.18.1</w:t>
      </w:r>
      <w:r w:rsidRPr="00B541E9">
        <w:tab/>
        <w:t>Where formal examination of practical components of the thesis takes place prior to the final viva voce examiners shall be expected to produce an interim report which may contribute to the final full report.</w:t>
      </w:r>
    </w:p>
    <w:p w:rsidR="00F009E0" w:rsidRPr="00B541E9" w:rsidRDefault="00F009E0" w:rsidP="00F009E0">
      <w:pPr>
        <w:pStyle w:val="NoSpacing"/>
        <w:tabs>
          <w:tab w:val="left" w:pos="851"/>
        </w:tabs>
        <w:ind w:left="851" w:hanging="851"/>
        <w:jc w:val="both"/>
      </w:pPr>
    </w:p>
    <w:p w:rsidR="00F009E0" w:rsidRPr="00B541E9" w:rsidRDefault="00F009E0" w:rsidP="00F009E0">
      <w:pPr>
        <w:pStyle w:val="NoSpacing"/>
        <w:tabs>
          <w:tab w:val="left" w:pos="851"/>
        </w:tabs>
        <w:ind w:left="1134" w:hanging="1134"/>
        <w:jc w:val="both"/>
      </w:pPr>
      <w:r w:rsidRPr="00B541E9">
        <w:lastRenderedPageBreak/>
        <w:t>4.10.18.2</w:t>
      </w:r>
      <w:r w:rsidRPr="00B541E9">
        <w:tab/>
        <w:t>For PhDs with a practical element the final submission shall be accompanied by some permanent record of the practical component of the thesis (for instance, video, photographic record, CD_ROM, DVD_ROM, diagrammatic representation of the creative work), where practicable, bound with the analytical commentary in accordance with University regulations.</w:t>
      </w:r>
    </w:p>
    <w:p w:rsidR="00F009E0" w:rsidRPr="00B541E9" w:rsidRDefault="00F009E0" w:rsidP="00F009E0">
      <w:pPr>
        <w:pStyle w:val="NoSpacing"/>
        <w:tabs>
          <w:tab w:val="left" w:pos="851"/>
        </w:tabs>
        <w:ind w:left="1440" w:hanging="1440"/>
        <w:jc w:val="both"/>
      </w:pPr>
    </w:p>
    <w:p w:rsidR="00F009E0" w:rsidRPr="00B541E9" w:rsidRDefault="00F009E0" w:rsidP="00F009E0">
      <w:pPr>
        <w:pStyle w:val="NoSpacing"/>
        <w:tabs>
          <w:tab w:val="left" w:pos="851"/>
        </w:tabs>
        <w:ind w:left="851" w:hanging="851"/>
        <w:jc w:val="both"/>
        <w:rPr>
          <w:rFonts w:asciiTheme="majorHAnsi" w:hAnsiTheme="majorHAnsi"/>
          <w:b/>
          <w:color w:val="4F81BD" w:themeColor="accent1"/>
        </w:rPr>
      </w:pPr>
      <w:r w:rsidRPr="00B541E9">
        <w:rPr>
          <w:rFonts w:asciiTheme="majorHAnsi" w:hAnsiTheme="majorHAnsi"/>
          <w:b/>
          <w:color w:val="4F81BD" w:themeColor="accent1"/>
        </w:rPr>
        <w:t>PhD by Published Works</w:t>
      </w:r>
    </w:p>
    <w:p w:rsidR="00F009E0" w:rsidRPr="00B541E9" w:rsidRDefault="00F009E0" w:rsidP="00F009E0">
      <w:pPr>
        <w:pStyle w:val="NoSpacing"/>
        <w:tabs>
          <w:tab w:val="left" w:pos="851"/>
        </w:tabs>
        <w:ind w:left="851" w:hanging="851"/>
        <w:jc w:val="both"/>
      </w:pPr>
    </w:p>
    <w:p w:rsidR="00F009E0" w:rsidRPr="00B541E9" w:rsidRDefault="00F009E0" w:rsidP="00F009E0">
      <w:pPr>
        <w:pStyle w:val="NoSpacing"/>
        <w:tabs>
          <w:tab w:val="left" w:pos="851"/>
        </w:tabs>
        <w:ind w:left="851" w:hanging="851"/>
        <w:jc w:val="both"/>
      </w:pPr>
      <w:r w:rsidRPr="00B541E9">
        <w:t>4.10.19</w:t>
      </w:r>
      <w:r w:rsidRPr="00B541E9">
        <w:tab/>
        <w:t>In addition to the standard requirements set out in 4.10.1-4.10.18, the following will apply for a student studying a PhD by Published Works:</w:t>
      </w:r>
    </w:p>
    <w:p w:rsidR="00F009E0" w:rsidRPr="00B541E9" w:rsidRDefault="00F009E0" w:rsidP="00F009E0">
      <w:pPr>
        <w:pStyle w:val="NoSpacing"/>
        <w:tabs>
          <w:tab w:val="left" w:pos="851"/>
        </w:tabs>
        <w:ind w:left="851" w:hanging="851"/>
        <w:jc w:val="both"/>
      </w:pPr>
    </w:p>
    <w:p w:rsidR="00F009E0" w:rsidRPr="00B541E9" w:rsidRDefault="00F009E0" w:rsidP="00F009E0">
      <w:pPr>
        <w:pStyle w:val="NoSpacing"/>
        <w:ind w:left="1080" w:hanging="1080"/>
        <w:jc w:val="both"/>
      </w:pPr>
      <w:r w:rsidRPr="00B541E9">
        <w:t>4.10.19.1</w:t>
      </w:r>
      <w:r w:rsidRPr="00B541E9">
        <w:tab/>
        <w:t>For a student studying a PhD by Published Works the thesis comprises the body of published works and the critical appraisal.</w:t>
      </w:r>
    </w:p>
    <w:p w:rsidR="00F009E0" w:rsidRPr="00B541E9" w:rsidRDefault="00F009E0" w:rsidP="00F009E0">
      <w:pPr>
        <w:pStyle w:val="NoSpacing"/>
        <w:tabs>
          <w:tab w:val="left" w:pos="851"/>
        </w:tabs>
        <w:ind w:left="1080" w:hanging="1080"/>
        <w:jc w:val="both"/>
      </w:pPr>
    </w:p>
    <w:p w:rsidR="00F009E0" w:rsidRPr="00B541E9" w:rsidRDefault="00F009E0" w:rsidP="00F009E0">
      <w:pPr>
        <w:pStyle w:val="NoSpacing"/>
        <w:tabs>
          <w:tab w:val="left" w:pos="1134"/>
        </w:tabs>
        <w:ind w:left="1080" w:hanging="1080"/>
        <w:jc w:val="both"/>
      </w:pPr>
      <w:r w:rsidRPr="00B541E9">
        <w:t>4.10.19.2</w:t>
      </w:r>
      <w:r w:rsidRPr="00B541E9">
        <w:tab/>
        <w:t>The submitted work should reflect the same academic standards as those which operate for a traditional PhD, based upon a submitted body of work and a supporting critical appraisal of 7,500–15,000 words demonstrating:</w:t>
      </w:r>
    </w:p>
    <w:p w:rsidR="00F009E0" w:rsidRPr="00B541E9" w:rsidRDefault="00F009E0" w:rsidP="00F009E0">
      <w:pPr>
        <w:pStyle w:val="NoSpacing"/>
        <w:numPr>
          <w:ilvl w:val="1"/>
          <w:numId w:val="30"/>
        </w:numPr>
        <w:jc w:val="both"/>
      </w:pPr>
      <w:r w:rsidRPr="00B541E9">
        <w:t>a coherent programme of published research or equivalent;</w:t>
      </w:r>
    </w:p>
    <w:p w:rsidR="00F009E0" w:rsidRPr="00B541E9" w:rsidRDefault="00F009E0" w:rsidP="00F009E0">
      <w:pPr>
        <w:pStyle w:val="NoSpacing"/>
        <w:numPr>
          <w:ilvl w:val="1"/>
          <w:numId w:val="30"/>
        </w:numPr>
        <w:jc w:val="both"/>
      </w:pPr>
      <w:r w:rsidRPr="00B541E9">
        <w:t>the use of appropriate research methodology;</w:t>
      </w:r>
    </w:p>
    <w:p w:rsidR="00F009E0" w:rsidRPr="00B541E9" w:rsidRDefault="00F009E0" w:rsidP="00F009E0">
      <w:pPr>
        <w:pStyle w:val="NoSpacing"/>
        <w:numPr>
          <w:ilvl w:val="1"/>
          <w:numId w:val="30"/>
        </w:numPr>
        <w:jc w:val="both"/>
      </w:pPr>
      <w:r w:rsidRPr="00B541E9">
        <w:t>an original and sufficient contribution to the present state of knowledge in a particular field to the satisfaction of the examiners;</w:t>
      </w:r>
    </w:p>
    <w:p w:rsidR="00F009E0" w:rsidRPr="00B541E9" w:rsidRDefault="00F009E0" w:rsidP="00F009E0">
      <w:pPr>
        <w:pStyle w:val="NoSpacing"/>
        <w:numPr>
          <w:ilvl w:val="1"/>
          <w:numId w:val="30"/>
        </w:numPr>
        <w:jc w:val="both"/>
      </w:pPr>
      <w:r w:rsidRPr="00B541E9">
        <w:t>where the body of work stands in relation to other relevant works in the field.</w:t>
      </w:r>
    </w:p>
    <w:p w:rsidR="00F009E0" w:rsidRPr="00B541E9" w:rsidRDefault="00F009E0" w:rsidP="00F009E0">
      <w:pPr>
        <w:pStyle w:val="NoSpacing"/>
        <w:tabs>
          <w:tab w:val="left" w:pos="851"/>
        </w:tabs>
        <w:ind w:left="720"/>
        <w:jc w:val="both"/>
      </w:pPr>
    </w:p>
    <w:p w:rsidR="00F009E0" w:rsidRPr="00B541E9" w:rsidRDefault="00F009E0" w:rsidP="00F009E0">
      <w:pPr>
        <w:pStyle w:val="NoSpacing"/>
        <w:tabs>
          <w:tab w:val="left" w:pos="851"/>
        </w:tabs>
        <w:ind w:left="1080" w:hanging="1080"/>
        <w:jc w:val="both"/>
      </w:pPr>
      <w:r w:rsidRPr="00B541E9">
        <w:t>4.10.19.3</w:t>
      </w:r>
      <w:r w:rsidRPr="00B541E9">
        <w:tab/>
        <w:t>Candidates for the degree of PhD by means of published works shall only be referred in relation to the critical appraisal.</w:t>
      </w:r>
    </w:p>
    <w:p w:rsidR="00F009E0" w:rsidRPr="00B541E9" w:rsidRDefault="00F009E0" w:rsidP="00F009E0">
      <w:pPr>
        <w:pStyle w:val="NoSpacing"/>
        <w:ind w:left="1440"/>
        <w:jc w:val="both"/>
      </w:pPr>
    </w:p>
    <w:p w:rsidR="00F009E0" w:rsidRPr="00B541E9" w:rsidRDefault="00F009E0" w:rsidP="00F009E0">
      <w:pPr>
        <w:pStyle w:val="NoSpacing"/>
        <w:tabs>
          <w:tab w:val="left" w:pos="1134"/>
        </w:tabs>
        <w:ind w:left="1080" w:hanging="1080"/>
        <w:jc w:val="both"/>
      </w:pPr>
      <w:r w:rsidRPr="00B541E9">
        <w:t>4.10.19.4</w:t>
      </w:r>
      <w:r w:rsidRPr="00B541E9">
        <w:tab/>
        <w:t>The candidate must include in each copy of his/her thesis a signed declaration that the submitted body of work and the critical appraisal are his/her own work.</w:t>
      </w:r>
    </w:p>
    <w:p w:rsidR="00F009E0" w:rsidRPr="00B541E9" w:rsidRDefault="00F009E0" w:rsidP="00F009E0">
      <w:pPr>
        <w:pStyle w:val="Heading2"/>
        <w:spacing w:before="0"/>
      </w:pPr>
      <w:bookmarkStart w:id="58" w:name="_Toc365031218"/>
      <w:bookmarkStart w:id="59" w:name="_Toc365983177"/>
    </w:p>
    <w:p w:rsidR="00F009E0" w:rsidRPr="00B541E9" w:rsidRDefault="00F009E0" w:rsidP="00F009E0">
      <w:pPr>
        <w:pStyle w:val="Heading2"/>
        <w:spacing w:before="0"/>
      </w:pPr>
      <w:bookmarkStart w:id="60" w:name="_Toc493679713"/>
      <w:r w:rsidRPr="00B541E9">
        <w:t xml:space="preserve">4.11 </w:t>
      </w:r>
      <w:r w:rsidRPr="00B541E9">
        <w:tab/>
        <w:t>Issues</w:t>
      </w:r>
      <w:bookmarkEnd w:id="60"/>
    </w:p>
    <w:p w:rsidR="00F009E0" w:rsidRPr="00B541E9" w:rsidRDefault="00F009E0" w:rsidP="00F009E0">
      <w:pPr>
        <w:pStyle w:val="Heading3"/>
        <w:spacing w:before="0"/>
      </w:pPr>
    </w:p>
    <w:p w:rsidR="00F009E0" w:rsidRPr="00B541E9" w:rsidRDefault="00F009E0" w:rsidP="00F009E0">
      <w:pPr>
        <w:pStyle w:val="Heading3"/>
        <w:spacing w:before="0"/>
      </w:pPr>
      <w:bookmarkStart w:id="61" w:name="_Toc493679714"/>
      <w:r w:rsidRPr="00B541E9">
        <w:t>Academic Misconduct</w:t>
      </w:r>
      <w:bookmarkEnd w:id="61"/>
      <w:r w:rsidRPr="00B541E9">
        <w:t xml:space="preserve"> </w:t>
      </w:r>
    </w:p>
    <w:p w:rsidR="00F009E0" w:rsidRPr="00B541E9" w:rsidRDefault="00F009E0" w:rsidP="00F009E0">
      <w:pPr>
        <w:spacing w:after="0"/>
        <w:rPr>
          <w:rFonts w:ascii="Verdana" w:hAnsi="Verdana"/>
        </w:rPr>
      </w:pPr>
      <w:r w:rsidRPr="00B541E9">
        <w:rPr>
          <w:rFonts w:ascii="Verdana" w:hAnsi="Verdana"/>
        </w:rPr>
        <w:t>(see also Section 3.10)</w:t>
      </w:r>
      <w:bookmarkEnd w:id="58"/>
      <w:bookmarkEnd w:id="59"/>
    </w:p>
    <w:p w:rsidR="00F009E0" w:rsidRPr="00B541E9" w:rsidRDefault="00F009E0" w:rsidP="00F009E0">
      <w:pPr>
        <w:pStyle w:val="NoSpacing"/>
      </w:pPr>
    </w:p>
    <w:p w:rsidR="00F009E0" w:rsidRPr="00B541E9" w:rsidRDefault="00F009E0" w:rsidP="00F009E0">
      <w:pPr>
        <w:tabs>
          <w:tab w:val="left" w:pos="851"/>
        </w:tabs>
        <w:spacing w:after="0"/>
        <w:ind w:left="851" w:hanging="851"/>
        <w:jc w:val="both"/>
        <w:rPr>
          <w:rFonts w:ascii="Verdana" w:hAnsi="Verdana"/>
        </w:rPr>
      </w:pPr>
      <w:r w:rsidRPr="00B541E9">
        <w:rPr>
          <w:rFonts w:ascii="Verdana" w:hAnsi="Verdana"/>
        </w:rPr>
        <w:t>4.11.1</w:t>
      </w:r>
      <w:r w:rsidRPr="00B541E9">
        <w:rPr>
          <w:rFonts w:ascii="Verdana" w:hAnsi="Verdana"/>
        </w:rPr>
        <w:tab/>
        <w:t>Academic misconduct includes behaviour such as cheating, collusion (Perry, 2010) and includes plagiarism, which is defined as ‘passing off someone else’s work, whether intentionally or unintentionally, as your own for your own benefit’ (Carroll, 2002, p. 9).</w:t>
      </w:r>
    </w:p>
    <w:p w:rsidR="00F009E0" w:rsidRPr="00B541E9" w:rsidRDefault="00F009E0" w:rsidP="00F009E0">
      <w:pPr>
        <w:tabs>
          <w:tab w:val="left" w:pos="851"/>
        </w:tabs>
        <w:spacing w:after="0"/>
        <w:ind w:left="851" w:hanging="851"/>
        <w:jc w:val="both"/>
        <w:rPr>
          <w:rFonts w:ascii="Verdana" w:hAnsi="Verdana"/>
        </w:rPr>
      </w:pPr>
    </w:p>
    <w:p w:rsidR="00F009E0" w:rsidRPr="00B541E9" w:rsidRDefault="00F009E0" w:rsidP="00F009E0">
      <w:pPr>
        <w:tabs>
          <w:tab w:val="left" w:pos="851"/>
        </w:tabs>
        <w:spacing w:after="0"/>
        <w:ind w:left="851" w:hanging="851"/>
        <w:jc w:val="both"/>
        <w:rPr>
          <w:rFonts w:ascii="Verdana" w:hAnsi="Verdana"/>
        </w:rPr>
      </w:pPr>
      <w:r w:rsidRPr="00B541E9">
        <w:rPr>
          <w:rFonts w:ascii="Verdana" w:hAnsi="Verdana"/>
        </w:rPr>
        <w:t>4.11.2</w:t>
      </w:r>
      <w:r w:rsidRPr="00B541E9">
        <w:rPr>
          <w:rFonts w:ascii="Verdana" w:hAnsi="Verdana"/>
        </w:rPr>
        <w:tab/>
        <w:t xml:space="preserve">Senate looks gravely upon all academic misconduct and is empowered to recommend severe penalties on all students who are found guilty of academic misconduct.  Senate shall establish and maintain procedures which impose a penalty upon students who have been found to be using unfair practices when taking assessments. </w:t>
      </w:r>
    </w:p>
    <w:p w:rsidR="00F009E0" w:rsidRPr="00B541E9" w:rsidRDefault="00F009E0" w:rsidP="00F009E0">
      <w:pPr>
        <w:pStyle w:val="Heading3"/>
      </w:pPr>
      <w:bookmarkStart w:id="62" w:name="_Toc493679715"/>
      <w:r w:rsidRPr="00B541E9">
        <w:lastRenderedPageBreak/>
        <w:t>Research Academic Misconduct</w:t>
      </w:r>
      <w:bookmarkEnd w:id="62"/>
    </w:p>
    <w:p w:rsidR="00F009E0" w:rsidRPr="00B541E9" w:rsidRDefault="00F009E0" w:rsidP="00F009E0">
      <w:pPr>
        <w:tabs>
          <w:tab w:val="left" w:pos="851"/>
        </w:tabs>
        <w:spacing w:after="0"/>
        <w:ind w:left="851" w:hanging="851"/>
        <w:jc w:val="both"/>
        <w:rPr>
          <w:rFonts w:ascii="Verdana" w:hAnsi="Verdana"/>
        </w:rPr>
      </w:pPr>
    </w:p>
    <w:p w:rsidR="00F009E0" w:rsidRPr="00B541E9" w:rsidRDefault="00F009E0" w:rsidP="00F009E0">
      <w:pPr>
        <w:tabs>
          <w:tab w:val="left" w:pos="851"/>
        </w:tabs>
        <w:spacing w:after="0"/>
        <w:ind w:left="851" w:hanging="851"/>
        <w:jc w:val="both"/>
        <w:rPr>
          <w:rFonts w:ascii="Verdana" w:hAnsi="Verdana"/>
        </w:rPr>
      </w:pPr>
      <w:r w:rsidRPr="00B541E9">
        <w:rPr>
          <w:rFonts w:ascii="Verdana" w:hAnsi="Verdana"/>
        </w:rPr>
        <w:t>4.11.3</w:t>
      </w:r>
      <w:r w:rsidRPr="00B541E9">
        <w:rPr>
          <w:rFonts w:ascii="Verdana" w:hAnsi="Verdana"/>
        </w:rPr>
        <w:tab/>
        <w:t>Further information on research academic misconduct can be found in the Research Academic Misconduct Policy and Procedure.</w:t>
      </w:r>
    </w:p>
    <w:p w:rsidR="00F009E0" w:rsidRPr="00B541E9" w:rsidRDefault="00F009E0" w:rsidP="00F009E0">
      <w:pPr>
        <w:pStyle w:val="Heading3"/>
        <w:spacing w:before="0"/>
      </w:pPr>
    </w:p>
    <w:p w:rsidR="00F009E0" w:rsidRPr="00B541E9" w:rsidRDefault="00F009E0" w:rsidP="00F009E0">
      <w:pPr>
        <w:pStyle w:val="Heading3"/>
        <w:spacing w:before="0"/>
      </w:pPr>
      <w:bookmarkStart w:id="63" w:name="_Toc493679716"/>
      <w:r w:rsidRPr="00B541E9">
        <w:t>Complaints and Appeals</w:t>
      </w:r>
      <w:bookmarkEnd w:id="63"/>
    </w:p>
    <w:p w:rsidR="00F009E0" w:rsidRPr="00B541E9" w:rsidRDefault="00F009E0" w:rsidP="00F009E0">
      <w:pPr>
        <w:pStyle w:val="NoSpacing"/>
      </w:pPr>
    </w:p>
    <w:p w:rsidR="00F009E0" w:rsidRPr="00B541E9" w:rsidRDefault="00F009E0" w:rsidP="00F009E0">
      <w:pPr>
        <w:pStyle w:val="NoSpacing"/>
        <w:tabs>
          <w:tab w:val="left" w:pos="851"/>
        </w:tabs>
        <w:ind w:left="851" w:hanging="851"/>
        <w:jc w:val="both"/>
      </w:pPr>
      <w:r w:rsidRPr="00B541E9">
        <w:t>4.11.4</w:t>
      </w:r>
      <w:r w:rsidRPr="00B541E9">
        <w:tab/>
        <w:t xml:space="preserve">The University policy for Complaints (see 6.8.1) and the Postgraduate Research Academic Appeals Policy shall apply. </w:t>
      </w:r>
    </w:p>
    <w:p w:rsidR="00F009E0" w:rsidRPr="00B541E9" w:rsidRDefault="00F009E0" w:rsidP="00F009E0">
      <w:pPr>
        <w:pStyle w:val="Heading2"/>
      </w:pPr>
      <w:bookmarkStart w:id="64" w:name="_Toc365031220"/>
      <w:bookmarkStart w:id="65" w:name="_Toc365983179"/>
      <w:bookmarkStart w:id="66" w:name="_Toc493679717"/>
      <w:r w:rsidRPr="00B541E9">
        <w:t xml:space="preserve">4.12  </w:t>
      </w:r>
      <w:r w:rsidRPr="00B541E9">
        <w:tab/>
        <w:t>Confidentiality and Copyright</w:t>
      </w:r>
      <w:bookmarkEnd w:id="64"/>
      <w:bookmarkEnd w:id="65"/>
      <w:bookmarkEnd w:id="66"/>
    </w:p>
    <w:p w:rsidR="00F009E0" w:rsidRPr="00B541E9" w:rsidRDefault="00F009E0" w:rsidP="00F009E0">
      <w:pPr>
        <w:pStyle w:val="NoSpacing"/>
        <w:tabs>
          <w:tab w:val="left" w:pos="851"/>
        </w:tabs>
        <w:ind w:left="851" w:hanging="851"/>
        <w:jc w:val="both"/>
      </w:pPr>
    </w:p>
    <w:p w:rsidR="00F009E0" w:rsidRPr="00B541E9" w:rsidRDefault="00F009E0" w:rsidP="00F009E0">
      <w:pPr>
        <w:pStyle w:val="NoSpacing"/>
        <w:tabs>
          <w:tab w:val="left" w:pos="851"/>
        </w:tabs>
        <w:ind w:left="851" w:hanging="851"/>
        <w:jc w:val="both"/>
      </w:pPr>
      <w:r w:rsidRPr="00B541E9">
        <w:t>4.12.1</w:t>
      </w:r>
      <w:r w:rsidRPr="00B541E9">
        <w:tab/>
        <w:t xml:space="preserve">The copies of the submission required for examination shall remain the property of the University. </w:t>
      </w:r>
    </w:p>
    <w:p w:rsidR="00F009E0" w:rsidRPr="00B541E9" w:rsidRDefault="00F009E0" w:rsidP="00F009E0">
      <w:pPr>
        <w:pStyle w:val="NoSpacing"/>
        <w:tabs>
          <w:tab w:val="left" w:pos="851"/>
        </w:tabs>
        <w:ind w:left="851" w:hanging="851"/>
        <w:jc w:val="both"/>
      </w:pPr>
    </w:p>
    <w:p w:rsidR="00F009E0" w:rsidRPr="00B541E9" w:rsidRDefault="00F009E0" w:rsidP="00F009E0">
      <w:pPr>
        <w:pStyle w:val="NoSpacing"/>
        <w:tabs>
          <w:tab w:val="left" w:pos="851"/>
        </w:tabs>
        <w:ind w:left="851" w:hanging="851"/>
        <w:jc w:val="both"/>
      </w:pPr>
      <w:r w:rsidRPr="00B541E9">
        <w:t>4.12.2</w:t>
      </w:r>
      <w:r w:rsidRPr="00B541E9">
        <w:tab/>
        <w:t>A student or their sponsor or other collaborator may request of the Research Degrees Committee that the contents of the thesis remain confidential for a period not normally in excess of three years after completion of the work. Normally such requests shall be made at the outset of study.</w:t>
      </w:r>
    </w:p>
    <w:p w:rsidR="00F009E0" w:rsidRPr="00B541E9" w:rsidRDefault="00F009E0" w:rsidP="00F009E0">
      <w:pPr>
        <w:pStyle w:val="NoSpacing"/>
        <w:tabs>
          <w:tab w:val="left" w:pos="851"/>
        </w:tabs>
        <w:ind w:left="851" w:hanging="851"/>
        <w:jc w:val="both"/>
        <w:rPr>
          <w:szCs w:val="22"/>
        </w:rPr>
      </w:pPr>
    </w:p>
    <w:p w:rsidR="00F009E0" w:rsidRPr="00B541E9" w:rsidRDefault="00F009E0" w:rsidP="00F009E0">
      <w:pPr>
        <w:pStyle w:val="NoSpacing"/>
        <w:tabs>
          <w:tab w:val="left" w:pos="851"/>
        </w:tabs>
        <w:ind w:left="851" w:hanging="851"/>
        <w:jc w:val="both"/>
        <w:rPr>
          <w:szCs w:val="22"/>
        </w:rPr>
      </w:pPr>
      <w:r w:rsidRPr="00B541E9">
        <w:rPr>
          <w:szCs w:val="22"/>
        </w:rPr>
        <w:t>4.12.3</w:t>
      </w:r>
      <w:r w:rsidRPr="00B541E9">
        <w:rPr>
          <w:szCs w:val="22"/>
        </w:rPr>
        <w:tab/>
        <w:t xml:space="preserve">Information on the Intellectual Property rights associated with research degrees is </w:t>
      </w:r>
      <w:bookmarkStart w:id="67" w:name="_Toc365031222"/>
      <w:bookmarkStart w:id="68" w:name="_Toc365983181"/>
      <w:r w:rsidRPr="00B541E9">
        <w:rPr>
          <w:szCs w:val="22"/>
        </w:rPr>
        <w:t xml:space="preserve">set out in the Intellectual Property Policy. </w:t>
      </w:r>
    </w:p>
    <w:p w:rsidR="00F009E0" w:rsidRPr="00B541E9" w:rsidRDefault="00F009E0" w:rsidP="00F009E0">
      <w:pPr>
        <w:pStyle w:val="Heading2"/>
      </w:pPr>
      <w:bookmarkStart w:id="69" w:name="_Toc493679718"/>
      <w:r w:rsidRPr="00B541E9">
        <w:t>4.13</w:t>
      </w:r>
      <w:r w:rsidRPr="00B541E9">
        <w:tab/>
        <w:t>Conferment of Awards for Research Degrees</w:t>
      </w:r>
      <w:bookmarkEnd w:id="67"/>
      <w:bookmarkEnd w:id="68"/>
      <w:bookmarkEnd w:id="69"/>
    </w:p>
    <w:p w:rsidR="00F009E0" w:rsidRPr="00B541E9" w:rsidRDefault="00F009E0" w:rsidP="00F009E0">
      <w:pPr>
        <w:pStyle w:val="NoSpacing"/>
      </w:pPr>
    </w:p>
    <w:p w:rsidR="00F009E0" w:rsidRPr="00B541E9" w:rsidRDefault="00F009E0" w:rsidP="00F009E0">
      <w:pPr>
        <w:pStyle w:val="NoSpacing"/>
        <w:tabs>
          <w:tab w:val="left" w:pos="851"/>
        </w:tabs>
        <w:ind w:left="851" w:hanging="851"/>
        <w:jc w:val="both"/>
        <w:rPr>
          <w:szCs w:val="22"/>
        </w:rPr>
      </w:pPr>
      <w:r w:rsidRPr="00B541E9">
        <w:rPr>
          <w:bCs/>
          <w:szCs w:val="22"/>
        </w:rPr>
        <w:t>4.13.1</w:t>
      </w:r>
      <w:r w:rsidRPr="00B541E9">
        <w:rPr>
          <w:bCs/>
          <w:szCs w:val="22"/>
        </w:rPr>
        <w:tab/>
      </w:r>
      <w:r w:rsidRPr="00B541E9">
        <w:rPr>
          <w:szCs w:val="22"/>
        </w:rPr>
        <w:t xml:space="preserve">The power to confer the degree rests with Senate.  The Research Degrees Committee shall make a decision on the reports and recommendations of the examiners in respect of the candidate and make a recommendation to Senate.  </w:t>
      </w:r>
    </w:p>
    <w:p w:rsidR="00F009E0" w:rsidRPr="00B541E9" w:rsidRDefault="00F009E0" w:rsidP="00F009E0">
      <w:pPr>
        <w:pStyle w:val="NoSpacing"/>
        <w:tabs>
          <w:tab w:val="left" w:pos="851"/>
        </w:tabs>
        <w:ind w:left="851" w:hanging="851"/>
        <w:jc w:val="both"/>
        <w:rPr>
          <w:szCs w:val="22"/>
        </w:rPr>
      </w:pPr>
    </w:p>
    <w:p w:rsidR="00F009E0" w:rsidRPr="00B541E9" w:rsidRDefault="00F009E0" w:rsidP="00F009E0">
      <w:pPr>
        <w:pStyle w:val="NoSpacing"/>
        <w:tabs>
          <w:tab w:val="left" w:pos="851"/>
        </w:tabs>
        <w:ind w:left="851" w:hanging="851"/>
        <w:jc w:val="both"/>
      </w:pPr>
      <w:r w:rsidRPr="00B541E9">
        <w:rPr>
          <w:szCs w:val="22"/>
        </w:rPr>
        <w:t>4.13.2</w:t>
      </w:r>
      <w:r w:rsidRPr="00B541E9">
        <w:rPr>
          <w:szCs w:val="22"/>
        </w:rPr>
        <w:tab/>
      </w:r>
      <w:r w:rsidRPr="00B541E9">
        <w:t>An award of the University of Northampton may be conferred provided that the following conditions have been met:</w:t>
      </w:r>
    </w:p>
    <w:p w:rsidR="00F009E0" w:rsidRPr="00B541E9" w:rsidRDefault="00F009E0" w:rsidP="00F009E0">
      <w:pPr>
        <w:pStyle w:val="NoSpacing"/>
        <w:tabs>
          <w:tab w:val="left" w:pos="851"/>
        </w:tabs>
        <w:ind w:left="851" w:hanging="851"/>
        <w:jc w:val="both"/>
        <w:rPr>
          <w:szCs w:val="22"/>
        </w:rPr>
      </w:pPr>
    </w:p>
    <w:p w:rsidR="00F009E0" w:rsidRPr="00B541E9" w:rsidRDefault="00F009E0" w:rsidP="00B55F64">
      <w:pPr>
        <w:pStyle w:val="NoSpacing"/>
        <w:numPr>
          <w:ilvl w:val="0"/>
          <w:numId w:val="34"/>
        </w:numPr>
        <w:ind w:left="1440"/>
        <w:jc w:val="both"/>
      </w:pPr>
      <w:r w:rsidRPr="00B541E9">
        <w:t>That the candidate has been an enrolled student of the University for the prescribed minimum period of registration for the degree concerned;</w:t>
      </w:r>
    </w:p>
    <w:p w:rsidR="00F009E0" w:rsidRPr="00B541E9" w:rsidRDefault="00F009E0" w:rsidP="00B55F64">
      <w:pPr>
        <w:pStyle w:val="NoSpacing"/>
        <w:numPr>
          <w:ilvl w:val="0"/>
          <w:numId w:val="34"/>
        </w:numPr>
        <w:ind w:left="1440"/>
        <w:jc w:val="both"/>
      </w:pPr>
      <w:r w:rsidRPr="00B541E9">
        <w:t>The candidate has followed a programme that has been approved according to the requirements of Senate;</w:t>
      </w:r>
    </w:p>
    <w:p w:rsidR="00F009E0" w:rsidRPr="00B541E9" w:rsidRDefault="00F009E0" w:rsidP="00B55F64">
      <w:pPr>
        <w:pStyle w:val="NoSpacing"/>
        <w:numPr>
          <w:ilvl w:val="0"/>
          <w:numId w:val="34"/>
        </w:numPr>
        <w:ind w:left="1440"/>
        <w:jc w:val="both"/>
      </w:pPr>
      <w:r w:rsidRPr="00B541E9">
        <w:t>The candidate has fulfilled the requisite assessment requirements for a research degree required by Senate;</w:t>
      </w:r>
    </w:p>
    <w:p w:rsidR="00F009E0" w:rsidRPr="00B541E9" w:rsidRDefault="00F009E0" w:rsidP="00B55F64">
      <w:pPr>
        <w:pStyle w:val="NoSpacing"/>
        <w:numPr>
          <w:ilvl w:val="0"/>
          <w:numId w:val="34"/>
        </w:numPr>
        <w:ind w:left="1440"/>
        <w:jc w:val="both"/>
      </w:pPr>
      <w:r w:rsidRPr="00B541E9">
        <w:t>The recommendation for the conferment of the award has been made by examiners who have been selected and have acted according to the requirements of Senate;</w:t>
      </w:r>
    </w:p>
    <w:p w:rsidR="00F009E0" w:rsidRPr="00B541E9" w:rsidRDefault="00F009E0" w:rsidP="00B55F64">
      <w:pPr>
        <w:pStyle w:val="NoSpacing"/>
        <w:numPr>
          <w:ilvl w:val="0"/>
          <w:numId w:val="34"/>
        </w:numPr>
        <w:ind w:left="1440"/>
        <w:jc w:val="both"/>
      </w:pPr>
      <w:r w:rsidRPr="00B541E9">
        <w:t>The recommendation for the award has the written agreement of all members of the examining team.</w:t>
      </w:r>
    </w:p>
    <w:p w:rsidR="00F009E0" w:rsidRPr="00B541E9" w:rsidRDefault="00F009E0" w:rsidP="00F009E0">
      <w:pPr>
        <w:pStyle w:val="NoSpacing"/>
        <w:ind w:left="720"/>
      </w:pPr>
    </w:p>
    <w:p w:rsidR="00F009E0" w:rsidRPr="00B541E9" w:rsidRDefault="00F009E0" w:rsidP="00F009E0">
      <w:pPr>
        <w:pStyle w:val="NoSpacing"/>
        <w:ind w:left="851"/>
      </w:pPr>
      <w:r w:rsidRPr="00B541E9">
        <w:t>The Director of Student and Academic Services or his/her nominee shall ensure all these conditions have been fulfilled.</w:t>
      </w:r>
    </w:p>
    <w:p w:rsidR="00F009E0" w:rsidRPr="00B541E9" w:rsidRDefault="00F009E0" w:rsidP="00F009E0">
      <w:pPr>
        <w:pStyle w:val="NoSpacing"/>
      </w:pPr>
    </w:p>
    <w:p w:rsidR="00F009E0" w:rsidRPr="00B541E9" w:rsidRDefault="00F009E0" w:rsidP="00F009E0">
      <w:pPr>
        <w:pStyle w:val="NoSpacing"/>
        <w:tabs>
          <w:tab w:val="left" w:pos="851"/>
        </w:tabs>
        <w:ind w:left="851" w:hanging="851"/>
        <w:jc w:val="both"/>
      </w:pPr>
      <w:r w:rsidRPr="00B541E9">
        <w:lastRenderedPageBreak/>
        <w:t>4.13.3</w:t>
      </w:r>
      <w:r w:rsidRPr="00B541E9">
        <w:tab/>
        <w:t>Upon advice from the Director of Finance, Senate shall reserve the right to withhold the certification of the award of any student having an academic financial debt to the University.</w:t>
      </w:r>
    </w:p>
    <w:p w:rsidR="00F009E0" w:rsidRPr="00B541E9" w:rsidRDefault="00F009E0" w:rsidP="00F009E0">
      <w:pPr>
        <w:pStyle w:val="NoSpacing"/>
        <w:tabs>
          <w:tab w:val="left" w:pos="851"/>
        </w:tabs>
        <w:ind w:left="851" w:hanging="851"/>
        <w:jc w:val="both"/>
      </w:pPr>
    </w:p>
    <w:p w:rsidR="00F009E0" w:rsidRPr="00B541E9" w:rsidRDefault="00F009E0" w:rsidP="00F009E0">
      <w:pPr>
        <w:pStyle w:val="NoSpacing"/>
        <w:tabs>
          <w:tab w:val="left" w:pos="851"/>
        </w:tabs>
        <w:ind w:left="851" w:hanging="851"/>
        <w:jc w:val="both"/>
        <w:rPr>
          <w:bCs/>
          <w:szCs w:val="22"/>
        </w:rPr>
      </w:pPr>
      <w:r w:rsidRPr="00B541E9">
        <w:t>4.13.4</w:t>
      </w:r>
      <w:r w:rsidRPr="00B541E9">
        <w:tab/>
      </w:r>
      <w:r w:rsidRPr="00B541E9">
        <w:rPr>
          <w:bCs/>
          <w:szCs w:val="22"/>
        </w:rPr>
        <w:t>The certificate of an award conferred by the University shall record:</w:t>
      </w:r>
    </w:p>
    <w:p w:rsidR="00F009E0" w:rsidRPr="00B541E9" w:rsidRDefault="00F009E0" w:rsidP="00F009E0">
      <w:pPr>
        <w:pStyle w:val="NoSpacing"/>
        <w:tabs>
          <w:tab w:val="left" w:pos="851"/>
        </w:tabs>
        <w:ind w:left="851" w:hanging="851"/>
        <w:jc w:val="both"/>
      </w:pPr>
    </w:p>
    <w:p w:rsidR="00F009E0" w:rsidRPr="00B541E9" w:rsidRDefault="00F009E0" w:rsidP="00B55F64">
      <w:pPr>
        <w:pStyle w:val="NoSpacing"/>
        <w:numPr>
          <w:ilvl w:val="0"/>
          <w:numId w:val="35"/>
        </w:numPr>
        <w:rPr>
          <w:szCs w:val="22"/>
        </w:rPr>
      </w:pPr>
      <w:r w:rsidRPr="00B541E9">
        <w:rPr>
          <w:szCs w:val="22"/>
        </w:rPr>
        <w:t>The name of the University;</w:t>
      </w:r>
    </w:p>
    <w:p w:rsidR="00F009E0" w:rsidRPr="00B541E9" w:rsidRDefault="00F009E0" w:rsidP="00B55F64">
      <w:pPr>
        <w:pStyle w:val="NoSpacing"/>
        <w:numPr>
          <w:ilvl w:val="0"/>
          <w:numId w:val="35"/>
        </w:numPr>
        <w:rPr>
          <w:szCs w:val="22"/>
        </w:rPr>
      </w:pPr>
      <w:r w:rsidRPr="00B541E9">
        <w:rPr>
          <w:szCs w:val="22"/>
        </w:rPr>
        <w:t>The full name of the student as registered;</w:t>
      </w:r>
    </w:p>
    <w:p w:rsidR="00F009E0" w:rsidRPr="00B541E9" w:rsidRDefault="00F009E0" w:rsidP="00B55F64">
      <w:pPr>
        <w:pStyle w:val="NoSpacing"/>
        <w:numPr>
          <w:ilvl w:val="0"/>
          <w:numId w:val="35"/>
        </w:numPr>
        <w:rPr>
          <w:szCs w:val="22"/>
        </w:rPr>
      </w:pPr>
      <w:r w:rsidRPr="00B541E9">
        <w:rPr>
          <w:szCs w:val="22"/>
        </w:rPr>
        <w:t>The award;</w:t>
      </w:r>
    </w:p>
    <w:p w:rsidR="00F009E0" w:rsidRPr="00B541E9" w:rsidRDefault="00F009E0" w:rsidP="00B55F64">
      <w:pPr>
        <w:pStyle w:val="NoSpacing"/>
        <w:numPr>
          <w:ilvl w:val="0"/>
          <w:numId w:val="35"/>
        </w:numPr>
        <w:rPr>
          <w:szCs w:val="22"/>
        </w:rPr>
      </w:pPr>
      <w:r w:rsidRPr="00B541E9">
        <w:rPr>
          <w:szCs w:val="22"/>
        </w:rPr>
        <w:t>The title of the thesis;</w:t>
      </w:r>
    </w:p>
    <w:p w:rsidR="00907EC3" w:rsidRPr="00B541E9" w:rsidRDefault="00F009E0" w:rsidP="00B55F64">
      <w:pPr>
        <w:pStyle w:val="NoSpacing"/>
        <w:numPr>
          <w:ilvl w:val="0"/>
          <w:numId w:val="35"/>
        </w:numPr>
        <w:jc w:val="both"/>
        <w:sectPr w:rsidR="00907EC3" w:rsidRPr="00B541E9" w:rsidSect="00755471">
          <w:pgSz w:w="11906" w:h="16838"/>
          <w:pgMar w:top="1440" w:right="1440" w:bottom="1440" w:left="1440" w:header="708" w:footer="708" w:gutter="0"/>
          <w:cols w:space="708"/>
          <w:docGrid w:linePitch="360"/>
        </w:sectPr>
      </w:pPr>
      <w:r w:rsidRPr="00B541E9">
        <w:rPr>
          <w:szCs w:val="22"/>
        </w:rPr>
        <w:t xml:space="preserve">The date of conferment. </w:t>
      </w:r>
    </w:p>
    <w:p w:rsidR="00907EC3" w:rsidRPr="00B541E9" w:rsidRDefault="00907EC3" w:rsidP="00B31C78">
      <w:pPr>
        <w:pStyle w:val="Heading1"/>
        <w:spacing w:before="0"/>
        <w:jc w:val="both"/>
      </w:pPr>
      <w:bookmarkStart w:id="70" w:name="_Toc493679719"/>
      <w:bookmarkStart w:id="71" w:name="_Toc365031223"/>
      <w:bookmarkStart w:id="72" w:name="_Toc365983955"/>
      <w:r w:rsidRPr="00B541E9">
        <w:lastRenderedPageBreak/>
        <w:t>Section 5 – Assessment of Standards of Assessment Processes</w:t>
      </w:r>
      <w:bookmarkEnd w:id="70"/>
    </w:p>
    <w:p w:rsidR="00B31C78" w:rsidRPr="00B541E9" w:rsidRDefault="00B31C78" w:rsidP="00B31C78">
      <w:pPr>
        <w:pStyle w:val="Heading2"/>
        <w:spacing w:before="0"/>
      </w:pPr>
      <w:bookmarkStart w:id="73" w:name="_Toc365031224"/>
      <w:bookmarkStart w:id="74" w:name="_Toc365983956"/>
      <w:bookmarkEnd w:id="71"/>
      <w:bookmarkEnd w:id="72"/>
    </w:p>
    <w:p w:rsidR="00907EC3" w:rsidRPr="00B541E9" w:rsidRDefault="00907EC3" w:rsidP="00B31C78">
      <w:pPr>
        <w:pStyle w:val="Heading2"/>
        <w:spacing w:before="0"/>
      </w:pPr>
      <w:bookmarkStart w:id="75" w:name="_Toc493679720"/>
      <w:r w:rsidRPr="00B541E9">
        <w:t>5.1</w:t>
      </w:r>
      <w:r w:rsidRPr="00B541E9">
        <w:tab/>
        <w:t>Internal Examiners</w:t>
      </w:r>
      <w:bookmarkEnd w:id="73"/>
      <w:bookmarkEnd w:id="74"/>
      <w:bookmarkEnd w:id="75"/>
    </w:p>
    <w:p w:rsidR="00907EC3" w:rsidRPr="00B541E9" w:rsidRDefault="00907EC3" w:rsidP="00B31C78">
      <w:pPr>
        <w:pStyle w:val="NoSpacing"/>
        <w:jc w:val="both"/>
      </w:pPr>
    </w:p>
    <w:p w:rsidR="008131BF" w:rsidRPr="00B541E9" w:rsidRDefault="00907EC3" w:rsidP="00B31C78">
      <w:pPr>
        <w:pStyle w:val="NoSpacing"/>
        <w:tabs>
          <w:tab w:val="left" w:pos="851"/>
        </w:tabs>
        <w:ind w:left="851" w:hanging="851"/>
        <w:jc w:val="both"/>
      </w:pPr>
      <w:r w:rsidRPr="00B541E9">
        <w:t>5.1.1</w:t>
      </w:r>
      <w:r w:rsidRPr="00B541E9">
        <w:tab/>
      </w:r>
      <w:r w:rsidR="008131BF" w:rsidRPr="00B541E9">
        <w:t>Internal Examiners' j</w:t>
      </w:r>
      <w:r w:rsidRPr="00B541E9">
        <w:t>udgement is applied at the item level. Processes of moderation ensure that the assessment criteria are rigorously and consistently applied to all work submitted for assessment. These academic judgements cannot be questioned or overturned: there is no process of appeal against the item outcomes.</w:t>
      </w:r>
    </w:p>
    <w:p w:rsidR="008131BF" w:rsidRPr="00B541E9" w:rsidRDefault="008131BF" w:rsidP="008131BF">
      <w:pPr>
        <w:pStyle w:val="NoSpacing"/>
        <w:tabs>
          <w:tab w:val="left" w:pos="851"/>
        </w:tabs>
        <w:ind w:left="851" w:hanging="851"/>
        <w:jc w:val="both"/>
      </w:pPr>
    </w:p>
    <w:p w:rsidR="008131BF" w:rsidRPr="00B541E9" w:rsidRDefault="008131BF" w:rsidP="008131BF">
      <w:pPr>
        <w:pStyle w:val="NoSpacing"/>
        <w:tabs>
          <w:tab w:val="left" w:pos="851"/>
        </w:tabs>
        <w:ind w:left="851" w:hanging="851"/>
        <w:jc w:val="both"/>
      </w:pPr>
      <w:r w:rsidRPr="00B541E9">
        <w:t>5.1.2</w:t>
      </w:r>
      <w:r w:rsidRPr="00B541E9">
        <w:tab/>
      </w:r>
      <w:r w:rsidR="00907EC3" w:rsidRPr="00B541E9">
        <w:t xml:space="preserve">Item level outcomes are combined via published weightings to produce overall module outcomes. The </w:t>
      </w:r>
      <w:r w:rsidRPr="00B541E9">
        <w:t>Assessment Board</w:t>
      </w:r>
      <w:r w:rsidR="00907EC3" w:rsidRPr="00B541E9">
        <w:t xml:space="preserve"> confirms the accuracy of item level outcomes and the applied weightings. Where exceptional circumstances apply, the Board is empowered to override outcomes provided all members of a cohort are treated equally and fairly</w:t>
      </w:r>
      <w:r w:rsidRPr="00B541E9">
        <w:t>.</w:t>
      </w:r>
    </w:p>
    <w:p w:rsidR="008131BF" w:rsidRPr="00B541E9" w:rsidRDefault="008131BF" w:rsidP="008131BF">
      <w:pPr>
        <w:pStyle w:val="NoSpacing"/>
        <w:tabs>
          <w:tab w:val="left" w:pos="851"/>
        </w:tabs>
        <w:ind w:left="851" w:hanging="851"/>
        <w:jc w:val="both"/>
      </w:pPr>
    </w:p>
    <w:p w:rsidR="00907EC3" w:rsidRPr="00B541E9" w:rsidRDefault="008131BF" w:rsidP="008131BF">
      <w:pPr>
        <w:pStyle w:val="NoSpacing"/>
        <w:tabs>
          <w:tab w:val="left" w:pos="851"/>
        </w:tabs>
        <w:ind w:left="851" w:hanging="851"/>
        <w:jc w:val="both"/>
      </w:pPr>
      <w:r w:rsidRPr="00B541E9">
        <w:t>5.1.3</w:t>
      </w:r>
      <w:r w:rsidRPr="00B541E9">
        <w:tab/>
      </w:r>
      <w:r w:rsidR="00907EC3" w:rsidRPr="00B541E9">
        <w:t>The Director</w:t>
      </w:r>
      <w:r w:rsidRPr="00B541E9">
        <w:t xml:space="preserve"> and Deputy Director</w:t>
      </w:r>
      <w:r w:rsidR="00907EC3" w:rsidRPr="00B541E9">
        <w:t xml:space="preserve"> of Student and Academic Services are involved in the process to ensure;</w:t>
      </w:r>
    </w:p>
    <w:p w:rsidR="008131BF" w:rsidRPr="00B541E9" w:rsidRDefault="008131BF" w:rsidP="008131BF">
      <w:pPr>
        <w:pStyle w:val="NoSpacing"/>
        <w:tabs>
          <w:tab w:val="left" w:pos="851"/>
        </w:tabs>
        <w:ind w:left="851" w:hanging="851"/>
        <w:jc w:val="both"/>
      </w:pPr>
    </w:p>
    <w:p w:rsidR="00907EC3" w:rsidRPr="00B541E9" w:rsidRDefault="00907EC3" w:rsidP="00B55F64">
      <w:pPr>
        <w:pStyle w:val="NoSpacing"/>
        <w:numPr>
          <w:ilvl w:val="0"/>
          <w:numId w:val="38"/>
        </w:numPr>
      </w:pPr>
      <w:r w:rsidRPr="00B541E9">
        <w:t>University-wide consistency;</w:t>
      </w:r>
    </w:p>
    <w:p w:rsidR="00907EC3" w:rsidRPr="00B541E9" w:rsidRDefault="00907EC3" w:rsidP="00B55F64">
      <w:pPr>
        <w:pStyle w:val="NoSpacing"/>
        <w:numPr>
          <w:ilvl w:val="0"/>
          <w:numId w:val="38"/>
        </w:numPr>
      </w:pPr>
      <w:r w:rsidRPr="00B541E9">
        <w:t>sound academic justification is provided;</w:t>
      </w:r>
    </w:p>
    <w:p w:rsidR="00907EC3" w:rsidRPr="00B541E9" w:rsidRDefault="00907EC3" w:rsidP="00B55F64">
      <w:pPr>
        <w:pStyle w:val="NoSpacing"/>
        <w:numPr>
          <w:ilvl w:val="0"/>
          <w:numId w:val="38"/>
        </w:numPr>
      </w:pPr>
      <w:r w:rsidRPr="00B541E9">
        <w:t>the relevant external examiner supports the process.</w:t>
      </w:r>
    </w:p>
    <w:p w:rsidR="00B31C78" w:rsidRPr="00B541E9" w:rsidRDefault="00B31C78" w:rsidP="00B31C78">
      <w:pPr>
        <w:pStyle w:val="Heading2"/>
        <w:spacing w:before="0"/>
      </w:pPr>
      <w:bookmarkStart w:id="76" w:name="_Toc365031227"/>
      <w:bookmarkStart w:id="77" w:name="_Toc365983960"/>
      <w:bookmarkStart w:id="78" w:name="_Toc365031225"/>
      <w:bookmarkStart w:id="79" w:name="_Toc365983957"/>
    </w:p>
    <w:p w:rsidR="00D21EF7" w:rsidRPr="00B541E9" w:rsidRDefault="00D21EF7" w:rsidP="00B31C78">
      <w:pPr>
        <w:pStyle w:val="Heading2"/>
        <w:spacing w:before="0"/>
      </w:pPr>
      <w:bookmarkStart w:id="80" w:name="_Toc493679721"/>
      <w:r w:rsidRPr="00B541E9">
        <w:t>5.2</w:t>
      </w:r>
      <w:r w:rsidRPr="00B541E9">
        <w:tab/>
        <w:t>External Examiners</w:t>
      </w:r>
      <w:bookmarkEnd w:id="76"/>
      <w:bookmarkEnd w:id="77"/>
      <w:bookmarkEnd w:id="80"/>
    </w:p>
    <w:p w:rsidR="00D21EF7" w:rsidRPr="00B541E9" w:rsidRDefault="00D21EF7" w:rsidP="00B31C78">
      <w:pPr>
        <w:spacing w:after="0"/>
        <w:ind w:left="1134" w:hanging="1134"/>
        <w:jc w:val="both"/>
      </w:pPr>
    </w:p>
    <w:p w:rsidR="00D21EF7" w:rsidRPr="00B541E9" w:rsidRDefault="00D21EF7" w:rsidP="00B31C78">
      <w:pPr>
        <w:pStyle w:val="NoSpacing"/>
        <w:ind w:left="851" w:hanging="851"/>
        <w:jc w:val="both"/>
      </w:pPr>
      <w:r w:rsidRPr="00B541E9">
        <w:t>5.2.1</w:t>
      </w:r>
      <w:r w:rsidRPr="00B541E9">
        <w:tab/>
        <w:t>Senate shall adopt and maintain procedures for the appointment of external examiners. Such procedures shall ensure that persons appointed to the post of external examiner:</w:t>
      </w:r>
    </w:p>
    <w:p w:rsidR="00D21EF7" w:rsidRPr="00B541E9" w:rsidRDefault="00D21EF7" w:rsidP="00B31C78">
      <w:pPr>
        <w:pStyle w:val="NoSpacing"/>
        <w:ind w:left="851" w:hanging="851"/>
        <w:jc w:val="both"/>
      </w:pPr>
    </w:p>
    <w:p w:rsidR="00D21EF7" w:rsidRPr="00B541E9" w:rsidRDefault="00D21EF7" w:rsidP="00B55F64">
      <w:pPr>
        <w:pStyle w:val="NoSpacing"/>
        <w:numPr>
          <w:ilvl w:val="0"/>
          <w:numId w:val="40"/>
        </w:numPr>
        <w:jc w:val="both"/>
      </w:pPr>
      <w:r w:rsidRPr="00B541E9">
        <w:t>have an appropriate academic background;</w:t>
      </w:r>
    </w:p>
    <w:p w:rsidR="00D21EF7" w:rsidRPr="00B541E9" w:rsidRDefault="00D21EF7" w:rsidP="00B55F64">
      <w:pPr>
        <w:pStyle w:val="NoSpacing"/>
        <w:numPr>
          <w:ilvl w:val="0"/>
          <w:numId w:val="40"/>
        </w:numPr>
        <w:jc w:val="both"/>
      </w:pPr>
      <w:r w:rsidRPr="00B541E9">
        <w:t>are independent of the University;</w:t>
      </w:r>
    </w:p>
    <w:p w:rsidR="00D21EF7" w:rsidRPr="00B541E9" w:rsidRDefault="00D21EF7" w:rsidP="00B55F64">
      <w:pPr>
        <w:pStyle w:val="NoSpacing"/>
        <w:numPr>
          <w:ilvl w:val="0"/>
          <w:numId w:val="40"/>
        </w:numPr>
        <w:jc w:val="both"/>
      </w:pPr>
      <w:r w:rsidRPr="00B541E9">
        <w:t>are in a position to ensure the standards achieved by students are comparable to those in other UK universities.</w:t>
      </w:r>
    </w:p>
    <w:p w:rsidR="00D21EF7" w:rsidRPr="00B541E9" w:rsidRDefault="00D21EF7" w:rsidP="00D21EF7">
      <w:pPr>
        <w:pStyle w:val="NoSpacing"/>
        <w:jc w:val="both"/>
      </w:pPr>
    </w:p>
    <w:p w:rsidR="00D21EF7" w:rsidRPr="00B541E9" w:rsidRDefault="00D21EF7" w:rsidP="00D21EF7">
      <w:pPr>
        <w:pStyle w:val="NoSpacing"/>
        <w:ind w:left="851" w:hanging="851"/>
        <w:jc w:val="both"/>
      </w:pPr>
      <w:r w:rsidRPr="00B541E9">
        <w:t>5.2.2</w:t>
      </w:r>
      <w:r w:rsidRPr="00B541E9">
        <w:tab/>
        <w:t>Senate shall adopt and maintain codes of practice and guidance which enable external examiners to be fully informed about their role and responsibilities, relevant University procedures and the area of responsibility to which they are appointed. Senate should ensure that such codes of practice and procedures enable the external examiner, where appropriate to their level of responsibility, to:</w:t>
      </w:r>
    </w:p>
    <w:p w:rsidR="00D21EF7" w:rsidRPr="00B541E9" w:rsidRDefault="00D21EF7" w:rsidP="00D21EF7">
      <w:pPr>
        <w:pStyle w:val="NoSpacing"/>
        <w:ind w:left="851" w:hanging="851"/>
        <w:jc w:val="both"/>
      </w:pPr>
    </w:p>
    <w:p w:rsidR="00D21EF7" w:rsidRPr="00B541E9" w:rsidRDefault="00D21EF7" w:rsidP="00B55F64">
      <w:pPr>
        <w:pStyle w:val="NoSpacing"/>
        <w:numPr>
          <w:ilvl w:val="0"/>
          <w:numId w:val="41"/>
        </w:numPr>
        <w:jc w:val="both"/>
      </w:pPr>
      <w:r w:rsidRPr="00B541E9">
        <w:t>moderate the work of the internal examiners;</w:t>
      </w:r>
    </w:p>
    <w:p w:rsidR="00D21EF7" w:rsidRPr="00B541E9" w:rsidRDefault="00D21EF7" w:rsidP="00B55F64">
      <w:pPr>
        <w:pStyle w:val="NoSpacing"/>
        <w:numPr>
          <w:ilvl w:val="0"/>
          <w:numId w:val="41"/>
        </w:numPr>
        <w:jc w:val="both"/>
      </w:pPr>
      <w:r w:rsidRPr="00B541E9">
        <w:t>satisfy him/herself that the work and decisions of the Assessment Board are consistent with good practice in UK universities;</w:t>
      </w:r>
    </w:p>
    <w:p w:rsidR="00D21EF7" w:rsidRPr="00B541E9" w:rsidRDefault="00D21EF7" w:rsidP="00B55F64">
      <w:pPr>
        <w:pStyle w:val="NoSpacing"/>
        <w:numPr>
          <w:ilvl w:val="0"/>
          <w:numId w:val="41"/>
        </w:numPr>
        <w:jc w:val="both"/>
      </w:pPr>
      <w:r w:rsidRPr="00B541E9">
        <w:t>ensure that students are treated equitably and within the regulations;</w:t>
      </w:r>
    </w:p>
    <w:p w:rsidR="00D21EF7" w:rsidRPr="00B541E9" w:rsidRDefault="00D21EF7" w:rsidP="00B55F64">
      <w:pPr>
        <w:pStyle w:val="NoSpacing"/>
        <w:numPr>
          <w:ilvl w:val="0"/>
          <w:numId w:val="41"/>
        </w:numPr>
        <w:jc w:val="both"/>
      </w:pPr>
      <w:r w:rsidRPr="00B541E9">
        <w:t>ensure that the standards of the award are consistent with those conferred by other UK universities;</w:t>
      </w:r>
    </w:p>
    <w:p w:rsidR="00D21EF7" w:rsidRPr="00B541E9" w:rsidRDefault="00D21EF7" w:rsidP="00B55F64">
      <w:pPr>
        <w:pStyle w:val="NoSpacing"/>
        <w:numPr>
          <w:ilvl w:val="0"/>
          <w:numId w:val="41"/>
        </w:numPr>
        <w:jc w:val="both"/>
      </w:pPr>
      <w:r w:rsidRPr="00B541E9">
        <w:t xml:space="preserve">report independently of the rest of the Assessment Board to the Vice Chancellor. </w:t>
      </w:r>
    </w:p>
    <w:p w:rsidR="00B31C78" w:rsidRPr="00B541E9" w:rsidRDefault="00B31C78" w:rsidP="00B31C78">
      <w:pPr>
        <w:pStyle w:val="Heading2"/>
        <w:spacing w:before="0"/>
      </w:pPr>
    </w:p>
    <w:p w:rsidR="00907EC3" w:rsidRPr="00B541E9" w:rsidRDefault="00D21EF7" w:rsidP="00B31C78">
      <w:pPr>
        <w:pStyle w:val="Heading2"/>
        <w:spacing w:before="0"/>
      </w:pPr>
      <w:bookmarkStart w:id="81" w:name="_Toc493679722"/>
      <w:r w:rsidRPr="00B541E9">
        <w:t>5.3</w:t>
      </w:r>
      <w:r w:rsidR="00907EC3" w:rsidRPr="00B541E9">
        <w:tab/>
      </w:r>
      <w:r w:rsidR="008131BF" w:rsidRPr="00B541E9">
        <w:t xml:space="preserve">Assessment </w:t>
      </w:r>
      <w:r w:rsidR="00907EC3" w:rsidRPr="00B541E9">
        <w:t>Boards</w:t>
      </w:r>
      <w:bookmarkEnd w:id="81"/>
      <w:r w:rsidR="00907EC3" w:rsidRPr="00B541E9">
        <w:t xml:space="preserve"> </w:t>
      </w:r>
      <w:bookmarkEnd w:id="78"/>
      <w:bookmarkEnd w:id="79"/>
    </w:p>
    <w:p w:rsidR="00907EC3" w:rsidRPr="00B541E9" w:rsidRDefault="00907EC3" w:rsidP="00B31C78">
      <w:pPr>
        <w:pStyle w:val="NoSpacing"/>
      </w:pPr>
    </w:p>
    <w:p w:rsidR="00907EC3" w:rsidRPr="00B541E9" w:rsidRDefault="00D21EF7" w:rsidP="00B31C78">
      <w:pPr>
        <w:pStyle w:val="NoSpacing"/>
        <w:tabs>
          <w:tab w:val="left" w:pos="851"/>
        </w:tabs>
        <w:ind w:left="851" w:hanging="851"/>
        <w:jc w:val="both"/>
      </w:pPr>
      <w:r w:rsidRPr="00B541E9">
        <w:t>5.3</w:t>
      </w:r>
      <w:r w:rsidR="008131BF" w:rsidRPr="00B541E9">
        <w:t>.1</w:t>
      </w:r>
      <w:r w:rsidR="008131BF" w:rsidRPr="00B541E9">
        <w:tab/>
      </w:r>
      <w:r w:rsidR="00907EC3" w:rsidRPr="00B541E9">
        <w:t>Senate shall establish and maintain for all</w:t>
      </w:r>
      <w:r w:rsidR="008131BF" w:rsidRPr="00B541E9">
        <w:t xml:space="preserve"> Assessment Boards</w:t>
      </w:r>
      <w:r w:rsidR="00907EC3" w:rsidRPr="00B541E9">
        <w:t xml:space="preserve"> a Constitution, Terms of Reference and Procedures which shall provide for:</w:t>
      </w:r>
    </w:p>
    <w:p w:rsidR="008131BF" w:rsidRPr="00B541E9" w:rsidRDefault="008131BF" w:rsidP="00B31C78">
      <w:pPr>
        <w:pStyle w:val="NoSpacing"/>
        <w:tabs>
          <w:tab w:val="left" w:pos="851"/>
        </w:tabs>
        <w:ind w:left="851" w:hanging="851"/>
        <w:jc w:val="both"/>
      </w:pPr>
    </w:p>
    <w:p w:rsidR="00907EC3" w:rsidRPr="00B541E9" w:rsidRDefault="00907EC3" w:rsidP="00B55F64">
      <w:pPr>
        <w:pStyle w:val="NoSpacing"/>
        <w:numPr>
          <w:ilvl w:val="0"/>
          <w:numId w:val="39"/>
        </w:numPr>
        <w:jc w:val="both"/>
      </w:pPr>
      <w:r w:rsidRPr="00B541E9">
        <w:t>the inclusion of external examiners amongst the membership of the Board.</w:t>
      </w:r>
    </w:p>
    <w:p w:rsidR="00907EC3" w:rsidRPr="00B541E9" w:rsidRDefault="00907EC3" w:rsidP="00B55F64">
      <w:pPr>
        <w:pStyle w:val="NoSpacing"/>
        <w:numPr>
          <w:ilvl w:val="0"/>
          <w:numId w:val="39"/>
        </w:numPr>
        <w:jc w:val="both"/>
      </w:pPr>
      <w:r w:rsidRPr="00B541E9">
        <w:t>the provision of a trained and impartial chair.</w:t>
      </w:r>
    </w:p>
    <w:p w:rsidR="008131BF" w:rsidRPr="00B541E9" w:rsidRDefault="00907EC3" w:rsidP="00B55F64">
      <w:pPr>
        <w:pStyle w:val="NoSpacing"/>
        <w:numPr>
          <w:ilvl w:val="0"/>
          <w:numId w:val="39"/>
        </w:numPr>
        <w:jc w:val="both"/>
      </w:pPr>
      <w:r w:rsidRPr="00B541E9">
        <w:t xml:space="preserve">the exclusion of students from membership of </w:t>
      </w:r>
      <w:r w:rsidR="008131BF" w:rsidRPr="00B541E9">
        <w:t>the Board</w:t>
      </w:r>
      <w:r w:rsidRPr="00B541E9">
        <w:t>.</w:t>
      </w:r>
    </w:p>
    <w:p w:rsidR="00D21EF7" w:rsidRPr="00B541E9" w:rsidRDefault="00D21EF7" w:rsidP="00D21EF7">
      <w:pPr>
        <w:pStyle w:val="NoSpacing"/>
        <w:jc w:val="both"/>
      </w:pPr>
    </w:p>
    <w:p w:rsidR="00D21EF7" w:rsidRPr="00B541E9" w:rsidRDefault="00476BA1" w:rsidP="00D21EF7">
      <w:pPr>
        <w:pStyle w:val="NoSpacing"/>
        <w:ind w:left="720"/>
        <w:jc w:val="both"/>
      </w:pPr>
      <w:r w:rsidRPr="00B541E9">
        <w:t>These are documented in 5.3.5-5.3.18</w:t>
      </w:r>
      <w:r w:rsidR="00D21EF7" w:rsidRPr="00B541E9">
        <w:t xml:space="preserve"> below.</w:t>
      </w:r>
    </w:p>
    <w:p w:rsidR="008131BF" w:rsidRPr="00B541E9" w:rsidRDefault="008131BF" w:rsidP="008131BF">
      <w:pPr>
        <w:pStyle w:val="NoSpacing"/>
        <w:jc w:val="both"/>
      </w:pPr>
    </w:p>
    <w:p w:rsidR="008131BF" w:rsidRPr="00B541E9" w:rsidRDefault="00907EC3" w:rsidP="00B55F64">
      <w:pPr>
        <w:pStyle w:val="NoSpacing"/>
        <w:numPr>
          <w:ilvl w:val="2"/>
          <w:numId w:val="45"/>
        </w:numPr>
        <w:ind w:left="851" w:hanging="851"/>
        <w:jc w:val="both"/>
      </w:pPr>
      <w:r w:rsidRPr="00B541E9">
        <w:t>Senate</w:t>
      </w:r>
      <w:r w:rsidR="001842E2" w:rsidRPr="00B541E9">
        <w:t>, delegated to the Chair of the Award and Status Board,</w:t>
      </w:r>
      <w:r w:rsidRPr="00B541E9">
        <w:t xml:space="preserve"> may only receive recommendations for the conferment of an award from a properly constituted and conducted </w:t>
      </w:r>
      <w:r w:rsidR="008131BF" w:rsidRPr="00B541E9">
        <w:t>Assessment Board</w:t>
      </w:r>
      <w:r w:rsidRPr="00B541E9">
        <w:t>.</w:t>
      </w:r>
      <w:r w:rsidR="008131BF" w:rsidRPr="00B541E9">
        <w:t xml:space="preserve">  </w:t>
      </w:r>
      <w:r w:rsidRPr="00B541E9">
        <w:t xml:space="preserve">The decisions of a properly constituted and conducted </w:t>
      </w:r>
      <w:r w:rsidR="008131BF" w:rsidRPr="00B541E9">
        <w:t xml:space="preserve">Assessment </w:t>
      </w:r>
      <w:r w:rsidRPr="00B541E9">
        <w:t>Board may not be overturned by any other body, except as a result of a student appeal or late Mitigating Circumstances outcome.</w:t>
      </w:r>
    </w:p>
    <w:p w:rsidR="008131BF" w:rsidRPr="00B541E9" w:rsidRDefault="008131BF" w:rsidP="008131BF">
      <w:pPr>
        <w:pStyle w:val="NoSpacing"/>
        <w:ind w:left="851"/>
        <w:jc w:val="both"/>
      </w:pPr>
    </w:p>
    <w:p w:rsidR="008131BF" w:rsidRPr="00B541E9" w:rsidRDefault="00907EC3" w:rsidP="00B55F64">
      <w:pPr>
        <w:pStyle w:val="NoSpacing"/>
        <w:numPr>
          <w:ilvl w:val="2"/>
          <w:numId w:val="45"/>
        </w:numPr>
        <w:ind w:left="851" w:hanging="851"/>
        <w:jc w:val="both"/>
      </w:pPr>
      <w:r w:rsidRPr="00B541E9">
        <w:t xml:space="preserve">Detailed and accurate written records of the proceedings of each </w:t>
      </w:r>
      <w:r w:rsidR="008131BF" w:rsidRPr="00B541E9">
        <w:t xml:space="preserve">Assessment </w:t>
      </w:r>
      <w:r w:rsidRPr="00B541E9">
        <w:t>Board shall be maintained. To that end, an officer to each Board shall be appointed by the Director of Student and Academic Services.</w:t>
      </w:r>
    </w:p>
    <w:p w:rsidR="008131BF" w:rsidRPr="00B541E9" w:rsidRDefault="008131BF" w:rsidP="008131BF">
      <w:pPr>
        <w:pStyle w:val="NoSpacing"/>
        <w:ind w:left="851"/>
        <w:jc w:val="both"/>
      </w:pPr>
    </w:p>
    <w:p w:rsidR="00D21EF7" w:rsidRPr="00B541E9" w:rsidRDefault="00907EC3" w:rsidP="00B55F64">
      <w:pPr>
        <w:pStyle w:val="NoSpacing"/>
        <w:numPr>
          <w:ilvl w:val="2"/>
          <w:numId w:val="45"/>
        </w:numPr>
        <w:ind w:left="851" w:hanging="851"/>
        <w:jc w:val="both"/>
      </w:pPr>
      <w:r w:rsidRPr="00B541E9">
        <w:t xml:space="preserve">The dates for the meetings of the </w:t>
      </w:r>
      <w:r w:rsidR="008131BF" w:rsidRPr="00B541E9">
        <w:t xml:space="preserve">Assessment </w:t>
      </w:r>
      <w:r w:rsidRPr="00B541E9">
        <w:t xml:space="preserve">Boards will be set at the start of the academic year to ensure full attendance at each Board. </w:t>
      </w:r>
    </w:p>
    <w:p w:rsidR="00D21EF7" w:rsidRPr="00B541E9" w:rsidRDefault="00D21EF7" w:rsidP="00B31C78">
      <w:pPr>
        <w:pStyle w:val="NoSpacing"/>
        <w:jc w:val="both"/>
      </w:pPr>
    </w:p>
    <w:p w:rsidR="00D21EF7" w:rsidRPr="00B541E9" w:rsidRDefault="00017CEE" w:rsidP="00B31C78">
      <w:pPr>
        <w:pStyle w:val="Heading3"/>
        <w:spacing w:before="0"/>
      </w:pPr>
      <w:bookmarkStart w:id="82" w:name="_Toc493679723"/>
      <w:r w:rsidRPr="00B541E9">
        <w:t>Module</w:t>
      </w:r>
      <w:r w:rsidR="00D21EF7" w:rsidRPr="00B541E9">
        <w:t xml:space="preserve"> Boards</w:t>
      </w:r>
      <w:bookmarkEnd w:id="82"/>
    </w:p>
    <w:p w:rsidR="00D21EF7" w:rsidRPr="00B541E9" w:rsidRDefault="00D21EF7" w:rsidP="00B31C78">
      <w:pPr>
        <w:pStyle w:val="NoSpacing"/>
        <w:jc w:val="both"/>
      </w:pPr>
    </w:p>
    <w:p w:rsidR="00D21EF7" w:rsidRPr="00B541E9" w:rsidRDefault="00907EC3" w:rsidP="00B55F64">
      <w:pPr>
        <w:pStyle w:val="NoSpacing"/>
        <w:numPr>
          <w:ilvl w:val="2"/>
          <w:numId w:val="45"/>
        </w:numPr>
        <w:ind w:left="851" w:hanging="851"/>
        <w:jc w:val="both"/>
      </w:pPr>
      <w:r w:rsidRPr="00B541E9">
        <w:t>All those involved in operating within a framework context must be familiar with the range and limits of responsibilities for that tier so that they can guide internal and external colleagues accordingly.</w:t>
      </w:r>
    </w:p>
    <w:p w:rsidR="00D21EF7" w:rsidRPr="00B541E9" w:rsidRDefault="00D21EF7" w:rsidP="00D21EF7">
      <w:pPr>
        <w:pStyle w:val="NoSpacing"/>
        <w:ind w:left="851"/>
        <w:jc w:val="both"/>
      </w:pPr>
    </w:p>
    <w:p w:rsidR="00D21EF7" w:rsidRPr="00B541E9" w:rsidRDefault="00907EC3" w:rsidP="00B55F64">
      <w:pPr>
        <w:pStyle w:val="NoSpacing"/>
        <w:numPr>
          <w:ilvl w:val="2"/>
          <w:numId w:val="45"/>
        </w:numPr>
        <w:ind w:left="851" w:hanging="851"/>
        <w:jc w:val="both"/>
      </w:pPr>
      <w:r w:rsidRPr="00B541E9">
        <w:t xml:space="preserve">All </w:t>
      </w:r>
      <w:r w:rsidR="00017CEE" w:rsidRPr="00B541E9">
        <w:t>Module</w:t>
      </w:r>
      <w:r w:rsidRPr="00B541E9">
        <w:t xml:space="preserve"> Assessment Boards oversee the assessment of modules, and confirm grades for all students studying modules within a given Field.</w:t>
      </w:r>
    </w:p>
    <w:p w:rsidR="00D21EF7" w:rsidRPr="00B541E9" w:rsidRDefault="00D21EF7" w:rsidP="00D21EF7">
      <w:pPr>
        <w:pStyle w:val="NoSpacing"/>
        <w:ind w:left="851"/>
        <w:jc w:val="both"/>
      </w:pPr>
    </w:p>
    <w:p w:rsidR="00907EC3" w:rsidRPr="00B541E9" w:rsidRDefault="00D21EF7" w:rsidP="00B55F64">
      <w:pPr>
        <w:pStyle w:val="NoSpacing"/>
        <w:numPr>
          <w:ilvl w:val="2"/>
          <w:numId w:val="45"/>
        </w:numPr>
        <w:ind w:left="851" w:hanging="851"/>
        <w:jc w:val="both"/>
      </w:pPr>
      <w:r w:rsidRPr="00B541E9">
        <w:rPr>
          <w:szCs w:val="22"/>
        </w:rPr>
        <w:t xml:space="preserve">The constitution of the </w:t>
      </w:r>
      <w:r w:rsidR="00017CEE" w:rsidRPr="00B541E9">
        <w:rPr>
          <w:szCs w:val="22"/>
        </w:rPr>
        <w:t>Module</w:t>
      </w:r>
      <w:r w:rsidRPr="00B541E9">
        <w:rPr>
          <w:szCs w:val="22"/>
        </w:rPr>
        <w:t xml:space="preserve"> Board is</w:t>
      </w:r>
      <w:r w:rsidR="00907EC3" w:rsidRPr="00B541E9">
        <w:rPr>
          <w:szCs w:val="22"/>
        </w:rPr>
        <w:t>:</w:t>
      </w:r>
    </w:p>
    <w:p w:rsidR="00D21EF7" w:rsidRPr="00B541E9" w:rsidRDefault="00D21EF7" w:rsidP="00D21EF7">
      <w:pPr>
        <w:pStyle w:val="NoSpacing"/>
        <w:jc w:val="both"/>
      </w:pPr>
    </w:p>
    <w:p w:rsidR="00907EC3" w:rsidRPr="00B541E9" w:rsidRDefault="00907EC3" w:rsidP="00B55F64">
      <w:pPr>
        <w:pStyle w:val="NoSpacing"/>
        <w:numPr>
          <w:ilvl w:val="0"/>
          <w:numId w:val="42"/>
        </w:numPr>
        <w:jc w:val="both"/>
      </w:pPr>
      <w:r w:rsidRPr="00B541E9">
        <w:t xml:space="preserve">Chair </w:t>
      </w:r>
    </w:p>
    <w:p w:rsidR="00907EC3" w:rsidRPr="00B541E9" w:rsidRDefault="00017CEE" w:rsidP="00B55F64">
      <w:pPr>
        <w:pStyle w:val="NoSpacing"/>
        <w:numPr>
          <w:ilvl w:val="0"/>
          <w:numId w:val="42"/>
        </w:numPr>
        <w:jc w:val="both"/>
      </w:pPr>
      <w:r w:rsidRPr="00B541E9">
        <w:t>Module</w:t>
      </w:r>
      <w:r w:rsidR="00907EC3" w:rsidRPr="00B541E9">
        <w:t xml:space="preserve"> External Examiner(s)</w:t>
      </w:r>
    </w:p>
    <w:p w:rsidR="00907EC3" w:rsidRPr="00B541E9" w:rsidRDefault="00017CEE" w:rsidP="00B55F64">
      <w:pPr>
        <w:pStyle w:val="NoSpacing"/>
        <w:numPr>
          <w:ilvl w:val="0"/>
          <w:numId w:val="42"/>
        </w:numPr>
        <w:jc w:val="both"/>
      </w:pPr>
      <w:r w:rsidRPr="00B541E9">
        <w:t>Subject Leader(s) (where relevant)</w:t>
      </w:r>
    </w:p>
    <w:p w:rsidR="00907EC3" w:rsidRPr="00B541E9" w:rsidRDefault="00907EC3" w:rsidP="00B55F64">
      <w:pPr>
        <w:pStyle w:val="NoSpacing"/>
        <w:numPr>
          <w:ilvl w:val="0"/>
          <w:numId w:val="42"/>
        </w:numPr>
        <w:jc w:val="both"/>
      </w:pPr>
      <w:r w:rsidRPr="00B541E9">
        <w:t>Executive Dean of School (ex-officio)</w:t>
      </w:r>
    </w:p>
    <w:p w:rsidR="00907EC3" w:rsidRPr="00B541E9" w:rsidRDefault="00907EC3" w:rsidP="00B55F64">
      <w:pPr>
        <w:pStyle w:val="NoSpacing"/>
        <w:numPr>
          <w:ilvl w:val="0"/>
          <w:numId w:val="42"/>
        </w:numPr>
        <w:jc w:val="both"/>
      </w:pPr>
      <w:r w:rsidRPr="00B541E9">
        <w:t xml:space="preserve">Module Co-ordinators for all modules </w:t>
      </w:r>
      <w:r w:rsidR="00017CEE" w:rsidRPr="00B541E9">
        <w:t>to be considered</w:t>
      </w:r>
    </w:p>
    <w:p w:rsidR="00907EC3" w:rsidRPr="00B541E9" w:rsidRDefault="00907EC3" w:rsidP="00B55F64">
      <w:pPr>
        <w:pStyle w:val="NoSpacing"/>
        <w:numPr>
          <w:ilvl w:val="0"/>
          <w:numId w:val="42"/>
        </w:numPr>
        <w:jc w:val="both"/>
      </w:pPr>
      <w:r w:rsidRPr="00B541E9">
        <w:t>All academic staff contributing to the teaching and assessment of students registered for modules</w:t>
      </w:r>
      <w:r w:rsidR="00017CEE" w:rsidRPr="00B541E9">
        <w:t xml:space="preserve"> to be considered</w:t>
      </w:r>
    </w:p>
    <w:p w:rsidR="00907EC3" w:rsidRPr="00B541E9" w:rsidRDefault="00907EC3" w:rsidP="00B55F64">
      <w:pPr>
        <w:pStyle w:val="NoSpacing"/>
        <w:numPr>
          <w:ilvl w:val="0"/>
          <w:numId w:val="42"/>
        </w:numPr>
        <w:jc w:val="both"/>
      </w:pPr>
      <w:r w:rsidRPr="00B541E9">
        <w:t>All practice/fieldwork teachers contributing to the assessment of students</w:t>
      </w:r>
    </w:p>
    <w:p w:rsidR="00907EC3" w:rsidRPr="00B541E9" w:rsidRDefault="00907EC3" w:rsidP="00B55F64">
      <w:pPr>
        <w:pStyle w:val="NoSpacing"/>
        <w:numPr>
          <w:ilvl w:val="0"/>
          <w:numId w:val="42"/>
        </w:numPr>
        <w:jc w:val="both"/>
      </w:pPr>
      <w:r w:rsidRPr="00B541E9">
        <w:t>Officer appointed by the Director of Student and Academic Services.</w:t>
      </w:r>
    </w:p>
    <w:p w:rsidR="00907EC3" w:rsidRPr="00B541E9" w:rsidRDefault="00907EC3" w:rsidP="00D21EF7">
      <w:pPr>
        <w:pStyle w:val="NoSpacing"/>
      </w:pPr>
    </w:p>
    <w:p w:rsidR="00907EC3" w:rsidRPr="00B541E9" w:rsidRDefault="00D21EF7" w:rsidP="00B55F64">
      <w:pPr>
        <w:pStyle w:val="NoSpacing"/>
        <w:numPr>
          <w:ilvl w:val="2"/>
          <w:numId w:val="45"/>
        </w:numPr>
        <w:ind w:left="851" w:hanging="851"/>
        <w:jc w:val="both"/>
      </w:pPr>
      <w:r w:rsidRPr="00B541E9">
        <w:lastRenderedPageBreak/>
        <w:t xml:space="preserve">The </w:t>
      </w:r>
      <w:r w:rsidR="00907EC3" w:rsidRPr="00B541E9">
        <w:t>Terms of Reference</w:t>
      </w:r>
      <w:r w:rsidRPr="00B541E9">
        <w:t xml:space="preserve"> are: W</w:t>
      </w:r>
      <w:r w:rsidR="00907EC3" w:rsidRPr="00B541E9">
        <w:t>ithin the terms of approved module specifications to be responsible for the approval of all forms of a</w:t>
      </w:r>
      <w:r w:rsidRPr="00B541E9">
        <w:t>ssessment used in modules</w:t>
      </w:r>
      <w:r w:rsidR="00017CEE" w:rsidRPr="00B541E9">
        <w:t xml:space="preserve"> to be considered</w:t>
      </w:r>
      <w:r w:rsidRPr="00B541E9">
        <w:t>:</w:t>
      </w:r>
    </w:p>
    <w:p w:rsidR="00D21EF7" w:rsidRPr="00B541E9" w:rsidRDefault="00D21EF7" w:rsidP="00D21EF7">
      <w:pPr>
        <w:pStyle w:val="NoSpacing"/>
        <w:ind w:left="851"/>
        <w:jc w:val="both"/>
      </w:pPr>
    </w:p>
    <w:p w:rsidR="00907EC3" w:rsidRPr="00B541E9" w:rsidRDefault="00907EC3" w:rsidP="00B55F64">
      <w:pPr>
        <w:pStyle w:val="NoSpacing"/>
        <w:numPr>
          <w:ilvl w:val="0"/>
          <w:numId w:val="43"/>
        </w:numPr>
      </w:pPr>
      <w:r w:rsidRPr="00B541E9">
        <w:t>To approve the grades awarded to each stud</w:t>
      </w:r>
      <w:r w:rsidR="00017CEE" w:rsidRPr="00B541E9">
        <w:t>ent for modules under consideration</w:t>
      </w:r>
      <w:r w:rsidRPr="00B541E9">
        <w:t>;</w:t>
      </w:r>
    </w:p>
    <w:p w:rsidR="00907EC3" w:rsidRPr="00B541E9" w:rsidRDefault="00907EC3" w:rsidP="00B55F64">
      <w:pPr>
        <w:pStyle w:val="NoSpacing"/>
        <w:numPr>
          <w:ilvl w:val="0"/>
          <w:numId w:val="43"/>
        </w:numPr>
      </w:pPr>
      <w:r w:rsidRPr="00B541E9">
        <w:t xml:space="preserve">To advise </w:t>
      </w:r>
      <w:r w:rsidR="004F4E91" w:rsidRPr="00B541E9">
        <w:t>ARAP</w:t>
      </w:r>
      <w:r w:rsidR="00017CEE" w:rsidRPr="00B541E9">
        <w:t xml:space="preserve"> meetings</w:t>
      </w:r>
      <w:r w:rsidR="00D21EF7" w:rsidRPr="00B541E9">
        <w:t xml:space="preserve"> upon:</w:t>
      </w:r>
    </w:p>
    <w:p w:rsidR="00907EC3" w:rsidRPr="00B541E9" w:rsidRDefault="00907EC3" w:rsidP="00B55F64">
      <w:pPr>
        <w:pStyle w:val="NoSpacing"/>
        <w:numPr>
          <w:ilvl w:val="1"/>
          <w:numId w:val="43"/>
        </w:numPr>
      </w:pPr>
      <w:r w:rsidRPr="00B541E9">
        <w:t>the nature, appropriateness and conduct of forms of assessment;</w:t>
      </w:r>
    </w:p>
    <w:p w:rsidR="00907EC3" w:rsidRPr="00B541E9" w:rsidRDefault="00907EC3" w:rsidP="00B55F64">
      <w:pPr>
        <w:pStyle w:val="NoSpacing"/>
        <w:numPr>
          <w:ilvl w:val="1"/>
          <w:numId w:val="43"/>
        </w:numPr>
      </w:pPr>
      <w:r w:rsidRPr="00B541E9">
        <w:t>The standards set and the standards achieved;</w:t>
      </w:r>
    </w:p>
    <w:p w:rsidR="00907EC3" w:rsidRPr="00B541E9" w:rsidRDefault="00907EC3" w:rsidP="00B55F64">
      <w:pPr>
        <w:pStyle w:val="NoSpacing"/>
        <w:numPr>
          <w:ilvl w:val="1"/>
          <w:numId w:val="43"/>
        </w:numPr>
      </w:pPr>
      <w:r w:rsidRPr="00B541E9">
        <w:t xml:space="preserve">The performance of students. </w:t>
      </w:r>
    </w:p>
    <w:p w:rsidR="00017CEE" w:rsidRPr="00B541E9" w:rsidRDefault="00017CEE" w:rsidP="00017CEE">
      <w:pPr>
        <w:pStyle w:val="NoSpacing"/>
        <w:ind w:left="851"/>
        <w:jc w:val="both"/>
      </w:pPr>
    </w:p>
    <w:p w:rsidR="00907EC3" w:rsidRPr="00B541E9" w:rsidRDefault="00907EC3" w:rsidP="00B55F64">
      <w:pPr>
        <w:pStyle w:val="NoSpacing"/>
        <w:numPr>
          <w:ilvl w:val="2"/>
          <w:numId w:val="45"/>
        </w:numPr>
        <w:ind w:left="851" w:hanging="851"/>
        <w:jc w:val="both"/>
      </w:pPr>
      <w:r w:rsidRPr="00B541E9">
        <w:t xml:space="preserve">In exercising the powers set out above, the </w:t>
      </w:r>
      <w:r w:rsidR="00017CEE" w:rsidRPr="00B541E9">
        <w:t>Module</w:t>
      </w:r>
      <w:r w:rsidRPr="00B541E9">
        <w:t xml:space="preserve"> Assessment Board shall:</w:t>
      </w:r>
    </w:p>
    <w:p w:rsidR="00D21EF7" w:rsidRPr="00B541E9" w:rsidRDefault="00D21EF7" w:rsidP="00D21EF7">
      <w:pPr>
        <w:pStyle w:val="NoSpacing"/>
        <w:ind w:left="720"/>
        <w:jc w:val="both"/>
      </w:pPr>
    </w:p>
    <w:p w:rsidR="00907EC3" w:rsidRPr="00B541E9" w:rsidRDefault="00907EC3" w:rsidP="00B55F64">
      <w:pPr>
        <w:pStyle w:val="NoSpacing"/>
        <w:numPr>
          <w:ilvl w:val="0"/>
          <w:numId w:val="43"/>
        </w:numPr>
        <w:jc w:val="both"/>
      </w:pPr>
      <w:r w:rsidRPr="00B541E9">
        <w:t>Scrutinise the grades relating to each module, including the information on average grade and range to identify any anomaly or other cause for concern</w:t>
      </w:r>
      <w:r w:rsidR="00C7172A" w:rsidRPr="00B541E9">
        <w:t xml:space="preserve">.  This includes </w:t>
      </w:r>
      <w:r w:rsidR="00017CEE" w:rsidRPr="00B541E9">
        <w:t>scrutinising</w:t>
      </w:r>
      <w:r w:rsidR="00C7172A" w:rsidRPr="00B541E9">
        <w:t xml:space="preserve"> consistency in standards achieved across sites of delivery where modules are collaborative</w:t>
      </w:r>
      <w:r w:rsidRPr="00B541E9">
        <w:t>;</w:t>
      </w:r>
    </w:p>
    <w:p w:rsidR="00017CEE" w:rsidRPr="00B541E9" w:rsidRDefault="00017CEE" w:rsidP="00B55F64">
      <w:pPr>
        <w:pStyle w:val="NoSpacing"/>
        <w:numPr>
          <w:ilvl w:val="0"/>
          <w:numId w:val="43"/>
        </w:numPr>
        <w:jc w:val="both"/>
      </w:pPr>
      <w:r w:rsidRPr="00B541E9">
        <w:t xml:space="preserve">Identify </w:t>
      </w:r>
      <w:r w:rsidR="00907EC3" w:rsidRPr="00B541E9">
        <w:t xml:space="preserve">any </w:t>
      </w:r>
      <w:r w:rsidRPr="00B541E9">
        <w:t>anomaly or cause for concern for investigation by the Officer (which may lead to Chair’s Action following the Board);</w:t>
      </w:r>
    </w:p>
    <w:p w:rsidR="00907EC3" w:rsidRPr="00B541E9" w:rsidRDefault="00907EC3" w:rsidP="00B55F64">
      <w:pPr>
        <w:pStyle w:val="NoSpacing"/>
        <w:numPr>
          <w:ilvl w:val="0"/>
          <w:numId w:val="43"/>
        </w:numPr>
        <w:jc w:val="both"/>
      </w:pPr>
      <w:r w:rsidRPr="00B541E9">
        <w:t>Confirm a recomme</w:t>
      </w:r>
      <w:r w:rsidR="00017CEE" w:rsidRPr="00B541E9">
        <w:t xml:space="preserve">ndation to the Award and </w:t>
      </w:r>
      <w:r w:rsidRPr="00B541E9">
        <w:t>Status Board for each stud</w:t>
      </w:r>
      <w:r w:rsidR="00017CEE" w:rsidRPr="00B541E9">
        <w:t>ent in relation to each module</w:t>
      </w:r>
    </w:p>
    <w:p w:rsidR="00C32130" w:rsidRPr="00B541E9" w:rsidRDefault="00C32130" w:rsidP="00C32130">
      <w:pPr>
        <w:pStyle w:val="NoSpacing"/>
        <w:rPr>
          <w:b/>
        </w:rPr>
      </w:pPr>
    </w:p>
    <w:p w:rsidR="00907EC3" w:rsidRPr="00B541E9" w:rsidRDefault="00907EC3" w:rsidP="00B55F64">
      <w:pPr>
        <w:pStyle w:val="NoSpacing"/>
        <w:numPr>
          <w:ilvl w:val="2"/>
          <w:numId w:val="45"/>
        </w:numPr>
        <w:ind w:left="851" w:hanging="851"/>
        <w:jc w:val="both"/>
      </w:pPr>
      <w:r w:rsidRPr="00B541E9">
        <w:t xml:space="preserve">In addition, determine for those students who have an outstanding opportunity at item(s) of </w:t>
      </w:r>
      <w:r w:rsidR="00017CEE" w:rsidRPr="00B541E9">
        <w:t xml:space="preserve">assessment the requirements for </w:t>
      </w:r>
      <w:r w:rsidRPr="00B541E9">
        <w:t>referred</w:t>
      </w:r>
      <w:r w:rsidR="00017CEE" w:rsidRPr="00B541E9">
        <w:t xml:space="preserve"> and deferred</w:t>
      </w:r>
      <w:r w:rsidRPr="00B541E9">
        <w:t xml:space="preserve"> assessments</w:t>
      </w:r>
      <w:r w:rsidR="00196A5A" w:rsidRPr="00B541E9">
        <w:t>, including determining the removal of resit opportun</w:t>
      </w:r>
      <w:r w:rsidR="00D1344E" w:rsidRPr="00B541E9">
        <w:t xml:space="preserve">ities for </w:t>
      </w:r>
      <w:r w:rsidR="008F752B" w:rsidRPr="00B541E9">
        <w:t>students who have a G</w:t>
      </w:r>
      <w:r w:rsidR="008F752B" w:rsidRPr="00B541E9">
        <w:rPr>
          <w:strike/>
        </w:rPr>
        <w:t xml:space="preserve">, </w:t>
      </w:r>
      <w:r w:rsidR="00D1344E" w:rsidRPr="00B541E9">
        <w:rPr>
          <w:strike/>
        </w:rPr>
        <w:t>NG</w:t>
      </w:r>
      <w:r w:rsidR="008F752B" w:rsidRPr="00B541E9">
        <w:rPr>
          <w:strike/>
        </w:rPr>
        <w:t>, LG or AG</w:t>
      </w:r>
      <w:r w:rsidR="00D1344E" w:rsidRPr="00B541E9">
        <w:rPr>
          <w:strike/>
        </w:rPr>
        <w:t xml:space="preserve"> </w:t>
      </w:r>
      <w:r w:rsidR="00D1344E" w:rsidRPr="00B541E9">
        <w:t>grade against that</w:t>
      </w:r>
      <w:r w:rsidR="00196A5A" w:rsidRPr="00B541E9">
        <w:t xml:space="preserve"> module</w:t>
      </w:r>
      <w:r w:rsidR="00D1344E" w:rsidRPr="00B541E9">
        <w:t xml:space="preserve"> at the first Assessment Board</w:t>
      </w:r>
      <w:r w:rsidR="00196A5A" w:rsidRPr="00B541E9">
        <w:t xml:space="preserve"> (see Regulation 3.7.10).</w:t>
      </w:r>
    </w:p>
    <w:p w:rsidR="00907EC3" w:rsidRPr="00B541E9" w:rsidRDefault="00907EC3" w:rsidP="00C32130">
      <w:pPr>
        <w:pStyle w:val="NoSpacing"/>
        <w:jc w:val="both"/>
      </w:pPr>
    </w:p>
    <w:p w:rsidR="00593AF7" w:rsidRPr="00B541E9" w:rsidRDefault="00593AF7" w:rsidP="00B55F64">
      <w:pPr>
        <w:pStyle w:val="NoSpacing"/>
        <w:numPr>
          <w:ilvl w:val="2"/>
          <w:numId w:val="45"/>
        </w:numPr>
        <w:ind w:left="851" w:hanging="851"/>
        <w:jc w:val="both"/>
      </w:pPr>
      <w:r w:rsidRPr="00B541E9">
        <w:t>Recommendations to the Award and Status Board include:</w:t>
      </w:r>
    </w:p>
    <w:p w:rsidR="00593AF7" w:rsidRPr="00B541E9" w:rsidRDefault="00593AF7" w:rsidP="00D1344E">
      <w:pPr>
        <w:pStyle w:val="NoSpacing"/>
        <w:ind w:left="600"/>
        <w:jc w:val="center"/>
        <w:rPr>
          <w:b/>
          <w:i/>
        </w:rPr>
      </w:pPr>
    </w:p>
    <w:p w:rsidR="00593AF7" w:rsidRPr="00B541E9" w:rsidRDefault="00593AF7" w:rsidP="00B55F64">
      <w:pPr>
        <w:pStyle w:val="NoSpacing"/>
        <w:numPr>
          <w:ilvl w:val="0"/>
          <w:numId w:val="43"/>
        </w:numPr>
        <w:jc w:val="both"/>
        <w:rPr>
          <w:b/>
          <w:i/>
        </w:rPr>
      </w:pPr>
      <w:r w:rsidRPr="00B541E9">
        <w:rPr>
          <w:b/>
        </w:rPr>
        <w:t>Passed:</w:t>
      </w:r>
      <w:r w:rsidRPr="00B541E9">
        <w:rPr>
          <w:b/>
          <w:i/>
        </w:rPr>
        <w:t xml:space="preserve"> </w:t>
      </w:r>
      <w:r w:rsidRPr="00B541E9">
        <w:t xml:space="preserve">Confirms that a student has achieved an overall grade of D- or more at Levels </w:t>
      </w:r>
      <w:r w:rsidR="000F41AB" w:rsidRPr="00B541E9">
        <w:t xml:space="preserve">Foundation and </w:t>
      </w:r>
      <w:r w:rsidRPr="00B541E9">
        <w:t>4-6 or a C- at Level 7, for the module, and has satisfied any relevant supplementary regulations and that credit will be assigned.  In the case of modules requiring thresholds of achievement to meet professional body requirements, an additional category ‘Passed for Professional Purposes’ may be assigned.</w:t>
      </w:r>
    </w:p>
    <w:p w:rsidR="00593AF7" w:rsidRPr="00B541E9" w:rsidRDefault="00593AF7" w:rsidP="00B55F64">
      <w:pPr>
        <w:pStyle w:val="NoSpacing"/>
        <w:numPr>
          <w:ilvl w:val="0"/>
          <w:numId w:val="43"/>
        </w:numPr>
        <w:jc w:val="both"/>
        <w:rPr>
          <w:b/>
          <w:i/>
        </w:rPr>
      </w:pPr>
      <w:r w:rsidRPr="00B541E9">
        <w:rPr>
          <w:b/>
        </w:rPr>
        <w:t>Deferred:</w:t>
      </w:r>
      <w:r w:rsidRPr="00B541E9">
        <w:rPr>
          <w:b/>
          <w:i/>
        </w:rPr>
        <w:t xml:space="preserve"> </w:t>
      </w:r>
      <w:r w:rsidRPr="00B541E9">
        <w:t xml:space="preserve">Confirms that a student has not achieved an overall module grade of </w:t>
      </w:r>
      <w:r w:rsidR="000F41AB" w:rsidRPr="00B541E9">
        <w:t xml:space="preserve">D- or more at Levels Foundation and 4-6 </w:t>
      </w:r>
      <w:r w:rsidRPr="00B541E9">
        <w:t>or a C- at Level 7, and/or has failed to satisfy supplementary regulations but has one or more items of assessment for which Mitigating Circumstances have been upheld.</w:t>
      </w:r>
    </w:p>
    <w:p w:rsidR="00593AF7" w:rsidRPr="00B541E9" w:rsidRDefault="00593AF7" w:rsidP="00B55F64">
      <w:pPr>
        <w:pStyle w:val="NoSpacing"/>
        <w:numPr>
          <w:ilvl w:val="0"/>
          <w:numId w:val="43"/>
        </w:numPr>
        <w:jc w:val="both"/>
        <w:rPr>
          <w:b/>
          <w:i/>
        </w:rPr>
      </w:pPr>
      <w:r w:rsidRPr="00B541E9">
        <w:rPr>
          <w:b/>
        </w:rPr>
        <w:t>Referred:</w:t>
      </w:r>
      <w:r w:rsidRPr="00B541E9">
        <w:rPr>
          <w:b/>
          <w:i/>
        </w:rPr>
        <w:t xml:space="preserve"> </w:t>
      </w:r>
      <w:r w:rsidRPr="00B541E9">
        <w:t>Confirms that a student has not achieved a grade of a bare pass on aggregate for the module, and/or has failed to satisfy any relevant supplementary regulations but has an outstanding opportunity for assessment on one or more items.</w:t>
      </w:r>
    </w:p>
    <w:p w:rsidR="00593AF7" w:rsidRPr="00B541E9" w:rsidRDefault="00593AF7" w:rsidP="00B55F64">
      <w:pPr>
        <w:pStyle w:val="NoSpacing"/>
        <w:numPr>
          <w:ilvl w:val="0"/>
          <w:numId w:val="43"/>
        </w:numPr>
        <w:jc w:val="both"/>
        <w:rPr>
          <w:b/>
          <w:i/>
        </w:rPr>
      </w:pPr>
      <w:r w:rsidRPr="00B541E9">
        <w:rPr>
          <w:b/>
        </w:rPr>
        <w:t>Pass Refer</w:t>
      </w:r>
      <w:r w:rsidRPr="00B541E9">
        <w:t>:</w:t>
      </w:r>
      <w:r w:rsidRPr="00B541E9">
        <w:rPr>
          <w:b/>
          <w:i/>
        </w:rPr>
        <w:t xml:space="preserve"> </w:t>
      </w:r>
      <w:r w:rsidRPr="00B541E9">
        <w:t>Confirms that a student has achieved a pass on aggregate for the module but has an outstanding opportunity for referral on one or more items of assessment.</w:t>
      </w:r>
    </w:p>
    <w:p w:rsidR="00593AF7" w:rsidRPr="00B541E9" w:rsidRDefault="00593AF7" w:rsidP="00B55F64">
      <w:pPr>
        <w:pStyle w:val="NoSpacing"/>
        <w:numPr>
          <w:ilvl w:val="0"/>
          <w:numId w:val="43"/>
        </w:numPr>
        <w:jc w:val="both"/>
        <w:rPr>
          <w:b/>
          <w:i/>
        </w:rPr>
      </w:pPr>
      <w:r w:rsidRPr="00B541E9">
        <w:rPr>
          <w:b/>
        </w:rPr>
        <w:lastRenderedPageBreak/>
        <w:t>Pass Defer:</w:t>
      </w:r>
      <w:r w:rsidRPr="00B541E9">
        <w:rPr>
          <w:b/>
          <w:i/>
        </w:rPr>
        <w:t xml:space="preserve"> </w:t>
      </w:r>
      <w:r w:rsidRPr="00B541E9">
        <w:t>Confirms that a student has achieved a pass on aggregate for the module but has an outstanding opportunity for deferral on one or more items of assessment.</w:t>
      </w:r>
    </w:p>
    <w:p w:rsidR="00593AF7" w:rsidRPr="00B541E9" w:rsidRDefault="00593AF7" w:rsidP="00B55F64">
      <w:pPr>
        <w:pStyle w:val="NoSpacing"/>
        <w:numPr>
          <w:ilvl w:val="0"/>
          <w:numId w:val="43"/>
        </w:numPr>
        <w:jc w:val="both"/>
        <w:rPr>
          <w:b/>
          <w:i/>
        </w:rPr>
      </w:pPr>
      <w:r w:rsidRPr="00B541E9">
        <w:rPr>
          <w:b/>
        </w:rPr>
        <w:t>Failed:</w:t>
      </w:r>
      <w:r w:rsidRPr="00B541E9">
        <w:rPr>
          <w:b/>
          <w:i/>
        </w:rPr>
        <w:t xml:space="preserve"> </w:t>
      </w:r>
      <w:r w:rsidRPr="00B541E9">
        <w:t xml:space="preserve">Confirms that a student has not achieved an overall module grade of </w:t>
      </w:r>
      <w:r w:rsidR="000F41AB" w:rsidRPr="00B541E9">
        <w:t xml:space="preserve">D- or more at Levels Foundation and 4-6 </w:t>
      </w:r>
      <w:r w:rsidRPr="00B541E9">
        <w:t>or a C- at Level 7, a</w:t>
      </w:r>
      <w:r w:rsidR="008F752B" w:rsidRPr="00B541E9">
        <w:t>nd/or has failed to satisfy any</w:t>
      </w:r>
      <w:r w:rsidRPr="00B541E9">
        <w:t xml:space="preserve"> relevant supplementary regulations and s/he is not eligible for deferral or referral of any item.</w:t>
      </w:r>
    </w:p>
    <w:p w:rsidR="00593AF7" w:rsidRPr="00B541E9" w:rsidRDefault="00593AF7" w:rsidP="00B55F64">
      <w:pPr>
        <w:pStyle w:val="NoSpacing"/>
        <w:numPr>
          <w:ilvl w:val="0"/>
          <w:numId w:val="43"/>
        </w:numPr>
        <w:jc w:val="both"/>
        <w:rPr>
          <w:b/>
          <w:i/>
        </w:rPr>
      </w:pPr>
      <w:r w:rsidRPr="00B541E9">
        <w:rPr>
          <w:b/>
        </w:rPr>
        <w:t>Not attempted:</w:t>
      </w:r>
      <w:r w:rsidRPr="00B541E9">
        <w:t xml:space="preserve"> Confirms that a student has not submitted any work and/or attempted the examination</w:t>
      </w:r>
      <w:r w:rsidR="00017CEE" w:rsidRPr="00B541E9">
        <w:t>,</w:t>
      </w:r>
      <w:r w:rsidR="00576F88" w:rsidRPr="00B541E9">
        <w:t xml:space="preserve"> has submitted nothing of merit,</w:t>
      </w:r>
      <w:r w:rsidR="008F752B" w:rsidRPr="00B541E9">
        <w:t xml:space="preserve"> has submitted after the deadline for submission and the deadline for</w:t>
      </w:r>
      <w:r w:rsidR="004F4E91" w:rsidRPr="00B541E9">
        <w:t xml:space="preserve"> achievement of a bare pass</w:t>
      </w:r>
      <w:r w:rsidR="008F752B" w:rsidRPr="00B541E9">
        <w:t>, or has received a non-submission grade as a re</w:t>
      </w:r>
      <w:r w:rsidR="004F4E91" w:rsidRPr="00B541E9">
        <w:t>sult of academic misconduct</w:t>
      </w:r>
      <w:r w:rsidRPr="00B541E9">
        <w:t>, and so is not eligible for referral</w:t>
      </w:r>
      <w:r w:rsidR="004F4E91" w:rsidRPr="00B541E9">
        <w:t xml:space="preserve"> (at module level these are identified as a G grade)</w:t>
      </w:r>
      <w:r w:rsidR="004F4E91" w:rsidRPr="00B541E9">
        <w:rPr>
          <w:rStyle w:val="FootnoteReference"/>
        </w:rPr>
        <w:footnoteReference w:id="35"/>
      </w:r>
      <w:r w:rsidR="00017CEE" w:rsidRPr="00B541E9">
        <w:t xml:space="preserve"> (</w:t>
      </w:r>
      <w:r w:rsidR="00196A5A" w:rsidRPr="00B541E9">
        <w:t>see Regulation 3.7.10</w:t>
      </w:r>
      <w:r w:rsidR="00017CEE" w:rsidRPr="00B541E9">
        <w:t>)</w:t>
      </w:r>
      <w:r w:rsidRPr="00B541E9">
        <w:t>.</w:t>
      </w:r>
    </w:p>
    <w:p w:rsidR="00B31C78" w:rsidRPr="00B541E9" w:rsidRDefault="00B31C78" w:rsidP="00B31C78">
      <w:pPr>
        <w:pStyle w:val="Heading3"/>
        <w:spacing w:before="0"/>
      </w:pPr>
    </w:p>
    <w:p w:rsidR="00C32130" w:rsidRPr="00B541E9" w:rsidRDefault="00C32130" w:rsidP="00B31C78">
      <w:pPr>
        <w:pStyle w:val="Heading3"/>
        <w:spacing w:before="0"/>
      </w:pPr>
      <w:bookmarkStart w:id="83" w:name="_Toc493679724"/>
      <w:r w:rsidRPr="00B541E9">
        <w:t xml:space="preserve">Award </w:t>
      </w:r>
      <w:r w:rsidR="00EE098E" w:rsidRPr="00B541E9">
        <w:t xml:space="preserve">and Status </w:t>
      </w:r>
      <w:r w:rsidRPr="00B541E9">
        <w:t>Boards</w:t>
      </w:r>
      <w:bookmarkEnd w:id="83"/>
    </w:p>
    <w:p w:rsidR="00C32130" w:rsidRPr="00B541E9" w:rsidRDefault="00C32130" w:rsidP="00B31C78">
      <w:pPr>
        <w:pStyle w:val="NoSpacing"/>
      </w:pPr>
    </w:p>
    <w:p w:rsidR="00907EC3" w:rsidRPr="00B541E9" w:rsidRDefault="008F752B" w:rsidP="008F752B">
      <w:pPr>
        <w:pStyle w:val="NoSpacing"/>
        <w:tabs>
          <w:tab w:val="left" w:pos="851"/>
        </w:tabs>
        <w:ind w:left="851" w:hanging="851"/>
        <w:jc w:val="both"/>
      </w:pPr>
      <w:r w:rsidRPr="00B541E9">
        <w:t>5.3.12</w:t>
      </w:r>
      <w:r w:rsidRPr="00B541E9">
        <w:tab/>
      </w:r>
      <w:r w:rsidR="002B2366" w:rsidRPr="00B541E9">
        <w:t>A</w:t>
      </w:r>
      <w:r w:rsidR="00907EC3" w:rsidRPr="00B541E9">
        <w:t xml:space="preserve">ward </w:t>
      </w:r>
      <w:r w:rsidR="00EE098E" w:rsidRPr="00B541E9">
        <w:t xml:space="preserve">and Status </w:t>
      </w:r>
      <w:r w:rsidR="00907EC3" w:rsidRPr="00B541E9">
        <w:t xml:space="preserve">Boards oversee the assessment of awards; determine, for each student, their continuation or progression status from one stage of an award to the next; and make recommendations to Senate on the award and class of award to be conferred on individual students, or recommendations for termination of studies. </w:t>
      </w:r>
      <w:r w:rsidR="001842E2" w:rsidRPr="00B541E9">
        <w:t xml:space="preserve"> Senate has delegated its power to confer degrees and to terminate students’ studies to the Chair of the Award and Status Board</w:t>
      </w:r>
      <w:r w:rsidR="00EC60D7" w:rsidRPr="00B541E9">
        <w:t>.</w:t>
      </w:r>
    </w:p>
    <w:p w:rsidR="002B2366" w:rsidRPr="00B541E9" w:rsidRDefault="002B2366" w:rsidP="002B2366">
      <w:pPr>
        <w:pStyle w:val="NoSpacing"/>
        <w:tabs>
          <w:tab w:val="left" w:pos="851"/>
        </w:tabs>
        <w:ind w:left="851"/>
        <w:jc w:val="both"/>
      </w:pPr>
    </w:p>
    <w:p w:rsidR="002B2366" w:rsidRPr="00B541E9" w:rsidRDefault="008F752B" w:rsidP="008F752B">
      <w:pPr>
        <w:pStyle w:val="NoSpacing"/>
        <w:tabs>
          <w:tab w:val="left" w:pos="851"/>
        </w:tabs>
        <w:jc w:val="both"/>
      </w:pPr>
      <w:r w:rsidRPr="00B541E9">
        <w:t>5.3.13</w:t>
      </w:r>
      <w:r w:rsidRPr="00B541E9">
        <w:tab/>
      </w:r>
      <w:r w:rsidR="002B2366" w:rsidRPr="00B541E9">
        <w:t xml:space="preserve">The Constitution of the Award </w:t>
      </w:r>
      <w:r w:rsidR="00EE098E" w:rsidRPr="00B541E9">
        <w:t xml:space="preserve">and Status </w:t>
      </w:r>
      <w:r w:rsidR="002B2366" w:rsidRPr="00B541E9">
        <w:t>Board is:</w:t>
      </w:r>
    </w:p>
    <w:p w:rsidR="00907EC3" w:rsidRPr="00B541E9" w:rsidRDefault="00907EC3" w:rsidP="00907EC3">
      <w:pPr>
        <w:pStyle w:val="NoSpacing"/>
        <w:ind w:left="1134" w:hanging="1134"/>
      </w:pPr>
      <w:r w:rsidRPr="00B541E9">
        <w:t xml:space="preserve"> </w:t>
      </w:r>
    </w:p>
    <w:p w:rsidR="00907EC3" w:rsidRPr="00B541E9" w:rsidRDefault="00907EC3" w:rsidP="00B55F64">
      <w:pPr>
        <w:pStyle w:val="NoSpacing"/>
        <w:numPr>
          <w:ilvl w:val="0"/>
          <w:numId w:val="44"/>
        </w:numPr>
        <w:ind w:left="1440"/>
        <w:jc w:val="both"/>
      </w:pPr>
      <w:r w:rsidRPr="00B541E9">
        <w:t>Chair</w:t>
      </w:r>
    </w:p>
    <w:p w:rsidR="00907EC3" w:rsidRPr="00B541E9" w:rsidRDefault="00907EC3" w:rsidP="00B55F64">
      <w:pPr>
        <w:pStyle w:val="NoSpacing"/>
        <w:numPr>
          <w:ilvl w:val="0"/>
          <w:numId w:val="44"/>
        </w:numPr>
        <w:ind w:left="1440"/>
        <w:jc w:val="both"/>
      </w:pPr>
      <w:r w:rsidRPr="00B541E9">
        <w:t xml:space="preserve">Principal </w:t>
      </w:r>
      <w:r w:rsidR="00EE098E" w:rsidRPr="00B541E9">
        <w:t>or Framework</w:t>
      </w:r>
      <w:r w:rsidRPr="00B541E9">
        <w:t xml:space="preserve"> External Examiner</w:t>
      </w:r>
      <w:r w:rsidR="00EE098E" w:rsidRPr="00B541E9">
        <w:t>(s)</w:t>
      </w:r>
    </w:p>
    <w:p w:rsidR="00EE098E" w:rsidRPr="00B541E9" w:rsidRDefault="00EE098E" w:rsidP="00B55F64">
      <w:pPr>
        <w:pStyle w:val="NoSpacing"/>
        <w:numPr>
          <w:ilvl w:val="0"/>
          <w:numId w:val="44"/>
        </w:numPr>
        <w:ind w:left="1440"/>
        <w:jc w:val="both"/>
      </w:pPr>
      <w:r w:rsidRPr="00B541E9">
        <w:t>Deputy Director (Student and Academic Services)</w:t>
      </w:r>
    </w:p>
    <w:p w:rsidR="00EE098E" w:rsidRPr="00B541E9" w:rsidRDefault="00EE098E" w:rsidP="00B55F64">
      <w:pPr>
        <w:pStyle w:val="NoSpacing"/>
        <w:numPr>
          <w:ilvl w:val="0"/>
          <w:numId w:val="44"/>
        </w:numPr>
        <w:ind w:left="1440"/>
        <w:jc w:val="both"/>
      </w:pPr>
      <w:r w:rsidRPr="00B541E9">
        <w:t>Two Deputy Deans – on a rotating basis</w:t>
      </w:r>
    </w:p>
    <w:p w:rsidR="00EE098E" w:rsidRPr="00B541E9" w:rsidRDefault="00EE098E" w:rsidP="00B55F64">
      <w:pPr>
        <w:pStyle w:val="NoSpacing"/>
        <w:numPr>
          <w:ilvl w:val="0"/>
          <w:numId w:val="44"/>
        </w:numPr>
        <w:ind w:left="1440"/>
        <w:jc w:val="both"/>
      </w:pPr>
      <w:r w:rsidRPr="00B541E9">
        <w:t>Subject representatives and Deputy Deans or nominee from each School and from Joint Honours provision where relevant</w:t>
      </w:r>
    </w:p>
    <w:p w:rsidR="00EE098E" w:rsidRPr="00B541E9" w:rsidRDefault="00907EC3" w:rsidP="00B55F64">
      <w:pPr>
        <w:pStyle w:val="NoSpacing"/>
        <w:numPr>
          <w:ilvl w:val="0"/>
          <w:numId w:val="44"/>
        </w:numPr>
        <w:ind w:left="1440"/>
        <w:jc w:val="both"/>
        <w:rPr>
          <w:b/>
          <w:bCs/>
        </w:rPr>
      </w:pPr>
      <w:r w:rsidRPr="00B541E9">
        <w:t>Officer appointed by the Director of Student and Academic Services</w:t>
      </w:r>
    </w:p>
    <w:p w:rsidR="002B2366" w:rsidRPr="00B541E9" w:rsidRDefault="002B2366" w:rsidP="00EE098E">
      <w:pPr>
        <w:pStyle w:val="NoSpacing"/>
        <w:ind w:left="1440"/>
        <w:jc w:val="both"/>
        <w:rPr>
          <w:b/>
          <w:bCs/>
        </w:rPr>
      </w:pPr>
    </w:p>
    <w:p w:rsidR="00EE098E" w:rsidRPr="00B541E9" w:rsidRDefault="008F752B" w:rsidP="008F752B">
      <w:pPr>
        <w:pStyle w:val="NoSpacing"/>
        <w:tabs>
          <w:tab w:val="left" w:pos="851"/>
        </w:tabs>
        <w:ind w:left="851" w:hanging="851"/>
        <w:jc w:val="both"/>
        <w:rPr>
          <w:b/>
          <w:bCs/>
        </w:rPr>
      </w:pPr>
      <w:r w:rsidRPr="00B541E9">
        <w:t>5.3.14</w:t>
      </w:r>
      <w:r w:rsidRPr="00B541E9">
        <w:tab/>
      </w:r>
      <w:r w:rsidR="002B2366" w:rsidRPr="00B541E9">
        <w:t xml:space="preserve">The Terms of Reference are: </w:t>
      </w:r>
      <w:r w:rsidR="00907EC3" w:rsidRPr="00B541E9">
        <w:t>Within the terms of the Framework regulations for assessment, progression and awards, to be responsible for:</w:t>
      </w:r>
    </w:p>
    <w:p w:rsidR="00EE098E" w:rsidRPr="00B541E9" w:rsidRDefault="00EE098E" w:rsidP="00EE098E">
      <w:pPr>
        <w:pStyle w:val="NoSpacing"/>
        <w:tabs>
          <w:tab w:val="left" w:pos="851"/>
        </w:tabs>
        <w:ind w:left="851"/>
        <w:jc w:val="both"/>
        <w:rPr>
          <w:b/>
          <w:bCs/>
        </w:rPr>
      </w:pPr>
    </w:p>
    <w:p w:rsidR="00EE098E" w:rsidRPr="00B541E9" w:rsidRDefault="00907EC3" w:rsidP="00B55F64">
      <w:pPr>
        <w:pStyle w:val="NoSpacing"/>
        <w:numPr>
          <w:ilvl w:val="0"/>
          <w:numId w:val="44"/>
        </w:numPr>
        <w:ind w:left="1440"/>
        <w:jc w:val="both"/>
        <w:rPr>
          <w:b/>
          <w:bCs/>
        </w:rPr>
      </w:pPr>
      <w:r w:rsidRPr="00B541E9">
        <w:t xml:space="preserve">The confirmation of decisions concerning the continuation or progression of individual students from one stage of an award to the next where appropriate, based upon the grades from the Field Boards and the application of the Framework and any relevant supplementary regulations. </w:t>
      </w:r>
    </w:p>
    <w:p w:rsidR="00EE098E" w:rsidRPr="00B541E9" w:rsidRDefault="00907EC3" w:rsidP="00B55F64">
      <w:pPr>
        <w:pStyle w:val="NoSpacing"/>
        <w:numPr>
          <w:ilvl w:val="0"/>
          <w:numId w:val="44"/>
        </w:numPr>
        <w:ind w:left="1440"/>
        <w:jc w:val="both"/>
        <w:rPr>
          <w:b/>
          <w:bCs/>
        </w:rPr>
      </w:pPr>
      <w:r w:rsidRPr="00B541E9">
        <w:t xml:space="preserve">Ratification of the conferment of awards and for students based on the grades from the Field Boards and the application of Framework </w:t>
      </w:r>
      <w:r w:rsidRPr="00B541E9">
        <w:lastRenderedPageBreak/>
        <w:t xml:space="preserve">and any relevant supplementary regulations. </w:t>
      </w:r>
      <w:r w:rsidR="00EE098E" w:rsidRPr="00B541E9">
        <w:t>To advise the University on:</w:t>
      </w:r>
    </w:p>
    <w:p w:rsidR="00EE098E" w:rsidRPr="00B541E9" w:rsidRDefault="00907EC3" w:rsidP="00B55F64">
      <w:pPr>
        <w:pStyle w:val="NoSpacing"/>
        <w:numPr>
          <w:ilvl w:val="2"/>
          <w:numId w:val="44"/>
        </w:numPr>
        <w:jc w:val="both"/>
        <w:rPr>
          <w:b/>
          <w:bCs/>
        </w:rPr>
      </w:pPr>
      <w:r w:rsidRPr="00B541E9">
        <w:t xml:space="preserve">The conduct and processes of Boards of Examiners. </w:t>
      </w:r>
    </w:p>
    <w:p w:rsidR="00907EC3" w:rsidRPr="00B541E9" w:rsidRDefault="00907EC3" w:rsidP="00B55F64">
      <w:pPr>
        <w:pStyle w:val="NoSpacing"/>
        <w:numPr>
          <w:ilvl w:val="2"/>
          <w:numId w:val="44"/>
        </w:numPr>
        <w:jc w:val="both"/>
        <w:rPr>
          <w:b/>
          <w:bCs/>
        </w:rPr>
      </w:pPr>
      <w:r w:rsidRPr="00B541E9">
        <w:t>The performance and achievements of students</w:t>
      </w:r>
      <w:r w:rsidR="00C7172A" w:rsidRPr="00B541E9">
        <w:t>, including across sites of delivery</w:t>
      </w:r>
      <w:r w:rsidRPr="00B541E9">
        <w:t xml:space="preserve">. </w:t>
      </w:r>
    </w:p>
    <w:p w:rsidR="00907EC3" w:rsidRPr="00B541E9" w:rsidRDefault="00907EC3" w:rsidP="00EE098E">
      <w:pPr>
        <w:pStyle w:val="NoSpacing"/>
        <w:jc w:val="both"/>
      </w:pPr>
    </w:p>
    <w:p w:rsidR="00EE098E" w:rsidRPr="00B541E9" w:rsidRDefault="008F752B" w:rsidP="008F752B">
      <w:pPr>
        <w:pStyle w:val="NoSpacing"/>
        <w:jc w:val="both"/>
      </w:pPr>
      <w:r w:rsidRPr="00B541E9">
        <w:t>5.3.15</w:t>
      </w:r>
      <w:r w:rsidRPr="00B541E9">
        <w:tab/>
        <w:t xml:space="preserve"> </w:t>
      </w:r>
      <w:r w:rsidR="00907EC3" w:rsidRPr="00B541E9">
        <w:t>In exercising the powers set out above, the Award and Status Board shall:</w:t>
      </w:r>
    </w:p>
    <w:p w:rsidR="00EE098E" w:rsidRPr="00B541E9" w:rsidRDefault="00907EC3" w:rsidP="00EE098E">
      <w:pPr>
        <w:pStyle w:val="NoSpacing"/>
        <w:ind w:left="851"/>
        <w:jc w:val="both"/>
      </w:pPr>
      <w:r w:rsidRPr="00B541E9">
        <w:t xml:space="preserve"> </w:t>
      </w:r>
    </w:p>
    <w:p w:rsidR="00EE098E" w:rsidRPr="00B541E9" w:rsidRDefault="00EE098E" w:rsidP="00B55F64">
      <w:pPr>
        <w:pStyle w:val="NoSpacing"/>
        <w:numPr>
          <w:ilvl w:val="0"/>
          <w:numId w:val="44"/>
        </w:numPr>
        <w:ind w:left="1440"/>
        <w:jc w:val="both"/>
      </w:pPr>
      <w:r w:rsidRPr="00B541E9">
        <w:t>D</w:t>
      </w:r>
      <w:r w:rsidR="00907EC3" w:rsidRPr="00B541E9">
        <w:t xml:space="preserve">etermine whether a student may continue or gain an award within the terms set by any supplementary regulations relating to the requirements of professional bodies or periods of work experience/placement. </w:t>
      </w:r>
    </w:p>
    <w:p w:rsidR="00EE098E" w:rsidRPr="00B541E9" w:rsidRDefault="00907EC3" w:rsidP="00B55F64">
      <w:pPr>
        <w:pStyle w:val="NoSpacing"/>
        <w:numPr>
          <w:ilvl w:val="0"/>
          <w:numId w:val="44"/>
        </w:numPr>
        <w:ind w:left="1440"/>
        <w:jc w:val="both"/>
      </w:pPr>
      <w:r w:rsidRPr="00B541E9">
        <w:t>For students studying modules at level 4 and 5 confirm condonement of F+ grades in one or two 10 credit modules or in a single 20 credit module, where the student has otherwise passed in modules amounting to not less than 100 credits at that level unless prohibited by supplement</w:t>
      </w:r>
      <w:r w:rsidR="00EE098E" w:rsidRPr="00B541E9">
        <w:t>ary regulations</w:t>
      </w:r>
    </w:p>
    <w:p w:rsidR="00EE098E" w:rsidRPr="00B541E9" w:rsidRDefault="00907EC3" w:rsidP="00B55F64">
      <w:pPr>
        <w:pStyle w:val="NoSpacing"/>
        <w:numPr>
          <w:ilvl w:val="0"/>
          <w:numId w:val="44"/>
        </w:numPr>
        <w:ind w:left="1440"/>
        <w:jc w:val="both"/>
      </w:pPr>
      <w:r w:rsidRPr="00B541E9">
        <w:t>Confirm decisions forwarded from Field Boards with respect to referred and deferred assessments;</w:t>
      </w:r>
    </w:p>
    <w:p w:rsidR="00907EC3" w:rsidRPr="00B541E9" w:rsidRDefault="00907EC3" w:rsidP="00B55F64">
      <w:pPr>
        <w:pStyle w:val="NoSpacing"/>
        <w:numPr>
          <w:ilvl w:val="0"/>
          <w:numId w:val="44"/>
        </w:numPr>
        <w:ind w:left="1440"/>
        <w:jc w:val="both"/>
      </w:pPr>
      <w:r w:rsidRPr="00B541E9">
        <w:t>Confirm a decision for each student in re</w:t>
      </w:r>
      <w:r w:rsidR="00EE098E" w:rsidRPr="00B541E9">
        <w:t>lation to overall performance</w:t>
      </w:r>
    </w:p>
    <w:p w:rsidR="00EE098E" w:rsidRPr="00B541E9" w:rsidRDefault="00EE098E" w:rsidP="00EE098E">
      <w:pPr>
        <w:pStyle w:val="NoSpacing"/>
        <w:jc w:val="both"/>
      </w:pPr>
    </w:p>
    <w:p w:rsidR="00EE098E" w:rsidRPr="00B541E9" w:rsidRDefault="008F752B" w:rsidP="008F752B">
      <w:pPr>
        <w:pStyle w:val="NoSpacing"/>
        <w:jc w:val="both"/>
      </w:pPr>
      <w:r w:rsidRPr="00B541E9">
        <w:t>5.3.16</w:t>
      </w:r>
      <w:r w:rsidRPr="00B541E9">
        <w:tab/>
        <w:t xml:space="preserve"> </w:t>
      </w:r>
      <w:r w:rsidR="00EE098E" w:rsidRPr="00B541E9">
        <w:t>Decisions in relation to overall performance include:</w:t>
      </w:r>
    </w:p>
    <w:p w:rsidR="00EE098E" w:rsidRPr="00B541E9" w:rsidRDefault="00EE098E" w:rsidP="00EE098E">
      <w:pPr>
        <w:pStyle w:val="NoSpacing"/>
        <w:ind w:left="851"/>
        <w:jc w:val="both"/>
      </w:pPr>
    </w:p>
    <w:p w:rsidR="00EE098E" w:rsidRPr="00B541E9" w:rsidRDefault="00EE098E" w:rsidP="00B55F64">
      <w:pPr>
        <w:pStyle w:val="NoSpacing"/>
        <w:numPr>
          <w:ilvl w:val="0"/>
          <w:numId w:val="44"/>
        </w:numPr>
        <w:ind w:left="1440"/>
        <w:jc w:val="both"/>
      </w:pPr>
      <w:r w:rsidRPr="00B541E9">
        <w:rPr>
          <w:b/>
        </w:rPr>
        <w:t>Award and Class</w:t>
      </w:r>
      <w:r w:rsidRPr="00B541E9">
        <w:t xml:space="preserve">: </w:t>
      </w:r>
      <w:r w:rsidR="00907EC3" w:rsidRPr="00B541E9">
        <w:t>Confirm</w:t>
      </w:r>
      <w:r w:rsidRPr="00B541E9">
        <w:t>s</w:t>
      </w:r>
      <w:r w:rsidR="00907EC3" w:rsidRPr="00B541E9">
        <w:t xml:space="preserve"> that a student has met the requirements for an award and a class has been determined according to the approved regulations, following, as appropriate, completion of the programme, withdrawal or termination.</w:t>
      </w:r>
    </w:p>
    <w:p w:rsidR="00EE098E" w:rsidRPr="00B541E9" w:rsidRDefault="00907EC3" w:rsidP="00B55F64">
      <w:pPr>
        <w:pStyle w:val="NoSpacing"/>
        <w:numPr>
          <w:ilvl w:val="0"/>
          <w:numId w:val="44"/>
        </w:numPr>
        <w:ind w:left="1440"/>
        <w:jc w:val="both"/>
      </w:pPr>
      <w:r w:rsidRPr="00B541E9">
        <w:rPr>
          <w:b/>
        </w:rPr>
        <w:t>Progress</w:t>
      </w:r>
      <w:r w:rsidR="00EE098E" w:rsidRPr="00B541E9">
        <w:t xml:space="preserve">: Confirms that a </w:t>
      </w:r>
      <w:r w:rsidRPr="00B541E9">
        <w:t xml:space="preserve">student has met the requirements for completion of the stage or modules for which </w:t>
      </w:r>
      <w:r w:rsidR="00EE098E" w:rsidRPr="00B541E9">
        <w:t>s/he is</w:t>
      </w:r>
      <w:r w:rsidRPr="00B541E9">
        <w:t xml:space="preserve"> enrolled and may continue.</w:t>
      </w:r>
    </w:p>
    <w:p w:rsidR="00593AF7" w:rsidRPr="00B541E9" w:rsidRDefault="00907EC3" w:rsidP="00B55F64">
      <w:pPr>
        <w:pStyle w:val="NoSpacing"/>
        <w:numPr>
          <w:ilvl w:val="0"/>
          <w:numId w:val="44"/>
        </w:numPr>
        <w:ind w:left="1440"/>
        <w:jc w:val="both"/>
      </w:pPr>
      <w:r w:rsidRPr="00B541E9">
        <w:rPr>
          <w:b/>
          <w:bCs/>
          <w:iCs/>
        </w:rPr>
        <w:t>Progress carrying module(s) c</w:t>
      </w:r>
      <w:r w:rsidRPr="00B541E9">
        <w:t>onfirms that the student may progress/ continue on the award, carrying forward a requirement to satisfy the credits as outlined in Table 1 and the requirements of the Award Map.</w:t>
      </w:r>
    </w:p>
    <w:p w:rsidR="00593AF7" w:rsidRPr="00B541E9" w:rsidRDefault="00907EC3" w:rsidP="00B55F64">
      <w:pPr>
        <w:pStyle w:val="NoSpacing"/>
        <w:numPr>
          <w:ilvl w:val="0"/>
          <w:numId w:val="44"/>
        </w:numPr>
        <w:ind w:left="1440"/>
        <w:jc w:val="both"/>
      </w:pPr>
      <w:r w:rsidRPr="00B541E9">
        <w:rPr>
          <w:b/>
          <w:bCs/>
          <w:iCs/>
        </w:rPr>
        <w:t>Deferred</w:t>
      </w:r>
      <w:r w:rsidR="00593AF7" w:rsidRPr="00B541E9">
        <w:rPr>
          <w:b/>
          <w:bCs/>
          <w:iCs/>
        </w:rPr>
        <w:t>:</w:t>
      </w:r>
      <w:r w:rsidRPr="00B541E9">
        <w:rPr>
          <w:b/>
          <w:bCs/>
          <w:iCs/>
        </w:rPr>
        <w:t xml:space="preserve"> c</w:t>
      </w:r>
      <w:r w:rsidR="00593AF7" w:rsidRPr="00B541E9">
        <w:t>onfirms that a</w:t>
      </w:r>
      <w:r w:rsidRPr="00B541E9">
        <w:t xml:space="preserve"> student has not been awarded sufficient credit to meet the requirements for progression, continuation or for the recommendation of an award because of </w:t>
      </w:r>
      <w:r w:rsidRPr="00B541E9">
        <w:rPr>
          <w:szCs w:val="22"/>
        </w:rPr>
        <w:t>mitigating circumstances</w:t>
      </w:r>
      <w:r w:rsidRPr="00B541E9">
        <w:t xml:space="preserve">, and will have a further opportunity to complete assessments. </w:t>
      </w:r>
    </w:p>
    <w:p w:rsidR="00593AF7" w:rsidRPr="00B541E9" w:rsidRDefault="00907EC3" w:rsidP="00B55F64">
      <w:pPr>
        <w:pStyle w:val="NoSpacing"/>
        <w:numPr>
          <w:ilvl w:val="0"/>
          <w:numId w:val="44"/>
        </w:numPr>
        <w:ind w:left="1440"/>
        <w:jc w:val="both"/>
      </w:pPr>
      <w:r w:rsidRPr="00B541E9">
        <w:rPr>
          <w:b/>
          <w:bCs/>
          <w:iCs/>
        </w:rPr>
        <w:t>Referred</w:t>
      </w:r>
      <w:r w:rsidR="00593AF7" w:rsidRPr="00B541E9">
        <w:rPr>
          <w:b/>
          <w:bCs/>
          <w:iCs/>
        </w:rPr>
        <w:t>:</w:t>
      </w:r>
      <w:r w:rsidRPr="00B541E9">
        <w:rPr>
          <w:b/>
          <w:bCs/>
          <w:iCs/>
        </w:rPr>
        <w:t xml:space="preserve"> </w:t>
      </w:r>
      <w:r w:rsidRPr="00B541E9">
        <w:rPr>
          <w:bCs/>
          <w:iCs/>
        </w:rPr>
        <w:t>c</w:t>
      </w:r>
      <w:r w:rsidR="00593AF7" w:rsidRPr="00B541E9">
        <w:t>onfirms that a</w:t>
      </w:r>
      <w:r w:rsidRPr="00B541E9">
        <w:t xml:space="preserve"> student has not been awarded sufficient credit to meet the requirements for progression, continuation or for the recommendation of an award, and will have a further opportunity to complete referred assessments for a capped outcome.</w:t>
      </w:r>
    </w:p>
    <w:p w:rsidR="00593AF7" w:rsidRPr="00B541E9" w:rsidRDefault="00907EC3" w:rsidP="00B55F64">
      <w:pPr>
        <w:pStyle w:val="NoSpacing"/>
        <w:numPr>
          <w:ilvl w:val="0"/>
          <w:numId w:val="44"/>
        </w:numPr>
        <w:ind w:left="1440"/>
        <w:jc w:val="both"/>
      </w:pPr>
      <w:r w:rsidRPr="00B541E9">
        <w:rPr>
          <w:b/>
        </w:rPr>
        <w:t>Pass Refer</w:t>
      </w:r>
      <w:r w:rsidR="00593AF7" w:rsidRPr="00B541E9">
        <w:rPr>
          <w:b/>
        </w:rPr>
        <w:t>:</w:t>
      </w:r>
      <w:r w:rsidRPr="00B541E9">
        <w:rPr>
          <w:b/>
        </w:rPr>
        <w:t xml:space="preserve"> </w:t>
      </w:r>
      <w:r w:rsidRPr="00B541E9">
        <w:t>c</w:t>
      </w:r>
      <w:r w:rsidR="00593AF7" w:rsidRPr="00B541E9">
        <w:t>onfirms that a</w:t>
      </w:r>
      <w:r w:rsidRPr="00B541E9">
        <w:t xml:space="preserve"> student has achieved a pass on aggregate for the module but has an outstanding opportunity for referral on one or more items of assessment.</w:t>
      </w:r>
    </w:p>
    <w:p w:rsidR="00593AF7" w:rsidRPr="00B541E9" w:rsidRDefault="00907EC3" w:rsidP="00B55F64">
      <w:pPr>
        <w:pStyle w:val="NoSpacing"/>
        <w:numPr>
          <w:ilvl w:val="0"/>
          <w:numId w:val="44"/>
        </w:numPr>
        <w:ind w:left="1440"/>
        <w:jc w:val="both"/>
      </w:pPr>
      <w:r w:rsidRPr="00B541E9">
        <w:rPr>
          <w:b/>
        </w:rPr>
        <w:t>Pass Defer</w:t>
      </w:r>
      <w:r w:rsidR="00593AF7" w:rsidRPr="00B541E9">
        <w:rPr>
          <w:b/>
        </w:rPr>
        <w:t>:</w:t>
      </w:r>
      <w:r w:rsidR="00593AF7" w:rsidRPr="00B541E9">
        <w:t xml:space="preserve"> confirms that a</w:t>
      </w:r>
      <w:r w:rsidRPr="00B541E9">
        <w:t xml:space="preserve"> student has achieved a pass on aggregate for the module but has an outstanding opportunity for deferral on one or more items of assessment.</w:t>
      </w:r>
    </w:p>
    <w:p w:rsidR="00593AF7" w:rsidRPr="00B541E9" w:rsidRDefault="00907EC3" w:rsidP="00B55F64">
      <w:pPr>
        <w:pStyle w:val="NoSpacing"/>
        <w:numPr>
          <w:ilvl w:val="0"/>
          <w:numId w:val="44"/>
        </w:numPr>
        <w:ind w:left="1440"/>
        <w:jc w:val="both"/>
      </w:pPr>
      <w:r w:rsidRPr="00B541E9">
        <w:rPr>
          <w:b/>
          <w:bCs/>
          <w:iCs/>
        </w:rPr>
        <w:lastRenderedPageBreak/>
        <w:t>Repeat module(s)</w:t>
      </w:r>
      <w:r w:rsidR="00593AF7" w:rsidRPr="00B541E9">
        <w:rPr>
          <w:b/>
          <w:bCs/>
          <w:iCs/>
        </w:rPr>
        <w:t>:</w:t>
      </w:r>
      <w:r w:rsidR="00593AF7" w:rsidRPr="00B541E9">
        <w:t xml:space="preserve"> confirms that a</w:t>
      </w:r>
      <w:r w:rsidRPr="00B541E9">
        <w:t xml:space="preserve"> student may not continue on</w:t>
      </w:r>
      <w:r w:rsidR="00593AF7" w:rsidRPr="00B541E9">
        <w:t xml:space="preserve"> his/her</w:t>
      </w:r>
      <w:r w:rsidRPr="00B541E9">
        <w:t xml:space="preserve"> programme of studies towards an award or be recommended for the award, but may be permitted to retake modules (or take substitute modules) by attendance at classes and completing all assessments afresh, in order to meet the requirements for progression, continuation or for recommendation of the award, or to meet the requirements for an alternative award of the University. </w:t>
      </w:r>
    </w:p>
    <w:p w:rsidR="00593AF7" w:rsidRPr="00B541E9" w:rsidRDefault="00907EC3" w:rsidP="00B55F64">
      <w:pPr>
        <w:pStyle w:val="NoSpacing"/>
        <w:numPr>
          <w:ilvl w:val="0"/>
          <w:numId w:val="44"/>
        </w:numPr>
        <w:ind w:left="1440"/>
        <w:jc w:val="both"/>
      </w:pPr>
      <w:r w:rsidRPr="00B541E9">
        <w:rPr>
          <w:b/>
          <w:bCs/>
          <w:iCs/>
        </w:rPr>
        <w:t>Fail</w:t>
      </w:r>
      <w:r w:rsidR="00593AF7" w:rsidRPr="00B541E9">
        <w:rPr>
          <w:b/>
          <w:bCs/>
          <w:iCs/>
        </w:rPr>
        <w:t>:</w:t>
      </w:r>
      <w:r w:rsidRPr="00B541E9">
        <w:rPr>
          <w:b/>
          <w:bCs/>
          <w:iCs/>
        </w:rPr>
        <w:t xml:space="preserve"> </w:t>
      </w:r>
      <w:r w:rsidR="00593AF7" w:rsidRPr="00B541E9">
        <w:t>confirms that a</w:t>
      </w:r>
      <w:r w:rsidRPr="00B541E9">
        <w:t xml:space="preserve"> student may not continue to study for the named award for which s/he is registered, but may be considered for transfer to another award of the University. This decision may apply where a student fails to meet the requirements set by professional bodies, but meets the general requirements for continuation of studies, or where the student cannot retrieve failure to meet the requirements for progression/completion through repeat modules.</w:t>
      </w:r>
    </w:p>
    <w:p w:rsidR="00907EC3" w:rsidRPr="00B541E9" w:rsidRDefault="00907EC3" w:rsidP="00B55F64">
      <w:pPr>
        <w:pStyle w:val="NoSpacing"/>
        <w:numPr>
          <w:ilvl w:val="0"/>
          <w:numId w:val="44"/>
        </w:numPr>
        <w:ind w:left="1440"/>
        <w:jc w:val="both"/>
      </w:pPr>
      <w:r w:rsidRPr="00B541E9">
        <w:rPr>
          <w:b/>
          <w:bCs/>
          <w:iCs/>
        </w:rPr>
        <w:t>Terminate</w:t>
      </w:r>
      <w:r w:rsidR="00593AF7" w:rsidRPr="00B541E9">
        <w:rPr>
          <w:b/>
          <w:bCs/>
          <w:iCs/>
        </w:rPr>
        <w:t>:</w:t>
      </w:r>
      <w:r w:rsidRPr="00B541E9">
        <w:rPr>
          <w:b/>
          <w:bCs/>
          <w:i/>
          <w:iCs/>
        </w:rPr>
        <w:t xml:space="preserve"> </w:t>
      </w:r>
      <w:r w:rsidR="00593AF7" w:rsidRPr="00B541E9">
        <w:t>confirms that a</w:t>
      </w:r>
      <w:r w:rsidRPr="00B541E9">
        <w:t xml:space="preserve"> student, following all opportunities for referral and deferral, and for repeat modules, has not met the requirements for progression, continuation or completion and has attempted and failed modules that exceed the level permitted by the regulations</w:t>
      </w:r>
      <w:r w:rsidR="00476BA1" w:rsidRPr="00B541E9">
        <w:t xml:space="preserve"> (3.7.2</w:t>
      </w:r>
      <w:r w:rsidR="00593AF7" w:rsidRPr="00B541E9">
        <w:t>)</w:t>
      </w:r>
      <w:r w:rsidRPr="00B541E9">
        <w:t xml:space="preserve">. </w:t>
      </w:r>
      <w:r w:rsidR="00593AF7" w:rsidRPr="00B541E9">
        <w:t xml:space="preserve"> Termination can also occur as a result of an academic misconduct outcome or a disciplinary process.</w:t>
      </w:r>
    </w:p>
    <w:p w:rsidR="00593AF7" w:rsidRPr="00B541E9" w:rsidRDefault="00593AF7" w:rsidP="00593AF7">
      <w:pPr>
        <w:pStyle w:val="NoSpacing"/>
        <w:rPr>
          <w:rFonts w:asciiTheme="minorHAnsi" w:eastAsiaTheme="minorHAnsi" w:hAnsiTheme="minorHAnsi" w:cstheme="minorBidi"/>
          <w:szCs w:val="22"/>
          <w:lang w:eastAsia="en-US"/>
        </w:rPr>
      </w:pPr>
    </w:p>
    <w:p w:rsidR="00907EC3" w:rsidRPr="00B541E9" w:rsidRDefault="00907EC3" w:rsidP="00593AF7">
      <w:pPr>
        <w:pStyle w:val="NoSpacing"/>
        <w:ind w:left="851"/>
        <w:jc w:val="both"/>
      </w:pPr>
      <w:r w:rsidRPr="00B541E9">
        <w:t>Students may have a combination of referrals, deferrals and repeat modules in their profile and may continue part time or on a mixture of levels in order to do so</w:t>
      </w:r>
      <w:r w:rsidR="00476BA1" w:rsidRPr="00B541E9">
        <w:t xml:space="preserve"> as set out in regulations 3.3.4 and 3.7.3</w:t>
      </w:r>
      <w:r w:rsidRPr="00B541E9">
        <w:t>.</w:t>
      </w:r>
    </w:p>
    <w:p w:rsidR="00CA5BBA" w:rsidRPr="00B541E9" w:rsidRDefault="00CA5BBA" w:rsidP="00635304">
      <w:pPr>
        <w:pStyle w:val="Heading1"/>
        <w:jc w:val="both"/>
      </w:pPr>
    </w:p>
    <w:p w:rsidR="00C32130" w:rsidRPr="00B541E9" w:rsidRDefault="00C32130" w:rsidP="00C32130">
      <w:pPr>
        <w:pStyle w:val="NoSpacing"/>
      </w:pPr>
    </w:p>
    <w:p w:rsidR="00F14EB1" w:rsidRPr="00B541E9" w:rsidRDefault="00F14EB1" w:rsidP="00C32130">
      <w:pPr>
        <w:pStyle w:val="NoSpacing"/>
        <w:sectPr w:rsidR="00F14EB1" w:rsidRPr="00B541E9" w:rsidSect="00755471">
          <w:pgSz w:w="11906" w:h="16838"/>
          <w:pgMar w:top="1440" w:right="1440" w:bottom="1440" w:left="1440" w:header="708" w:footer="708" w:gutter="0"/>
          <w:cols w:space="708"/>
          <w:docGrid w:linePitch="360"/>
        </w:sectPr>
      </w:pPr>
    </w:p>
    <w:p w:rsidR="00C32130" w:rsidRPr="00B541E9" w:rsidRDefault="00F14EB1" w:rsidP="00B31C78">
      <w:pPr>
        <w:pStyle w:val="Heading1"/>
        <w:spacing w:before="0"/>
      </w:pPr>
      <w:bookmarkStart w:id="84" w:name="_Toc493679725"/>
      <w:r w:rsidRPr="00B541E9">
        <w:lastRenderedPageBreak/>
        <w:t>Section 6 – General Student Regulations</w:t>
      </w:r>
      <w:bookmarkEnd w:id="84"/>
    </w:p>
    <w:p w:rsidR="00F14EB1" w:rsidRPr="00B541E9" w:rsidRDefault="00F14EB1" w:rsidP="00B31C78">
      <w:pPr>
        <w:pStyle w:val="NoSpacing"/>
      </w:pPr>
    </w:p>
    <w:p w:rsidR="00254508" w:rsidRPr="00B541E9" w:rsidRDefault="00F93377" w:rsidP="00B31C78">
      <w:pPr>
        <w:pStyle w:val="NoSpacing"/>
      </w:pPr>
      <w:r>
        <w:t>See Student Code of Conduct</w:t>
      </w:r>
    </w:p>
    <w:p w:rsidR="00254508" w:rsidRPr="00B541E9" w:rsidRDefault="00254508" w:rsidP="00B31C78">
      <w:pPr>
        <w:pStyle w:val="NoSpacing"/>
      </w:pPr>
    </w:p>
    <w:p w:rsidR="00DE271A" w:rsidRPr="00B541E9" w:rsidRDefault="00DE271A" w:rsidP="00A24D97">
      <w:pPr>
        <w:jc w:val="both"/>
        <w:sectPr w:rsidR="00DE271A" w:rsidRPr="00B541E9" w:rsidSect="00755471">
          <w:pgSz w:w="11906" w:h="16838"/>
          <w:pgMar w:top="1440" w:right="1440" w:bottom="1440" w:left="1440" w:header="708" w:footer="708" w:gutter="0"/>
          <w:cols w:space="708"/>
          <w:docGrid w:linePitch="360"/>
        </w:sectPr>
      </w:pPr>
    </w:p>
    <w:p w:rsidR="00696D45" w:rsidRPr="00B541E9" w:rsidRDefault="00696D45" w:rsidP="00A24D97">
      <w:pPr>
        <w:pStyle w:val="Heading1"/>
        <w:jc w:val="both"/>
      </w:pPr>
      <w:bookmarkStart w:id="85" w:name="_Toc493679726"/>
      <w:r w:rsidRPr="00B541E9">
        <w:lastRenderedPageBreak/>
        <w:t>Appendices</w:t>
      </w:r>
      <w:bookmarkEnd w:id="85"/>
    </w:p>
    <w:p w:rsidR="00696D45" w:rsidRPr="00B541E9" w:rsidRDefault="00696D45" w:rsidP="00A24D97">
      <w:pPr>
        <w:pStyle w:val="Heading2"/>
        <w:jc w:val="both"/>
      </w:pPr>
      <w:bookmarkStart w:id="86" w:name="_Toc493679727"/>
      <w:r w:rsidRPr="00B541E9">
        <w:t>Appendix 1 – Level Descriptors and Characteristics</w:t>
      </w:r>
      <w:bookmarkEnd w:id="86"/>
    </w:p>
    <w:p w:rsidR="00696D45" w:rsidRPr="00B541E9" w:rsidRDefault="00696D45" w:rsidP="00A24D97">
      <w:pPr>
        <w:spacing w:after="0"/>
        <w:jc w:val="both"/>
        <w:rPr>
          <w:rFonts w:ascii="Verdana" w:hAnsi="Verdana"/>
        </w:rPr>
      </w:pPr>
    </w:p>
    <w:p w:rsidR="00B0082D" w:rsidRPr="00B541E9" w:rsidRDefault="00B0082D" w:rsidP="00A24D97">
      <w:pPr>
        <w:pStyle w:val="ListParagraph"/>
        <w:numPr>
          <w:ilvl w:val="0"/>
          <w:numId w:val="7"/>
        </w:numPr>
        <w:spacing w:after="0"/>
        <w:jc w:val="both"/>
        <w:rPr>
          <w:rFonts w:ascii="Verdana" w:hAnsi="Verdana"/>
          <w:b/>
        </w:rPr>
      </w:pPr>
      <w:r w:rsidRPr="00B541E9">
        <w:rPr>
          <w:rFonts w:ascii="Verdana" w:hAnsi="Verdana"/>
          <w:b/>
        </w:rPr>
        <w:t>LEVEL 8 – DOCTORAL DEGREE</w:t>
      </w:r>
    </w:p>
    <w:p w:rsidR="00B0082D" w:rsidRPr="00B541E9" w:rsidRDefault="00B0082D" w:rsidP="00A24D97">
      <w:pPr>
        <w:spacing w:after="0"/>
        <w:jc w:val="both"/>
        <w:rPr>
          <w:rFonts w:ascii="Verdana" w:hAnsi="Verdana"/>
        </w:rPr>
      </w:pPr>
    </w:p>
    <w:p w:rsidR="00AE1E83" w:rsidRPr="00B541E9" w:rsidRDefault="00AE1E83" w:rsidP="00A24D97">
      <w:pPr>
        <w:pStyle w:val="NoSpacing"/>
        <w:jc w:val="both"/>
      </w:pPr>
      <w:r w:rsidRPr="00B541E9">
        <w:t>Doctoral degrees are awarded to students who have demonstrated:</w:t>
      </w:r>
    </w:p>
    <w:p w:rsidR="00AE1E83" w:rsidRPr="00B541E9" w:rsidRDefault="00AE1E83" w:rsidP="00A24D97">
      <w:pPr>
        <w:pStyle w:val="NoSpacing"/>
        <w:jc w:val="both"/>
      </w:pPr>
      <w:r w:rsidRPr="00B541E9">
        <w:t xml:space="preserve"> </w:t>
      </w:r>
    </w:p>
    <w:p w:rsidR="00AE1E83" w:rsidRPr="00B541E9" w:rsidRDefault="00AE1E83" w:rsidP="00A24D97">
      <w:pPr>
        <w:pStyle w:val="NoSpacing"/>
        <w:numPr>
          <w:ilvl w:val="0"/>
          <w:numId w:val="12"/>
        </w:numPr>
        <w:ind w:left="360"/>
        <w:jc w:val="both"/>
      </w:pPr>
      <w:r w:rsidRPr="00B541E9">
        <w:t>The creation and interpretation of new knowledge through original research or other advanced scholarship of a quality to satisfy peer review and extend the forefront of the discipline and merit publication.</w:t>
      </w:r>
    </w:p>
    <w:p w:rsidR="00AE1E83" w:rsidRPr="00B541E9" w:rsidRDefault="00AE1E83" w:rsidP="00A24D97">
      <w:pPr>
        <w:pStyle w:val="NoSpacing"/>
        <w:jc w:val="both"/>
        <w:rPr>
          <w:rFonts w:cs="Times New Roman"/>
          <w:lang w:eastAsia="en-US"/>
        </w:rPr>
      </w:pPr>
    </w:p>
    <w:p w:rsidR="00AE1E83" w:rsidRPr="00B541E9" w:rsidRDefault="00AE1E83" w:rsidP="00A24D97">
      <w:pPr>
        <w:pStyle w:val="NoSpacing"/>
        <w:numPr>
          <w:ilvl w:val="0"/>
          <w:numId w:val="12"/>
        </w:numPr>
        <w:ind w:left="360"/>
        <w:jc w:val="both"/>
      </w:pPr>
      <w:r w:rsidRPr="00B541E9">
        <w:t xml:space="preserve">A systematic acquisition and understanding of a substantial body of knowledge which is at the forefront of an academic discipline or area of professional practice. </w:t>
      </w:r>
    </w:p>
    <w:p w:rsidR="00AE1E83" w:rsidRPr="00B541E9" w:rsidRDefault="00AE1E83" w:rsidP="00A24D97">
      <w:pPr>
        <w:pStyle w:val="NoSpacing"/>
        <w:jc w:val="both"/>
      </w:pPr>
    </w:p>
    <w:p w:rsidR="00AE1E83" w:rsidRPr="00B541E9" w:rsidRDefault="00AE1E83" w:rsidP="00A24D97">
      <w:pPr>
        <w:pStyle w:val="NoSpacing"/>
        <w:numPr>
          <w:ilvl w:val="0"/>
          <w:numId w:val="12"/>
        </w:numPr>
        <w:ind w:left="360"/>
        <w:jc w:val="both"/>
      </w:pPr>
      <w:r w:rsidRPr="00B541E9">
        <w:t xml:space="preserve">The general ability to conceptualise, design and implement a project for the generation of new knowledge, applications or understanding at the forefront of the discipline and to adjust the project design in the light of unforeseen problems. </w:t>
      </w:r>
    </w:p>
    <w:p w:rsidR="00AE1E83" w:rsidRPr="00B541E9" w:rsidRDefault="00AE1E83" w:rsidP="00A24D97">
      <w:pPr>
        <w:pStyle w:val="NoSpacing"/>
        <w:jc w:val="both"/>
      </w:pPr>
    </w:p>
    <w:p w:rsidR="00AE1E83" w:rsidRPr="00B541E9" w:rsidRDefault="00AE1E83" w:rsidP="00A24D97">
      <w:pPr>
        <w:pStyle w:val="NoSpacing"/>
        <w:numPr>
          <w:ilvl w:val="0"/>
          <w:numId w:val="12"/>
        </w:numPr>
        <w:ind w:left="360"/>
        <w:jc w:val="both"/>
      </w:pPr>
      <w:r w:rsidRPr="00B541E9">
        <w:t>A detailed understanding of applicable techniques for research and advanced academic enquiry and who has presented and defended a thesis, by oral examination, to the satisfaction of the examiners.</w:t>
      </w:r>
    </w:p>
    <w:p w:rsidR="00AE1E83" w:rsidRPr="00B541E9" w:rsidRDefault="00AE1E83" w:rsidP="00A24D97">
      <w:pPr>
        <w:spacing w:after="0"/>
        <w:jc w:val="both"/>
        <w:rPr>
          <w:rFonts w:ascii="Verdana" w:hAnsi="Verdana"/>
        </w:rPr>
      </w:pPr>
    </w:p>
    <w:p w:rsidR="00AE1E83" w:rsidRPr="00B541E9" w:rsidRDefault="00AE1E83" w:rsidP="00A24D97">
      <w:pPr>
        <w:pStyle w:val="NoSpacing"/>
        <w:jc w:val="both"/>
      </w:pPr>
      <w:r w:rsidRPr="00B541E9">
        <w:t>Typically, holders of the qualification will be able to:</w:t>
      </w:r>
    </w:p>
    <w:p w:rsidR="00AE1E83" w:rsidRPr="00B541E9" w:rsidRDefault="00AE1E83" w:rsidP="00A24D97">
      <w:pPr>
        <w:pStyle w:val="NoSpacing"/>
        <w:jc w:val="both"/>
        <w:rPr>
          <w:rFonts w:cs="SymbolMT"/>
        </w:rPr>
      </w:pPr>
    </w:p>
    <w:p w:rsidR="00AE1E83" w:rsidRPr="00B541E9" w:rsidRDefault="00AE1E83" w:rsidP="00A24D97">
      <w:pPr>
        <w:pStyle w:val="NoSpacing"/>
        <w:numPr>
          <w:ilvl w:val="0"/>
          <w:numId w:val="10"/>
        </w:numPr>
        <w:ind w:left="360"/>
        <w:jc w:val="both"/>
      </w:pPr>
      <w:r w:rsidRPr="00B541E9">
        <w:t xml:space="preserve">Make informed judgements on complex issues in specialist fields, often in the absence of complete data, and be able to communicate their ideas and conclusions clearly and effectively to specialist and non-specialist audiences. </w:t>
      </w:r>
    </w:p>
    <w:p w:rsidR="00AE1E83" w:rsidRPr="00B541E9" w:rsidRDefault="00AE1E83" w:rsidP="00A24D97">
      <w:pPr>
        <w:pStyle w:val="NoSpacing"/>
        <w:jc w:val="both"/>
      </w:pPr>
    </w:p>
    <w:p w:rsidR="00AE1E83" w:rsidRPr="00B541E9" w:rsidRDefault="00AE1E83" w:rsidP="00A24D97">
      <w:pPr>
        <w:pStyle w:val="NoSpacing"/>
        <w:numPr>
          <w:ilvl w:val="0"/>
          <w:numId w:val="10"/>
        </w:numPr>
        <w:ind w:left="360"/>
        <w:jc w:val="both"/>
      </w:pPr>
      <w:r w:rsidRPr="00B541E9">
        <w:t xml:space="preserve">Continue to undertake pure and/or applied research and development at an advanced level, contributing substantially to the development of new techniques, ideas, or approaches </w:t>
      </w:r>
    </w:p>
    <w:p w:rsidR="00AE1E83" w:rsidRPr="00B541E9" w:rsidRDefault="00AE1E83" w:rsidP="00A24D97">
      <w:pPr>
        <w:pStyle w:val="NoSpacing"/>
        <w:jc w:val="both"/>
      </w:pPr>
    </w:p>
    <w:p w:rsidR="00AE1E83" w:rsidRPr="00B541E9" w:rsidRDefault="00AE1E83" w:rsidP="00A24D97">
      <w:pPr>
        <w:pStyle w:val="NoSpacing"/>
        <w:jc w:val="both"/>
      </w:pPr>
      <w:r w:rsidRPr="00B541E9">
        <w:t>And holders will have:</w:t>
      </w:r>
    </w:p>
    <w:p w:rsidR="00AE1E83" w:rsidRPr="00B541E9" w:rsidRDefault="00AE1E83" w:rsidP="00A24D97">
      <w:pPr>
        <w:pStyle w:val="NoSpacing"/>
        <w:jc w:val="both"/>
      </w:pPr>
    </w:p>
    <w:p w:rsidR="00AE1E83" w:rsidRPr="00B541E9" w:rsidRDefault="00AE1E83" w:rsidP="00A24D97">
      <w:pPr>
        <w:pStyle w:val="NoSpacing"/>
        <w:numPr>
          <w:ilvl w:val="0"/>
          <w:numId w:val="11"/>
        </w:numPr>
        <w:jc w:val="both"/>
      </w:pPr>
      <w:r w:rsidRPr="00B541E9">
        <w:t>The qualities and transferable skills necessary for employment requiring the exercise of personal responsibility and largely autonomous initiative in complex and unpredictable situations, in professional or equivalent environments.</w:t>
      </w:r>
    </w:p>
    <w:p w:rsidR="00AE1E83" w:rsidRPr="00B541E9" w:rsidRDefault="00AE1E83" w:rsidP="00A24D97">
      <w:pPr>
        <w:pStyle w:val="NoSpacing"/>
        <w:jc w:val="both"/>
      </w:pPr>
    </w:p>
    <w:p w:rsidR="008B031A" w:rsidRPr="00B541E9" w:rsidRDefault="008B031A" w:rsidP="008B031A">
      <w:pPr>
        <w:pStyle w:val="NoSpacing"/>
        <w:jc w:val="both"/>
      </w:pPr>
      <w:r w:rsidRPr="00B541E9">
        <w:t xml:space="preserve">Professional doctorates aim to develop an individual’s professional practice and to support them in producing a contribution to (professional) knowledge, or the novel application of theory. </w:t>
      </w:r>
    </w:p>
    <w:p w:rsidR="008B031A" w:rsidRPr="00B541E9" w:rsidRDefault="008B031A" w:rsidP="00635304">
      <w:pPr>
        <w:pStyle w:val="NoSpacing"/>
        <w:jc w:val="both"/>
      </w:pPr>
    </w:p>
    <w:p w:rsidR="00AE1E83" w:rsidRPr="00B541E9" w:rsidRDefault="00AE1E83" w:rsidP="005347C0">
      <w:pPr>
        <w:pStyle w:val="NoSpacing"/>
        <w:numPr>
          <w:ilvl w:val="0"/>
          <w:numId w:val="7"/>
        </w:numPr>
        <w:jc w:val="both"/>
        <w:rPr>
          <w:b/>
        </w:rPr>
      </w:pPr>
      <w:r w:rsidRPr="00B541E9">
        <w:rPr>
          <w:b/>
        </w:rPr>
        <w:t xml:space="preserve">LEVEL </w:t>
      </w:r>
      <w:r w:rsidR="00412013" w:rsidRPr="00B541E9">
        <w:rPr>
          <w:b/>
        </w:rPr>
        <w:t>7 -</w:t>
      </w:r>
      <w:r w:rsidRPr="00B541E9">
        <w:rPr>
          <w:b/>
        </w:rPr>
        <w:t xml:space="preserve"> MASTER’S</w:t>
      </w:r>
      <w:r w:rsidR="00412013" w:rsidRPr="00B541E9">
        <w:rPr>
          <w:b/>
        </w:rPr>
        <w:t xml:space="preserve"> </w:t>
      </w:r>
      <w:r w:rsidRPr="00B541E9">
        <w:rPr>
          <w:b/>
        </w:rPr>
        <w:t>DEGREE</w:t>
      </w:r>
    </w:p>
    <w:p w:rsidR="00755471" w:rsidRPr="00B541E9" w:rsidRDefault="00755471" w:rsidP="00635304">
      <w:pPr>
        <w:pStyle w:val="NoSpacing"/>
        <w:jc w:val="both"/>
      </w:pPr>
    </w:p>
    <w:p w:rsidR="00755471" w:rsidRPr="00B541E9" w:rsidRDefault="00755471" w:rsidP="00635304">
      <w:pPr>
        <w:pStyle w:val="NoSpacing"/>
        <w:jc w:val="both"/>
      </w:pPr>
      <w:r w:rsidRPr="00B541E9">
        <w:t xml:space="preserve">Much of the study undertaken for a Master’s degree will have been at, or informed by, the forefront of an academic or professional discipline. Students will </w:t>
      </w:r>
      <w:r w:rsidRPr="00B541E9">
        <w:lastRenderedPageBreak/>
        <w:t xml:space="preserve">have shown originality in the application of knowledge, and they will understand how the boundaries of knowledge are advanced through research. They will be able to deal with complex issues both systematically and creatively, and they will show originality in tackling and solving problems. They will have the qualities needed for employment in circumstances requiring sound judgement, personal responsibility, and initiative in complex and unpredictable professional environments. </w:t>
      </w:r>
    </w:p>
    <w:p w:rsidR="00755471" w:rsidRPr="00B541E9" w:rsidRDefault="00755471" w:rsidP="00635304">
      <w:pPr>
        <w:pStyle w:val="NoSpacing"/>
        <w:jc w:val="both"/>
      </w:pPr>
    </w:p>
    <w:p w:rsidR="00755471" w:rsidRPr="00B541E9" w:rsidRDefault="00755471" w:rsidP="00635304">
      <w:pPr>
        <w:pStyle w:val="NoSpacing"/>
        <w:jc w:val="both"/>
      </w:pPr>
      <w:r w:rsidRPr="00B541E9">
        <w:t xml:space="preserve">Master’s degrees are awarded after completion of taught programmes, programmes of research or a mixture of both. Longer, research-based programmes may lead to the degree of MPhil. The learning outcomes of most Master’s programmes are achieved on the basis of study equivalent to at least one full-time calendar year and are taken by graduates with a Bachelor’s degree with honours (or equivalent achievement). </w:t>
      </w:r>
    </w:p>
    <w:p w:rsidR="00755471" w:rsidRPr="00B541E9" w:rsidRDefault="00755471" w:rsidP="00635304">
      <w:pPr>
        <w:pStyle w:val="NoSpacing"/>
        <w:jc w:val="both"/>
      </w:pPr>
    </w:p>
    <w:p w:rsidR="00755471" w:rsidRPr="00B541E9" w:rsidRDefault="00755471" w:rsidP="00635304">
      <w:pPr>
        <w:pStyle w:val="NoSpacing"/>
        <w:jc w:val="both"/>
      </w:pPr>
      <w:r w:rsidRPr="00B541E9">
        <w:t xml:space="preserve">Master’s degrees are often distinguished from other qualifications at this level (for example, advanced short courses, which often form parts of continuing professional development programmes and lead to postgraduate certificates and/or postgraduate diplomas) by an increased intensity, complexity and density of study. Master’s degrees - in comparison to postgraduate certificates and postgraduate diplomas - typically include planned intellectual progression that often includes a synoptic/research or scholarly activity. </w:t>
      </w:r>
    </w:p>
    <w:p w:rsidR="00755471" w:rsidRPr="00B541E9" w:rsidRDefault="00755471" w:rsidP="00635304">
      <w:pPr>
        <w:pStyle w:val="NoSpacing"/>
        <w:jc w:val="both"/>
      </w:pPr>
    </w:p>
    <w:p w:rsidR="00755471" w:rsidRPr="00B541E9" w:rsidRDefault="00755471" w:rsidP="00635304">
      <w:pPr>
        <w:pStyle w:val="NoSpacing"/>
        <w:jc w:val="both"/>
      </w:pPr>
      <w:r w:rsidRPr="00B541E9">
        <w:t xml:space="preserve">Master’s degrees are awarded to students who have demonstrated: </w:t>
      </w:r>
    </w:p>
    <w:p w:rsidR="00755471" w:rsidRPr="00B541E9" w:rsidRDefault="00755471" w:rsidP="00635304">
      <w:pPr>
        <w:pStyle w:val="NoSpacing"/>
        <w:jc w:val="both"/>
      </w:pPr>
    </w:p>
    <w:p w:rsidR="00755471" w:rsidRPr="00B541E9" w:rsidRDefault="00755471" w:rsidP="005347C0">
      <w:pPr>
        <w:pStyle w:val="NoSpacing"/>
        <w:numPr>
          <w:ilvl w:val="0"/>
          <w:numId w:val="13"/>
        </w:numPr>
        <w:jc w:val="both"/>
      </w:pPr>
      <w:r w:rsidRPr="00B541E9">
        <w:t>Originality in the application of knowledge, together with a practical understanding of how established techniques of research and enquiry are used to create and interpret knowledge in the discipline.</w:t>
      </w:r>
    </w:p>
    <w:p w:rsidR="00755471" w:rsidRPr="00B541E9" w:rsidRDefault="00755471" w:rsidP="00635304">
      <w:pPr>
        <w:pStyle w:val="NoSpacing"/>
        <w:jc w:val="both"/>
      </w:pPr>
      <w:r w:rsidRPr="00B541E9">
        <w:t xml:space="preserve"> </w:t>
      </w:r>
    </w:p>
    <w:p w:rsidR="00755471" w:rsidRPr="00B541E9" w:rsidRDefault="00755471" w:rsidP="005347C0">
      <w:pPr>
        <w:pStyle w:val="NoSpacing"/>
        <w:numPr>
          <w:ilvl w:val="0"/>
          <w:numId w:val="13"/>
        </w:numPr>
        <w:jc w:val="both"/>
      </w:pPr>
      <w:r w:rsidRPr="00B541E9">
        <w:t xml:space="preserve">conceptual understanding that enables the student: </w:t>
      </w:r>
    </w:p>
    <w:p w:rsidR="00755471" w:rsidRPr="00B541E9" w:rsidRDefault="00755471" w:rsidP="005347C0">
      <w:pPr>
        <w:pStyle w:val="NoSpacing"/>
        <w:numPr>
          <w:ilvl w:val="1"/>
          <w:numId w:val="13"/>
        </w:numPr>
        <w:jc w:val="both"/>
      </w:pPr>
      <w:r w:rsidRPr="00B541E9">
        <w:t xml:space="preserve">To evaluate critically current research and advanced scholarship in the discipline. </w:t>
      </w:r>
    </w:p>
    <w:p w:rsidR="00755471" w:rsidRPr="00B541E9" w:rsidRDefault="00755471" w:rsidP="005347C0">
      <w:pPr>
        <w:pStyle w:val="NoSpacing"/>
        <w:numPr>
          <w:ilvl w:val="1"/>
          <w:numId w:val="13"/>
        </w:numPr>
        <w:jc w:val="both"/>
      </w:pPr>
      <w:r w:rsidRPr="00B541E9">
        <w:t xml:space="preserve">To evaluate methodologies and develop critiques of them and, where appropriate, to propose new hypotheses. </w:t>
      </w:r>
    </w:p>
    <w:p w:rsidR="00755471" w:rsidRPr="00B541E9" w:rsidRDefault="00755471" w:rsidP="00635304">
      <w:pPr>
        <w:pStyle w:val="NoSpacing"/>
        <w:jc w:val="both"/>
      </w:pPr>
    </w:p>
    <w:p w:rsidR="00755471" w:rsidRPr="00B541E9" w:rsidRDefault="00755471" w:rsidP="00635304">
      <w:pPr>
        <w:pStyle w:val="NoSpacing"/>
        <w:jc w:val="both"/>
      </w:pPr>
      <w:r w:rsidRPr="00B541E9">
        <w:t xml:space="preserve">Typically, holders of the qualification will be able to: </w:t>
      </w:r>
    </w:p>
    <w:p w:rsidR="00755471" w:rsidRPr="00B541E9" w:rsidRDefault="00755471" w:rsidP="00635304">
      <w:pPr>
        <w:pStyle w:val="NoSpacing"/>
        <w:jc w:val="both"/>
      </w:pPr>
    </w:p>
    <w:p w:rsidR="00755471" w:rsidRPr="00B541E9" w:rsidRDefault="00755471" w:rsidP="005347C0">
      <w:pPr>
        <w:pStyle w:val="NoSpacing"/>
        <w:numPr>
          <w:ilvl w:val="0"/>
          <w:numId w:val="14"/>
        </w:numPr>
        <w:jc w:val="both"/>
      </w:pPr>
      <w:r w:rsidRPr="00B541E9">
        <w:t>Deal with complex issues both systematically and creatively, make sound judgements in the absence of complete data, and communicate their conclusions clearly to specialist and non-specialist audiences.</w:t>
      </w:r>
    </w:p>
    <w:p w:rsidR="00755471" w:rsidRPr="00B541E9" w:rsidRDefault="00755471" w:rsidP="005347C0">
      <w:pPr>
        <w:pStyle w:val="NoSpacing"/>
        <w:numPr>
          <w:ilvl w:val="0"/>
          <w:numId w:val="14"/>
        </w:numPr>
        <w:jc w:val="both"/>
      </w:pPr>
      <w:r w:rsidRPr="00B541E9">
        <w:t>Demonstrate self-direction and originality in tackling and solving problems, and act autonomously in planning and implementing tasks at a professional or equivalent level.</w:t>
      </w:r>
    </w:p>
    <w:p w:rsidR="00755471" w:rsidRPr="00B541E9" w:rsidRDefault="00755471" w:rsidP="005347C0">
      <w:pPr>
        <w:pStyle w:val="NoSpacing"/>
        <w:numPr>
          <w:ilvl w:val="0"/>
          <w:numId w:val="14"/>
        </w:numPr>
        <w:jc w:val="both"/>
      </w:pPr>
      <w:r w:rsidRPr="00B541E9">
        <w:t>Continue to advance their knowledge and understanding, and to develop new skills to a high level.</w:t>
      </w:r>
    </w:p>
    <w:p w:rsidR="00755471" w:rsidRPr="00B541E9" w:rsidRDefault="00755471" w:rsidP="00635304">
      <w:pPr>
        <w:pStyle w:val="NoSpacing"/>
        <w:jc w:val="both"/>
      </w:pPr>
    </w:p>
    <w:p w:rsidR="00755471" w:rsidRPr="00B541E9" w:rsidRDefault="00755471" w:rsidP="00635304">
      <w:pPr>
        <w:pStyle w:val="NoSpacing"/>
        <w:jc w:val="both"/>
      </w:pPr>
      <w:r w:rsidRPr="00B541E9">
        <w:t xml:space="preserve">And holders will have: </w:t>
      </w:r>
    </w:p>
    <w:p w:rsidR="00755471" w:rsidRPr="00B541E9" w:rsidRDefault="00755471" w:rsidP="00635304">
      <w:pPr>
        <w:pStyle w:val="NoSpacing"/>
        <w:jc w:val="both"/>
        <w:rPr>
          <w:b/>
          <w:u w:val="single"/>
        </w:rPr>
      </w:pPr>
    </w:p>
    <w:p w:rsidR="00755471" w:rsidRPr="00B541E9" w:rsidRDefault="00755471" w:rsidP="005347C0">
      <w:pPr>
        <w:pStyle w:val="NoSpacing"/>
        <w:numPr>
          <w:ilvl w:val="0"/>
          <w:numId w:val="15"/>
        </w:numPr>
        <w:jc w:val="both"/>
      </w:pPr>
      <w:r w:rsidRPr="00B541E9">
        <w:t xml:space="preserve">The qualities and transferable skills necessary for employment requiring: </w:t>
      </w:r>
    </w:p>
    <w:p w:rsidR="00755471" w:rsidRPr="00B541E9" w:rsidRDefault="00755471" w:rsidP="005347C0">
      <w:pPr>
        <w:pStyle w:val="NoSpacing"/>
        <w:numPr>
          <w:ilvl w:val="1"/>
          <w:numId w:val="15"/>
        </w:numPr>
        <w:jc w:val="both"/>
      </w:pPr>
      <w:r w:rsidRPr="00B541E9">
        <w:t xml:space="preserve">The exercise of initiative and personal responsibility. </w:t>
      </w:r>
    </w:p>
    <w:p w:rsidR="00755471" w:rsidRPr="00B541E9" w:rsidRDefault="00755471" w:rsidP="005347C0">
      <w:pPr>
        <w:pStyle w:val="NoSpacing"/>
        <w:numPr>
          <w:ilvl w:val="1"/>
          <w:numId w:val="15"/>
        </w:numPr>
        <w:jc w:val="both"/>
      </w:pPr>
      <w:r w:rsidRPr="00B541E9">
        <w:t xml:space="preserve">Decision-making in complex and unpredictable situations. </w:t>
      </w:r>
    </w:p>
    <w:p w:rsidR="00755471" w:rsidRPr="00B541E9" w:rsidRDefault="00755471" w:rsidP="005347C0">
      <w:pPr>
        <w:pStyle w:val="NoSpacing"/>
        <w:numPr>
          <w:ilvl w:val="1"/>
          <w:numId w:val="15"/>
        </w:numPr>
        <w:jc w:val="both"/>
      </w:pPr>
      <w:r w:rsidRPr="00B541E9">
        <w:lastRenderedPageBreak/>
        <w:t xml:space="preserve">The independent learning ability required for continuing professional development. </w:t>
      </w:r>
    </w:p>
    <w:p w:rsidR="00755471" w:rsidRPr="00B541E9" w:rsidRDefault="00755471" w:rsidP="00635304">
      <w:pPr>
        <w:pStyle w:val="NoSpacing"/>
        <w:jc w:val="both"/>
      </w:pPr>
    </w:p>
    <w:p w:rsidR="00755471" w:rsidRPr="00B541E9" w:rsidRDefault="00412013" w:rsidP="00635304">
      <w:pPr>
        <w:pStyle w:val="NoSpacing"/>
        <w:jc w:val="both"/>
      </w:pPr>
      <w:r w:rsidRPr="00B541E9">
        <w:t>The standard of the t</w:t>
      </w:r>
      <w:r w:rsidR="00755471" w:rsidRPr="00B541E9">
        <w:t>aught Master's Degree is that expected of a first or second class honours graduate who has successfully completed a programme of study in a field for which prior knowledge and skills have provided an appropriate foundation, at a level demanding more advanced and intensive study than a first Degree which is suitable for the fulfilment of the general educational aims and which includes a compulsory element of advanced independent work.</w:t>
      </w:r>
    </w:p>
    <w:p w:rsidR="00755471" w:rsidRPr="00B541E9" w:rsidRDefault="00755471" w:rsidP="00635304">
      <w:pPr>
        <w:pStyle w:val="NoSpacing"/>
        <w:jc w:val="both"/>
      </w:pPr>
    </w:p>
    <w:p w:rsidR="00755471" w:rsidRPr="00B541E9" w:rsidRDefault="00755471" w:rsidP="00635304">
      <w:pPr>
        <w:pStyle w:val="NoSpacing"/>
        <w:jc w:val="both"/>
      </w:pPr>
      <w:r w:rsidRPr="00B541E9">
        <w:t>Programmes of study at Master's level may lead either to the Degree of MA or the Degree of MSc, or to a more closely defined award restricted to certain specific areas of study:</w:t>
      </w:r>
    </w:p>
    <w:p w:rsidR="00755471" w:rsidRPr="00B541E9" w:rsidRDefault="00755471" w:rsidP="00635304">
      <w:pPr>
        <w:pStyle w:val="NoSpacing"/>
        <w:jc w:val="both"/>
      </w:pPr>
    </w:p>
    <w:p w:rsidR="00755471" w:rsidRPr="00B541E9" w:rsidRDefault="00755471" w:rsidP="005347C0">
      <w:pPr>
        <w:pStyle w:val="ListParagraph"/>
        <w:numPr>
          <w:ilvl w:val="0"/>
          <w:numId w:val="6"/>
        </w:numPr>
        <w:spacing w:after="0"/>
        <w:jc w:val="both"/>
        <w:rPr>
          <w:rFonts w:ascii="Verdana" w:hAnsi="Verdana"/>
        </w:rPr>
      </w:pPr>
      <w:r w:rsidRPr="00B541E9">
        <w:rPr>
          <w:rFonts w:ascii="Verdana" w:hAnsi="Verdana"/>
        </w:rPr>
        <w:t>Master of Business Administration (MBA) – reserved for courses which are focussed on the general principles and functions of management and the development of management skills.  Students entering MBA programmes must have appropriate practical experience.</w:t>
      </w:r>
    </w:p>
    <w:p w:rsidR="00755471" w:rsidRPr="00B541E9" w:rsidRDefault="00755471" w:rsidP="005347C0">
      <w:pPr>
        <w:pStyle w:val="ListParagraph"/>
        <w:numPr>
          <w:ilvl w:val="0"/>
          <w:numId w:val="6"/>
        </w:numPr>
        <w:spacing w:after="0"/>
        <w:jc w:val="both"/>
        <w:rPr>
          <w:rFonts w:ascii="Verdana" w:hAnsi="Verdana"/>
        </w:rPr>
      </w:pPr>
      <w:r w:rsidRPr="00B541E9">
        <w:rPr>
          <w:rFonts w:ascii="Verdana" w:hAnsi="Verdana"/>
        </w:rPr>
        <w:t>Master of Laws (LLM) – reserved for studies in the discipline of Law.</w:t>
      </w:r>
    </w:p>
    <w:p w:rsidR="00755471" w:rsidRPr="00B541E9" w:rsidRDefault="00755471" w:rsidP="005347C0">
      <w:pPr>
        <w:pStyle w:val="ListParagraph"/>
        <w:numPr>
          <w:ilvl w:val="0"/>
          <w:numId w:val="6"/>
        </w:numPr>
        <w:spacing w:after="0"/>
        <w:jc w:val="both"/>
        <w:rPr>
          <w:rFonts w:ascii="Verdana" w:hAnsi="Verdana"/>
        </w:rPr>
      </w:pPr>
      <w:r w:rsidRPr="00B541E9">
        <w:rPr>
          <w:rFonts w:ascii="Verdana" w:hAnsi="Verdana"/>
        </w:rPr>
        <w:t>Master of Research (MRes) and Master of Clinical Research (MClinRes) – reserved for programmes which provide a substantial element of postgraduate training in subject related methods, practice of research/clinical research and appropriate transferable skills not normally offered a standard taught Masters programmes.</w:t>
      </w:r>
    </w:p>
    <w:p w:rsidR="00755471" w:rsidRPr="00B541E9" w:rsidRDefault="00755471" w:rsidP="005347C0">
      <w:pPr>
        <w:pStyle w:val="ListParagraph"/>
        <w:numPr>
          <w:ilvl w:val="0"/>
          <w:numId w:val="6"/>
        </w:numPr>
        <w:spacing w:after="0"/>
        <w:jc w:val="both"/>
        <w:rPr>
          <w:rFonts w:ascii="Verdana" w:hAnsi="Verdana"/>
        </w:rPr>
      </w:pPr>
      <w:r w:rsidRPr="00B541E9">
        <w:rPr>
          <w:rFonts w:ascii="Verdana" w:hAnsi="Verdana"/>
        </w:rPr>
        <w:t>Master of Engineering (MEng) – reserved for programmes which provide a substantial element of postgraduate training in subject related methods, skills and research not normally offered within standard taught master’s programmes.  While the final outcomes of the qualification meet level 7 expectations in full, such qualifications are often termed integrated master’s as an acknowledgement of the additional period of study at lower levels (which typically meets level 6 expectations).</w:t>
      </w:r>
    </w:p>
    <w:p w:rsidR="00755471" w:rsidRPr="00B541E9" w:rsidRDefault="00755471" w:rsidP="005347C0">
      <w:pPr>
        <w:pStyle w:val="ListParagraph"/>
        <w:numPr>
          <w:ilvl w:val="0"/>
          <w:numId w:val="6"/>
        </w:numPr>
        <w:spacing w:after="0"/>
        <w:jc w:val="both"/>
        <w:rPr>
          <w:rFonts w:ascii="Verdana" w:hAnsi="Verdana"/>
        </w:rPr>
      </w:pPr>
      <w:r w:rsidRPr="00B541E9">
        <w:rPr>
          <w:rFonts w:ascii="Verdana" w:hAnsi="Verdana"/>
        </w:rPr>
        <w:t>Master of Business Leadership (MBL) – reserved for programmes which provide a substantial element of postgraduate training in development experience that inspires and engages participants in how to develop their leadership approach and philosophy for the purpose of sustainable development.</w:t>
      </w:r>
    </w:p>
    <w:p w:rsidR="00755471" w:rsidRPr="00B541E9" w:rsidRDefault="00755471" w:rsidP="00635304">
      <w:pPr>
        <w:pStyle w:val="NoSpacing"/>
        <w:jc w:val="both"/>
      </w:pPr>
    </w:p>
    <w:p w:rsidR="00412013" w:rsidRPr="00B541E9" w:rsidRDefault="00412013" w:rsidP="005347C0">
      <w:pPr>
        <w:pStyle w:val="NoSpacing"/>
        <w:numPr>
          <w:ilvl w:val="0"/>
          <w:numId w:val="7"/>
        </w:numPr>
        <w:jc w:val="both"/>
        <w:rPr>
          <w:b/>
        </w:rPr>
      </w:pPr>
      <w:r w:rsidRPr="00B541E9">
        <w:rPr>
          <w:b/>
        </w:rPr>
        <w:t>OTHER LEVEL 7/POSTGRADUATE AWARDS</w:t>
      </w:r>
    </w:p>
    <w:p w:rsidR="00412013" w:rsidRPr="00B541E9" w:rsidRDefault="00412013" w:rsidP="00635304">
      <w:pPr>
        <w:pStyle w:val="NoSpacing"/>
        <w:jc w:val="both"/>
      </w:pPr>
    </w:p>
    <w:p w:rsidR="00412013" w:rsidRPr="00B541E9" w:rsidRDefault="00635304" w:rsidP="009941E6">
      <w:pPr>
        <w:pStyle w:val="NoSpacing"/>
        <w:numPr>
          <w:ilvl w:val="0"/>
          <w:numId w:val="24"/>
        </w:numPr>
        <w:jc w:val="both"/>
      </w:pPr>
      <w:r w:rsidRPr="00B541E9">
        <w:t>Where a Postgraduate Diploma (PGDip) is awarded as a result of the successful completion of a free-standing programme of study, i.e., when it is not given as an intermediate award on a Master's degree programme, the standard is that expected of a graduate who has successfully completed a programme of study in a field for which prior knowledge or skills have provided an appropriate foundation, at a level demanding more intensive study than a first degree.</w:t>
      </w:r>
    </w:p>
    <w:p w:rsidR="00412013" w:rsidRPr="00B541E9" w:rsidRDefault="00412013" w:rsidP="00412013">
      <w:pPr>
        <w:pStyle w:val="NoSpacing"/>
        <w:ind w:left="360"/>
        <w:jc w:val="both"/>
      </w:pPr>
    </w:p>
    <w:p w:rsidR="00412013" w:rsidRPr="00B541E9" w:rsidRDefault="00635304" w:rsidP="009941E6">
      <w:pPr>
        <w:pStyle w:val="NoSpacing"/>
        <w:numPr>
          <w:ilvl w:val="0"/>
          <w:numId w:val="24"/>
        </w:numPr>
        <w:jc w:val="both"/>
      </w:pPr>
      <w:r w:rsidRPr="00B541E9">
        <w:lastRenderedPageBreak/>
        <w:t>The standard of the Postgraduate Certificate (PGCert) is that expected of a graduate who has successfully completed a programme of study in a field for which prior knowledge or skills have provided an appropriate foundation, at a level demanding more intensive study than a first degree. Free-standing Postgraduate Certificates programmes would normally be reserved for the 'conversion' of graduates to another discipline or for adding breadth of experience to the recent graduate.</w:t>
      </w:r>
    </w:p>
    <w:p w:rsidR="00412013" w:rsidRPr="00B541E9" w:rsidRDefault="00412013" w:rsidP="00412013">
      <w:pPr>
        <w:pStyle w:val="NoSpacing"/>
        <w:ind w:left="360"/>
        <w:jc w:val="both"/>
      </w:pPr>
    </w:p>
    <w:p w:rsidR="00412013" w:rsidRPr="00B541E9" w:rsidRDefault="00A126CB" w:rsidP="009941E6">
      <w:pPr>
        <w:pStyle w:val="NoSpacing"/>
        <w:numPr>
          <w:ilvl w:val="0"/>
          <w:numId w:val="24"/>
        </w:numPr>
        <w:jc w:val="both"/>
      </w:pPr>
      <w:r w:rsidRPr="00B541E9">
        <w:t>The Diploma in Management Studies (DMS) is a post-experience postgraduate Diploma award designed to meet the needs of those individuals who wish to achieve a range of general management knowledge, skills and competence. The DMS is suitable for a variety of candidates with the potential to meet the learning demands of Diploma programmes, including graduates from a variety of disciplines and mature and experienced managers. Entrants would normally be expected to have at least two years management experience. The normal length of the programme would be two years of part-time study.</w:t>
      </w:r>
    </w:p>
    <w:p w:rsidR="00412013" w:rsidRPr="00B541E9" w:rsidRDefault="00412013" w:rsidP="00412013">
      <w:pPr>
        <w:pStyle w:val="NoSpacing"/>
        <w:ind w:left="360"/>
        <w:jc w:val="both"/>
      </w:pPr>
    </w:p>
    <w:p w:rsidR="00412013" w:rsidRPr="00B541E9" w:rsidRDefault="00A126CB" w:rsidP="009941E6">
      <w:pPr>
        <w:pStyle w:val="NoSpacing"/>
        <w:numPr>
          <w:ilvl w:val="0"/>
          <w:numId w:val="24"/>
        </w:numPr>
        <w:jc w:val="both"/>
      </w:pPr>
      <w:r w:rsidRPr="00B541E9">
        <w:t xml:space="preserve">The Graduate Diploma in Early Years Practice has been developed to support trainee Early Years Professional with good degrees but little experience with children. </w:t>
      </w:r>
      <w:r w:rsidR="006017F3" w:rsidRPr="00B541E9">
        <w:t>Successful students are eligible to apply for Early Years Professional Status (EYPS) validation after completing the Diploma programme</w:t>
      </w:r>
    </w:p>
    <w:p w:rsidR="00412013" w:rsidRPr="00B541E9" w:rsidRDefault="00412013" w:rsidP="00412013">
      <w:pPr>
        <w:pStyle w:val="NoSpacing"/>
        <w:ind w:left="360"/>
        <w:jc w:val="both"/>
      </w:pPr>
    </w:p>
    <w:p w:rsidR="00A126CB" w:rsidRPr="00B541E9" w:rsidRDefault="00A126CB" w:rsidP="009941E6">
      <w:pPr>
        <w:pStyle w:val="NoSpacing"/>
        <w:numPr>
          <w:ilvl w:val="0"/>
          <w:numId w:val="24"/>
        </w:numPr>
        <w:jc w:val="both"/>
      </w:pPr>
      <w:r w:rsidRPr="00B541E9">
        <w:t>The Graduate Certificate in Continuing Professional Development in Early Years is a programme offers a flexible mechanism for newly qualified Early Years Professionals to consolidate and extend their learning, supporting continuous practice improvement as well as acting as a bridge to Masters level study. Students can enrol on individual modules or onto the award.</w:t>
      </w:r>
    </w:p>
    <w:p w:rsidR="00A126CB" w:rsidRPr="00B541E9" w:rsidRDefault="00A126CB" w:rsidP="00A126CB">
      <w:pPr>
        <w:pStyle w:val="NoSpacing"/>
      </w:pPr>
    </w:p>
    <w:p w:rsidR="00AE1E83" w:rsidRPr="00B541E9" w:rsidRDefault="00755471" w:rsidP="005347C0">
      <w:pPr>
        <w:pStyle w:val="ListParagraph"/>
        <w:numPr>
          <w:ilvl w:val="0"/>
          <w:numId w:val="7"/>
        </w:numPr>
        <w:spacing w:after="0"/>
        <w:jc w:val="both"/>
        <w:rPr>
          <w:rFonts w:ascii="Verdana" w:hAnsi="Verdana"/>
          <w:b/>
        </w:rPr>
      </w:pPr>
      <w:r w:rsidRPr="00B541E9">
        <w:rPr>
          <w:rFonts w:ascii="Verdana" w:hAnsi="Verdana"/>
          <w:b/>
        </w:rPr>
        <w:t>LEVEL 6: BACHELOR’S DEGREE WITH HONOURS</w:t>
      </w:r>
    </w:p>
    <w:p w:rsidR="00755471" w:rsidRPr="00B541E9" w:rsidRDefault="00755471" w:rsidP="00696D45">
      <w:pPr>
        <w:spacing w:after="0"/>
        <w:jc w:val="both"/>
        <w:rPr>
          <w:rFonts w:ascii="Verdana" w:hAnsi="Verdana"/>
        </w:rPr>
      </w:pPr>
    </w:p>
    <w:p w:rsidR="00635304" w:rsidRPr="00B541E9" w:rsidRDefault="00635304" w:rsidP="00635304">
      <w:pPr>
        <w:spacing w:after="0"/>
        <w:jc w:val="both"/>
        <w:rPr>
          <w:rFonts w:ascii="Verdana" w:hAnsi="Verdana"/>
        </w:rPr>
      </w:pPr>
      <w:r w:rsidRPr="00B541E9">
        <w:rPr>
          <w:rFonts w:ascii="Verdana" w:hAnsi="Verdana"/>
        </w:rPr>
        <w:t>The standard of the Bachelor's Degree with Honours is that expected of a student with prior knowledge and skills equivalent to passes in two subjects at A Level supported by passes in three other subjects at GCSE, who has successfully completed a programme of study suitable for the fulfilment of general educational aims and who has demonstrated the capacity for sustained independent and high quality work; the normal length of the programme of study will be three academic years of full-time study or the part-time equivalent.</w:t>
      </w:r>
    </w:p>
    <w:p w:rsidR="00635304" w:rsidRPr="00B541E9" w:rsidRDefault="00635304" w:rsidP="00635304">
      <w:pPr>
        <w:spacing w:after="0"/>
        <w:jc w:val="both"/>
        <w:rPr>
          <w:rFonts w:ascii="Verdana" w:hAnsi="Verdana"/>
        </w:rPr>
      </w:pPr>
    </w:p>
    <w:p w:rsidR="00635304" w:rsidRPr="00B541E9" w:rsidRDefault="00635304" w:rsidP="00635304">
      <w:pPr>
        <w:spacing w:after="0"/>
        <w:jc w:val="both"/>
        <w:rPr>
          <w:rFonts w:ascii="Verdana" w:hAnsi="Verdana"/>
        </w:rPr>
      </w:pPr>
      <w:r w:rsidRPr="00B541E9">
        <w:rPr>
          <w:rFonts w:ascii="Verdana" w:hAnsi="Verdana"/>
        </w:rPr>
        <w:t>First Degree programmes will lead to the award of the Degree of Bachelor of Arts (BA), the Degree of Bachelor of Scienc</w:t>
      </w:r>
      <w:r w:rsidR="006154D6" w:rsidRPr="00B541E9">
        <w:rPr>
          <w:rFonts w:ascii="Verdana" w:hAnsi="Verdana"/>
        </w:rPr>
        <w:t xml:space="preserve">e (BSc), Bachelor of Laws (LLB), the </w:t>
      </w:r>
      <w:r w:rsidRPr="00B541E9">
        <w:rPr>
          <w:rFonts w:ascii="Verdana" w:hAnsi="Verdana"/>
        </w:rPr>
        <w:t>Bachelor of Engineering (BEng)</w:t>
      </w:r>
      <w:r w:rsidR="006154D6" w:rsidRPr="00B541E9">
        <w:rPr>
          <w:rFonts w:ascii="Verdana" w:hAnsi="Verdana"/>
        </w:rPr>
        <w:t xml:space="preserve"> or the Bachelor of Business Administration (BBA)</w:t>
      </w:r>
      <w:r w:rsidRPr="00B541E9">
        <w:rPr>
          <w:rFonts w:ascii="Verdana" w:hAnsi="Verdana"/>
        </w:rPr>
        <w:t xml:space="preserve">. </w:t>
      </w:r>
    </w:p>
    <w:p w:rsidR="00635304" w:rsidRPr="00B541E9" w:rsidRDefault="00635304" w:rsidP="00635304">
      <w:pPr>
        <w:spacing w:after="0"/>
        <w:jc w:val="both"/>
        <w:rPr>
          <w:rFonts w:ascii="Verdana" w:hAnsi="Verdana"/>
        </w:rPr>
      </w:pPr>
    </w:p>
    <w:p w:rsidR="00635304" w:rsidRPr="00B541E9" w:rsidRDefault="00635304" w:rsidP="00635304">
      <w:pPr>
        <w:spacing w:after="0"/>
        <w:jc w:val="both"/>
        <w:rPr>
          <w:rFonts w:ascii="Verdana" w:hAnsi="Verdana"/>
        </w:rPr>
      </w:pPr>
      <w:r w:rsidRPr="00B541E9">
        <w:rPr>
          <w:rFonts w:ascii="Verdana" w:hAnsi="Verdana"/>
        </w:rPr>
        <w:t xml:space="preserve">The descriptor provided for this level of the FHEQ is for any Bachelor's degree with honours which should meet the descriptor in full. This qualification descriptor can also be used as a reference point for other Level 6 qualifications, including Bachelor's Degrees, Graduate Diplomas and so on. </w:t>
      </w:r>
    </w:p>
    <w:p w:rsidR="00635304" w:rsidRPr="00B541E9" w:rsidRDefault="00635304" w:rsidP="00635304">
      <w:pPr>
        <w:spacing w:after="0"/>
        <w:jc w:val="both"/>
        <w:rPr>
          <w:rFonts w:ascii="Verdana" w:hAnsi="Verdana"/>
        </w:rPr>
      </w:pPr>
    </w:p>
    <w:p w:rsidR="00635304" w:rsidRPr="00B541E9" w:rsidRDefault="00635304" w:rsidP="00635304">
      <w:pPr>
        <w:spacing w:after="0"/>
        <w:jc w:val="both"/>
        <w:rPr>
          <w:rFonts w:ascii="Verdana" w:hAnsi="Verdana"/>
        </w:rPr>
      </w:pPr>
      <w:r w:rsidRPr="00B541E9">
        <w:rPr>
          <w:rFonts w:ascii="Verdana" w:hAnsi="Verdana"/>
        </w:rPr>
        <w:lastRenderedPageBreak/>
        <w:t xml:space="preserve">Bachelor's Degrees with honours are awarded to students who have demonstrated: </w:t>
      </w:r>
    </w:p>
    <w:p w:rsidR="00635304" w:rsidRPr="00B541E9" w:rsidRDefault="00635304" w:rsidP="00635304">
      <w:pPr>
        <w:spacing w:after="0"/>
        <w:jc w:val="both"/>
        <w:rPr>
          <w:rFonts w:ascii="Verdana" w:hAnsi="Verdana"/>
        </w:rPr>
      </w:pPr>
    </w:p>
    <w:p w:rsidR="00635304" w:rsidRPr="00B541E9" w:rsidRDefault="00635304" w:rsidP="005347C0">
      <w:pPr>
        <w:pStyle w:val="ListParagraph"/>
        <w:numPr>
          <w:ilvl w:val="2"/>
          <w:numId w:val="5"/>
        </w:numPr>
        <w:spacing w:after="0"/>
        <w:ind w:left="426" w:hanging="426"/>
        <w:jc w:val="both"/>
        <w:rPr>
          <w:rFonts w:ascii="Verdana" w:hAnsi="Verdana"/>
        </w:rPr>
      </w:pPr>
      <w:r w:rsidRPr="00B541E9">
        <w:rPr>
          <w:rFonts w:ascii="Verdana" w:hAnsi="Verdana"/>
        </w:rPr>
        <w:t>A systematic understanding of key aspects of their field of study, including acquisition of coherent and detailed knowledge, at least some of which is at, or informed by, the forefront of defined aspects of a discipline.</w:t>
      </w:r>
    </w:p>
    <w:p w:rsidR="00635304" w:rsidRPr="00B541E9" w:rsidRDefault="00635304" w:rsidP="00635304">
      <w:pPr>
        <w:spacing w:after="0"/>
        <w:ind w:left="426" w:hanging="426"/>
        <w:jc w:val="both"/>
        <w:rPr>
          <w:rFonts w:ascii="Verdana" w:hAnsi="Verdana"/>
        </w:rPr>
      </w:pPr>
    </w:p>
    <w:p w:rsidR="00635304" w:rsidRPr="00B541E9" w:rsidRDefault="00635304" w:rsidP="005347C0">
      <w:pPr>
        <w:pStyle w:val="ListParagraph"/>
        <w:numPr>
          <w:ilvl w:val="2"/>
          <w:numId w:val="5"/>
        </w:numPr>
        <w:spacing w:after="0"/>
        <w:ind w:left="426" w:hanging="426"/>
        <w:jc w:val="both"/>
        <w:rPr>
          <w:rFonts w:ascii="Verdana" w:hAnsi="Verdana"/>
        </w:rPr>
      </w:pPr>
      <w:r w:rsidRPr="00B541E9">
        <w:rPr>
          <w:rFonts w:ascii="Verdana" w:hAnsi="Verdana"/>
        </w:rPr>
        <w:t>An ability to deploy accurately established techniques of analysis and enquiry within a discipline.</w:t>
      </w:r>
    </w:p>
    <w:p w:rsidR="00635304" w:rsidRPr="00B541E9" w:rsidRDefault="00635304" w:rsidP="00635304">
      <w:pPr>
        <w:spacing w:after="0"/>
        <w:ind w:left="426" w:hanging="426"/>
        <w:jc w:val="both"/>
        <w:rPr>
          <w:rFonts w:ascii="Verdana" w:hAnsi="Verdana"/>
        </w:rPr>
      </w:pPr>
    </w:p>
    <w:p w:rsidR="00635304" w:rsidRPr="00B541E9" w:rsidRDefault="00635304" w:rsidP="005347C0">
      <w:pPr>
        <w:pStyle w:val="ListParagraph"/>
        <w:numPr>
          <w:ilvl w:val="2"/>
          <w:numId w:val="5"/>
        </w:numPr>
        <w:spacing w:after="0"/>
        <w:ind w:left="426" w:hanging="426"/>
        <w:jc w:val="both"/>
        <w:rPr>
          <w:rFonts w:ascii="Verdana" w:hAnsi="Verdana"/>
        </w:rPr>
      </w:pPr>
      <w:r w:rsidRPr="00B541E9">
        <w:rPr>
          <w:rFonts w:ascii="Verdana" w:hAnsi="Verdana"/>
        </w:rPr>
        <w:t xml:space="preserve">Conceptual understanding that enables the student: </w:t>
      </w:r>
    </w:p>
    <w:p w:rsidR="00635304" w:rsidRPr="00B541E9" w:rsidRDefault="00635304" w:rsidP="005347C0">
      <w:pPr>
        <w:pStyle w:val="ListParagraph"/>
        <w:numPr>
          <w:ilvl w:val="0"/>
          <w:numId w:val="5"/>
        </w:numPr>
        <w:spacing w:after="0"/>
        <w:jc w:val="both"/>
        <w:rPr>
          <w:rFonts w:ascii="Verdana" w:hAnsi="Verdana"/>
        </w:rPr>
      </w:pPr>
      <w:r w:rsidRPr="00B541E9">
        <w:rPr>
          <w:rFonts w:ascii="Verdana" w:hAnsi="Verdana"/>
        </w:rPr>
        <w:t>To devise and sustain arguments, and/or to solve problems, using ideas and techniques, some of which are at the forefront of a discipline.</w:t>
      </w:r>
    </w:p>
    <w:p w:rsidR="00635304" w:rsidRPr="00B541E9" w:rsidRDefault="00635304" w:rsidP="005347C0">
      <w:pPr>
        <w:pStyle w:val="ListParagraph"/>
        <w:numPr>
          <w:ilvl w:val="0"/>
          <w:numId w:val="5"/>
        </w:numPr>
        <w:spacing w:after="0"/>
        <w:jc w:val="both"/>
        <w:rPr>
          <w:rFonts w:ascii="Verdana" w:hAnsi="Verdana"/>
        </w:rPr>
      </w:pPr>
      <w:r w:rsidRPr="00B541E9">
        <w:rPr>
          <w:rFonts w:ascii="Verdana" w:hAnsi="Verdana"/>
        </w:rPr>
        <w:t>To describe and comment upon particular aspects of current research, or equivalent advanced scholarship, in the discipline.</w:t>
      </w:r>
    </w:p>
    <w:p w:rsidR="00635304" w:rsidRPr="00B541E9" w:rsidRDefault="00635304" w:rsidP="005347C0">
      <w:pPr>
        <w:pStyle w:val="ListParagraph"/>
        <w:numPr>
          <w:ilvl w:val="0"/>
          <w:numId w:val="5"/>
        </w:numPr>
        <w:spacing w:after="0"/>
        <w:jc w:val="both"/>
        <w:rPr>
          <w:rFonts w:ascii="Verdana" w:hAnsi="Verdana"/>
        </w:rPr>
      </w:pPr>
      <w:r w:rsidRPr="00B541E9">
        <w:rPr>
          <w:rFonts w:ascii="Verdana" w:hAnsi="Verdana"/>
        </w:rPr>
        <w:t xml:space="preserve">An appreciation of the uncertainty, ambiguity and limits of knowledge. </w:t>
      </w:r>
    </w:p>
    <w:p w:rsidR="00635304" w:rsidRPr="00B541E9" w:rsidRDefault="00635304" w:rsidP="005347C0">
      <w:pPr>
        <w:pStyle w:val="ListParagraph"/>
        <w:numPr>
          <w:ilvl w:val="0"/>
          <w:numId w:val="5"/>
        </w:numPr>
        <w:spacing w:after="0"/>
        <w:jc w:val="both"/>
        <w:rPr>
          <w:rFonts w:ascii="Verdana" w:hAnsi="Verdana"/>
        </w:rPr>
      </w:pPr>
      <w:r w:rsidRPr="00B541E9">
        <w:rPr>
          <w:rFonts w:ascii="Verdana" w:hAnsi="Verdana"/>
        </w:rPr>
        <w:t xml:space="preserve">The ability of to manage their own learning and to make use of scholarly reviews and primary sources (for example referred research articles and/or original materials appropriate to the discipline. </w:t>
      </w:r>
    </w:p>
    <w:p w:rsidR="00635304" w:rsidRPr="00B541E9" w:rsidRDefault="00635304" w:rsidP="00635304">
      <w:pPr>
        <w:spacing w:after="0"/>
        <w:jc w:val="both"/>
        <w:rPr>
          <w:rFonts w:ascii="Verdana" w:hAnsi="Verdana"/>
        </w:rPr>
      </w:pPr>
    </w:p>
    <w:p w:rsidR="00635304" w:rsidRPr="00B541E9" w:rsidRDefault="00635304" w:rsidP="00635304">
      <w:pPr>
        <w:spacing w:after="0"/>
        <w:jc w:val="both"/>
        <w:rPr>
          <w:rFonts w:ascii="Verdana" w:hAnsi="Verdana"/>
        </w:rPr>
      </w:pPr>
      <w:r w:rsidRPr="00B541E9">
        <w:rPr>
          <w:rFonts w:ascii="Verdana" w:hAnsi="Verdana"/>
        </w:rPr>
        <w:t xml:space="preserve">Typically, holders of the qualification will be able to: </w:t>
      </w:r>
    </w:p>
    <w:p w:rsidR="00635304" w:rsidRPr="00B541E9" w:rsidRDefault="00635304" w:rsidP="00635304">
      <w:pPr>
        <w:spacing w:after="0"/>
        <w:jc w:val="both"/>
        <w:rPr>
          <w:rFonts w:ascii="Verdana" w:hAnsi="Verdana"/>
        </w:rPr>
      </w:pPr>
    </w:p>
    <w:p w:rsidR="00635304" w:rsidRPr="00B541E9" w:rsidRDefault="00635304" w:rsidP="005347C0">
      <w:pPr>
        <w:pStyle w:val="ListParagraph"/>
        <w:numPr>
          <w:ilvl w:val="0"/>
          <w:numId w:val="16"/>
        </w:numPr>
        <w:spacing w:after="0"/>
        <w:jc w:val="both"/>
        <w:rPr>
          <w:rFonts w:ascii="Verdana" w:hAnsi="Verdana"/>
        </w:rPr>
      </w:pPr>
      <w:r w:rsidRPr="00B541E9">
        <w:rPr>
          <w:rFonts w:ascii="Verdana" w:hAnsi="Verdana"/>
        </w:rPr>
        <w:t xml:space="preserve">Apply the methods and techniques that they have learned to review, consolidate, extend and apply their knowledge and understanding, and to carry out projects. </w:t>
      </w:r>
    </w:p>
    <w:p w:rsidR="00635304" w:rsidRPr="00B541E9" w:rsidRDefault="00635304" w:rsidP="005347C0">
      <w:pPr>
        <w:pStyle w:val="ListParagraph"/>
        <w:numPr>
          <w:ilvl w:val="0"/>
          <w:numId w:val="16"/>
        </w:numPr>
        <w:spacing w:after="0"/>
        <w:jc w:val="both"/>
        <w:rPr>
          <w:rFonts w:ascii="Verdana" w:hAnsi="Verdana"/>
        </w:rPr>
      </w:pPr>
      <w:r w:rsidRPr="00B541E9">
        <w:rPr>
          <w:rFonts w:ascii="Verdana" w:hAnsi="Verdana"/>
        </w:rPr>
        <w:t>Critically evaluate arguments, assumptions, abstract concepts and data (that may be incomplete), to make judgements, and to frame appropriate questions to achieve a solution or identify a range of solutions to a problem.</w:t>
      </w:r>
    </w:p>
    <w:p w:rsidR="00635304" w:rsidRPr="00B541E9" w:rsidRDefault="00635304" w:rsidP="005347C0">
      <w:pPr>
        <w:pStyle w:val="ListParagraph"/>
        <w:numPr>
          <w:ilvl w:val="0"/>
          <w:numId w:val="16"/>
        </w:numPr>
        <w:spacing w:after="0"/>
        <w:jc w:val="both"/>
        <w:rPr>
          <w:rFonts w:ascii="Verdana" w:hAnsi="Verdana"/>
        </w:rPr>
      </w:pPr>
      <w:r w:rsidRPr="00B541E9">
        <w:rPr>
          <w:rFonts w:ascii="Verdana" w:hAnsi="Verdana"/>
        </w:rPr>
        <w:t xml:space="preserve">Communicate information, ideas, problems and solutions to both specialist and non-specialist audiences. </w:t>
      </w:r>
    </w:p>
    <w:p w:rsidR="00635304" w:rsidRPr="00B541E9" w:rsidRDefault="00635304" w:rsidP="00635304">
      <w:pPr>
        <w:spacing w:after="0"/>
        <w:jc w:val="both"/>
        <w:rPr>
          <w:rFonts w:ascii="Verdana" w:hAnsi="Verdana"/>
        </w:rPr>
      </w:pPr>
    </w:p>
    <w:p w:rsidR="00635304" w:rsidRPr="00B541E9" w:rsidRDefault="00635304" w:rsidP="00635304">
      <w:pPr>
        <w:spacing w:after="0"/>
        <w:jc w:val="both"/>
        <w:rPr>
          <w:rFonts w:ascii="Verdana" w:hAnsi="Verdana"/>
        </w:rPr>
      </w:pPr>
      <w:r w:rsidRPr="00B541E9">
        <w:rPr>
          <w:rFonts w:ascii="Verdana" w:hAnsi="Verdana"/>
        </w:rPr>
        <w:t xml:space="preserve">And holders will have: </w:t>
      </w:r>
    </w:p>
    <w:p w:rsidR="00635304" w:rsidRPr="00B541E9" w:rsidRDefault="00635304" w:rsidP="00635304">
      <w:pPr>
        <w:spacing w:after="0"/>
        <w:jc w:val="both"/>
        <w:rPr>
          <w:rFonts w:ascii="Verdana" w:hAnsi="Verdana"/>
        </w:rPr>
      </w:pPr>
    </w:p>
    <w:p w:rsidR="00635304" w:rsidRPr="00B541E9" w:rsidRDefault="00635304" w:rsidP="005347C0">
      <w:pPr>
        <w:pStyle w:val="ListParagraph"/>
        <w:numPr>
          <w:ilvl w:val="0"/>
          <w:numId w:val="17"/>
        </w:numPr>
        <w:spacing w:after="0"/>
        <w:jc w:val="both"/>
        <w:rPr>
          <w:rFonts w:ascii="Verdana" w:hAnsi="Verdana"/>
        </w:rPr>
      </w:pPr>
      <w:r w:rsidRPr="00B541E9">
        <w:rPr>
          <w:rFonts w:ascii="Verdana" w:hAnsi="Verdana"/>
        </w:rPr>
        <w:t xml:space="preserve">The qualities and transferable skills necessary for employment requiring: </w:t>
      </w:r>
    </w:p>
    <w:p w:rsidR="00635304" w:rsidRPr="00B541E9" w:rsidRDefault="00635304" w:rsidP="005347C0">
      <w:pPr>
        <w:pStyle w:val="ListParagraph"/>
        <w:numPr>
          <w:ilvl w:val="1"/>
          <w:numId w:val="17"/>
        </w:numPr>
        <w:spacing w:after="0"/>
        <w:jc w:val="both"/>
        <w:rPr>
          <w:rFonts w:ascii="Verdana" w:hAnsi="Verdana"/>
        </w:rPr>
      </w:pPr>
      <w:r w:rsidRPr="00B541E9">
        <w:rPr>
          <w:rFonts w:ascii="Verdana" w:hAnsi="Verdana"/>
        </w:rPr>
        <w:t xml:space="preserve">The exercise of initiative and personal responsibility; </w:t>
      </w:r>
    </w:p>
    <w:p w:rsidR="00635304" w:rsidRPr="00B541E9" w:rsidRDefault="00635304" w:rsidP="005347C0">
      <w:pPr>
        <w:pStyle w:val="ListParagraph"/>
        <w:numPr>
          <w:ilvl w:val="1"/>
          <w:numId w:val="17"/>
        </w:numPr>
        <w:spacing w:after="0"/>
        <w:jc w:val="both"/>
        <w:rPr>
          <w:rFonts w:ascii="Verdana" w:hAnsi="Verdana"/>
        </w:rPr>
      </w:pPr>
      <w:r w:rsidRPr="00B541E9">
        <w:rPr>
          <w:rFonts w:ascii="Verdana" w:hAnsi="Verdana"/>
        </w:rPr>
        <w:t xml:space="preserve">Decision-making in complex and unpredictable contexts; </w:t>
      </w:r>
    </w:p>
    <w:p w:rsidR="00635304" w:rsidRPr="00B541E9" w:rsidRDefault="00635304" w:rsidP="005347C0">
      <w:pPr>
        <w:pStyle w:val="ListParagraph"/>
        <w:numPr>
          <w:ilvl w:val="1"/>
          <w:numId w:val="17"/>
        </w:numPr>
        <w:spacing w:after="0"/>
        <w:jc w:val="both"/>
        <w:rPr>
          <w:rFonts w:ascii="Verdana" w:hAnsi="Verdana"/>
        </w:rPr>
      </w:pPr>
      <w:r w:rsidRPr="00B541E9">
        <w:rPr>
          <w:rFonts w:ascii="Verdana" w:hAnsi="Verdana"/>
        </w:rPr>
        <w:t xml:space="preserve">The learning ability needed to undertake appropriate further training of a professional or equivalent nature. </w:t>
      </w:r>
    </w:p>
    <w:p w:rsidR="00635304" w:rsidRPr="00B541E9" w:rsidRDefault="00635304" w:rsidP="00635304">
      <w:pPr>
        <w:spacing w:after="0"/>
        <w:jc w:val="both"/>
        <w:rPr>
          <w:rFonts w:ascii="Verdana" w:hAnsi="Verdana"/>
        </w:rPr>
      </w:pPr>
    </w:p>
    <w:p w:rsidR="00635304" w:rsidRPr="00B541E9" w:rsidRDefault="00635304" w:rsidP="00635304">
      <w:pPr>
        <w:spacing w:after="0"/>
        <w:jc w:val="both"/>
        <w:rPr>
          <w:rFonts w:ascii="Verdana" w:hAnsi="Verdana"/>
        </w:rPr>
      </w:pPr>
      <w:r w:rsidRPr="00B541E9">
        <w:rPr>
          <w:rFonts w:ascii="Verdana" w:hAnsi="Verdana"/>
        </w:rPr>
        <w:t xml:space="preserve">Holders of a Bachelor's Degree with honours will have developed an understanding of a complex body of knowledge, some of it at the current boundaries of an academic discipline. Through this, the holder will have developed analytical techniques and problem-solving skills that can be applied in many types of employment. The holder of such a qualification will be able to </w:t>
      </w:r>
      <w:r w:rsidRPr="00B541E9">
        <w:rPr>
          <w:rFonts w:ascii="Verdana" w:hAnsi="Verdana"/>
        </w:rPr>
        <w:lastRenderedPageBreak/>
        <w:t xml:space="preserve">evaluate evidence, arguments and assumptions, to reach sound judgements and to communicate them effectively. </w:t>
      </w:r>
    </w:p>
    <w:p w:rsidR="00635304" w:rsidRPr="00B541E9" w:rsidRDefault="00635304" w:rsidP="00635304">
      <w:pPr>
        <w:spacing w:after="0"/>
        <w:jc w:val="both"/>
        <w:rPr>
          <w:rFonts w:ascii="Verdana" w:hAnsi="Verdana"/>
        </w:rPr>
      </w:pPr>
    </w:p>
    <w:p w:rsidR="00635304" w:rsidRPr="00B541E9" w:rsidRDefault="00635304" w:rsidP="00635304">
      <w:pPr>
        <w:spacing w:after="0"/>
        <w:jc w:val="both"/>
        <w:rPr>
          <w:rFonts w:ascii="Verdana" w:hAnsi="Verdana"/>
        </w:rPr>
      </w:pPr>
      <w:r w:rsidRPr="00B541E9">
        <w:rPr>
          <w:rFonts w:ascii="Verdana" w:hAnsi="Verdana"/>
        </w:rPr>
        <w:t xml:space="preserve">Holders of a Bachelor's Degree with honours should have the qualities needed for employment in situations requiring the exercise of personal responsibility, and decision-making in complex and unpredictable circumstances. </w:t>
      </w:r>
    </w:p>
    <w:p w:rsidR="00635304" w:rsidRPr="00B541E9" w:rsidRDefault="00635304" w:rsidP="00635304">
      <w:pPr>
        <w:spacing w:after="0"/>
        <w:jc w:val="both"/>
        <w:rPr>
          <w:rFonts w:ascii="Verdana" w:hAnsi="Verdana"/>
        </w:rPr>
      </w:pPr>
    </w:p>
    <w:p w:rsidR="001930DF" w:rsidRPr="00B541E9" w:rsidRDefault="00635304" w:rsidP="00635304">
      <w:pPr>
        <w:spacing w:after="0"/>
        <w:jc w:val="both"/>
        <w:rPr>
          <w:rFonts w:ascii="Verdana" w:hAnsi="Verdana"/>
        </w:rPr>
      </w:pPr>
      <w:r w:rsidRPr="00B541E9">
        <w:rPr>
          <w:rFonts w:ascii="Verdana" w:hAnsi="Verdana"/>
        </w:rPr>
        <w:t>Bachelor's Degrees with honours form the largest group of higher education qualifications. Typically, learning outcomes for these programmes would be expected to be achieved on the basis of study equivalent to three full-time academic years and lead to awards with titles such as Bachelor of Arts, BA (Hons) or Bachelor of Science, BSc (Hons). In addition to Bachelor's Degrees at this level are short courses and professional 'conversion' courses, based largely on undergraduate material, and taken usually by those who are already graduates in another discipline, leading to, for example, graduate certificates or graduate diplomas.</w:t>
      </w:r>
    </w:p>
    <w:p w:rsidR="006017F3" w:rsidRPr="00B541E9" w:rsidRDefault="006017F3" w:rsidP="00635304">
      <w:pPr>
        <w:spacing w:after="0"/>
        <w:jc w:val="both"/>
        <w:rPr>
          <w:rFonts w:ascii="Verdana" w:hAnsi="Verdana"/>
        </w:rPr>
      </w:pPr>
    </w:p>
    <w:p w:rsidR="006017F3" w:rsidRPr="00B541E9" w:rsidRDefault="006017F3" w:rsidP="005347C0">
      <w:pPr>
        <w:pStyle w:val="ListParagraph"/>
        <w:numPr>
          <w:ilvl w:val="0"/>
          <w:numId w:val="7"/>
        </w:numPr>
        <w:spacing w:after="0"/>
        <w:jc w:val="both"/>
        <w:rPr>
          <w:rFonts w:ascii="Verdana" w:hAnsi="Verdana"/>
          <w:b/>
        </w:rPr>
      </w:pPr>
      <w:r w:rsidRPr="00B541E9">
        <w:rPr>
          <w:rFonts w:ascii="Verdana" w:hAnsi="Verdana"/>
          <w:b/>
        </w:rPr>
        <w:t>ORDINARY DEGREE</w:t>
      </w:r>
    </w:p>
    <w:p w:rsidR="006017F3" w:rsidRPr="00B541E9" w:rsidRDefault="006017F3" w:rsidP="006017F3">
      <w:pPr>
        <w:spacing w:after="0"/>
        <w:jc w:val="both"/>
        <w:rPr>
          <w:rFonts w:ascii="Verdana" w:hAnsi="Verdana"/>
        </w:rPr>
      </w:pPr>
    </w:p>
    <w:p w:rsidR="006017F3" w:rsidRPr="00B541E9" w:rsidRDefault="006017F3" w:rsidP="006017F3">
      <w:pPr>
        <w:spacing w:after="0"/>
        <w:jc w:val="both"/>
        <w:rPr>
          <w:rFonts w:ascii="Verdana" w:hAnsi="Verdana"/>
        </w:rPr>
      </w:pPr>
      <w:r w:rsidRPr="00B541E9">
        <w:rPr>
          <w:rFonts w:ascii="Verdana" w:hAnsi="Verdana"/>
        </w:rPr>
        <w:t>The standard of the Unclassified Bachelor's Degree is that expected of a student with prior knowledge and skills equivalent to passes in two subjects at A Level supported by passes in three other subjects at GCSE, who has successfully completed a programme of study suitable for the fulfilment of general educational aims; the normal length of the programme will be three academic years of full-time study or equivalent.</w:t>
      </w:r>
    </w:p>
    <w:p w:rsidR="006017F3" w:rsidRPr="00B541E9" w:rsidRDefault="006017F3" w:rsidP="00635304">
      <w:pPr>
        <w:spacing w:after="0"/>
        <w:jc w:val="both"/>
        <w:rPr>
          <w:rFonts w:ascii="Verdana" w:hAnsi="Verdana"/>
        </w:rPr>
      </w:pPr>
    </w:p>
    <w:p w:rsidR="00A126CB" w:rsidRPr="00B541E9" w:rsidRDefault="00A126CB" w:rsidP="005347C0">
      <w:pPr>
        <w:pStyle w:val="ListParagraph"/>
        <w:numPr>
          <w:ilvl w:val="0"/>
          <w:numId w:val="7"/>
        </w:numPr>
        <w:spacing w:after="0"/>
        <w:jc w:val="both"/>
        <w:rPr>
          <w:rFonts w:ascii="Verdana" w:hAnsi="Verdana"/>
          <w:b/>
        </w:rPr>
      </w:pPr>
      <w:r w:rsidRPr="00B541E9">
        <w:rPr>
          <w:rFonts w:ascii="Verdana" w:hAnsi="Verdana"/>
          <w:b/>
        </w:rPr>
        <w:t>LEVEL 5: FOUNDATION DEGREE</w:t>
      </w:r>
    </w:p>
    <w:p w:rsidR="00A126CB" w:rsidRPr="00B541E9" w:rsidRDefault="00A126CB" w:rsidP="00B53150">
      <w:pPr>
        <w:spacing w:after="0"/>
        <w:jc w:val="both"/>
        <w:rPr>
          <w:rFonts w:ascii="Verdana" w:hAnsi="Verdana"/>
        </w:rPr>
      </w:pPr>
    </w:p>
    <w:p w:rsidR="00A126CB" w:rsidRPr="00B541E9" w:rsidRDefault="00A126CB" w:rsidP="00A126CB">
      <w:pPr>
        <w:spacing w:after="0"/>
        <w:jc w:val="both"/>
        <w:rPr>
          <w:rFonts w:ascii="Verdana" w:hAnsi="Verdana"/>
        </w:rPr>
      </w:pPr>
      <w:r w:rsidRPr="00B541E9">
        <w:rPr>
          <w:rFonts w:ascii="Verdana" w:hAnsi="Verdana"/>
        </w:rPr>
        <w:t>The award of a Foundation Degree is reserved for provision which is highly vocational in nature. It is a coherent academic and vocational experience in its own right yet is explicitly designed for progression to a focussed range of Honours degrees.</w:t>
      </w:r>
    </w:p>
    <w:p w:rsidR="00A126CB" w:rsidRPr="00B541E9" w:rsidRDefault="00A126CB" w:rsidP="00A126CB">
      <w:pPr>
        <w:spacing w:after="0"/>
        <w:jc w:val="both"/>
        <w:rPr>
          <w:rFonts w:ascii="Verdana" w:hAnsi="Verdana"/>
        </w:rPr>
      </w:pPr>
    </w:p>
    <w:p w:rsidR="00A126CB" w:rsidRPr="00B541E9" w:rsidRDefault="00A126CB" w:rsidP="00A126CB">
      <w:pPr>
        <w:spacing w:after="0"/>
        <w:jc w:val="both"/>
        <w:rPr>
          <w:rFonts w:ascii="Verdana" w:hAnsi="Verdana"/>
        </w:rPr>
      </w:pPr>
      <w:r w:rsidRPr="00B541E9">
        <w:rPr>
          <w:rFonts w:ascii="Verdana" w:hAnsi="Verdana"/>
        </w:rPr>
        <w:t>A minimum of one sixth, or 40 credits, of the programme shall be composed of work-based learning and assessment. Each programme shall have entry criteria that demonstrate ability to complete the programme whilst recognising and actively facilitating the entry of those candidates who might not possess formal qualifications.</w:t>
      </w:r>
    </w:p>
    <w:p w:rsidR="00A126CB" w:rsidRPr="00B541E9" w:rsidRDefault="00A126CB" w:rsidP="00A126CB">
      <w:pPr>
        <w:spacing w:after="0"/>
        <w:jc w:val="both"/>
        <w:rPr>
          <w:rFonts w:ascii="Verdana" w:hAnsi="Verdana"/>
        </w:rPr>
      </w:pPr>
    </w:p>
    <w:p w:rsidR="00A126CB" w:rsidRPr="00B541E9" w:rsidRDefault="00A126CB" w:rsidP="00A126CB">
      <w:pPr>
        <w:spacing w:after="0"/>
        <w:jc w:val="both"/>
        <w:rPr>
          <w:rFonts w:ascii="Verdana" w:hAnsi="Verdana"/>
        </w:rPr>
      </w:pPr>
      <w:r w:rsidRPr="00B541E9">
        <w:rPr>
          <w:rFonts w:ascii="Verdana" w:hAnsi="Verdana"/>
        </w:rPr>
        <w:t>The Foundation Degree shall enable distinct progression to further study. It shall enable holders of the award to develop key skills for employability, and interact with a body of well-established knowledge related to the vocation in such a way as to be able to analyse and apply the knowledge in circumstances that can readily be anticipated.</w:t>
      </w:r>
    </w:p>
    <w:p w:rsidR="00A126CB" w:rsidRPr="00B541E9" w:rsidRDefault="00A126CB" w:rsidP="00A126CB">
      <w:pPr>
        <w:spacing w:after="0"/>
        <w:jc w:val="both"/>
        <w:rPr>
          <w:rFonts w:ascii="Verdana" w:hAnsi="Verdana"/>
        </w:rPr>
      </w:pPr>
    </w:p>
    <w:p w:rsidR="00A126CB" w:rsidRPr="00B541E9" w:rsidRDefault="00A126CB" w:rsidP="00A126CB">
      <w:pPr>
        <w:spacing w:after="0"/>
        <w:jc w:val="both"/>
        <w:rPr>
          <w:rFonts w:ascii="Verdana" w:hAnsi="Verdana"/>
        </w:rPr>
      </w:pPr>
      <w:r w:rsidRPr="00B541E9">
        <w:rPr>
          <w:rFonts w:ascii="Verdana" w:hAnsi="Verdana"/>
        </w:rPr>
        <w:lastRenderedPageBreak/>
        <w:t>The award of Foundation Degree in Arts (FdA) will be reserved for programmes in art and design, the arts, social or business studies.</w:t>
      </w:r>
    </w:p>
    <w:p w:rsidR="00A126CB" w:rsidRPr="00B541E9" w:rsidRDefault="00A126CB" w:rsidP="00A126CB">
      <w:pPr>
        <w:spacing w:after="0"/>
        <w:jc w:val="both"/>
        <w:rPr>
          <w:rFonts w:ascii="Verdana" w:hAnsi="Verdana"/>
        </w:rPr>
      </w:pPr>
    </w:p>
    <w:p w:rsidR="00A126CB" w:rsidRPr="00B541E9" w:rsidRDefault="00A126CB" w:rsidP="00A126CB">
      <w:pPr>
        <w:spacing w:after="0"/>
        <w:jc w:val="both"/>
        <w:rPr>
          <w:rFonts w:ascii="Verdana" w:hAnsi="Verdana"/>
        </w:rPr>
      </w:pPr>
      <w:r w:rsidRPr="00B541E9">
        <w:rPr>
          <w:rFonts w:ascii="Verdana" w:hAnsi="Verdana"/>
        </w:rPr>
        <w:t>The award of Foundation Degree in Science (FdSc) will be reserved for programmes substantially based on science, mathematics or their application.</w:t>
      </w:r>
    </w:p>
    <w:p w:rsidR="00A126CB" w:rsidRPr="00B541E9" w:rsidRDefault="00A126CB" w:rsidP="00A126CB">
      <w:pPr>
        <w:spacing w:after="0"/>
        <w:jc w:val="both"/>
        <w:rPr>
          <w:rFonts w:ascii="Verdana" w:hAnsi="Verdana"/>
        </w:rPr>
      </w:pPr>
    </w:p>
    <w:p w:rsidR="00A126CB" w:rsidRPr="00B541E9" w:rsidRDefault="00A126CB" w:rsidP="00A126CB">
      <w:pPr>
        <w:spacing w:after="0"/>
        <w:jc w:val="both"/>
        <w:rPr>
          <w:rFonts w:ascii="Verdana" w:hAnsi="Verdana"/>
        </w:rPr>
      </w:pPr>
      <w:r w:rsidRPr="00B541E9">
        <w:rPr>
          <w:rFonts w:ascii="Verdana" w:hAnsi="Verdana"/>
        </w:rPr>
        <w:t xml:space="preserve">Foundation Degrees are awarded to students who have demonstrated: </w:t>
      </w:r>
    </w:p>
    <w:p w:rsidR="00A126CB" w:rsidRPr="00B541E9" w:rsidRDefault="00A126CB" w:rsidP="00A126CB">
      <w:pPr>
        <w:spacing w:after="0"/>
        <w:jc w:val="both"/>
        <w:rPr>
          <w:rFonts w:ascii="Verdana" w:hAnsi="Verdana"/>
        </w:rPr>
      </w:pPr>
    </w:p>
    <w:p w:rsidR="00A126CB" w:rsidRPr="00B541E9" w:rsidRDefault="00A126CB" w:rsidP="005347C0">
      <w:pPr>
        <w:pStyle w:val="ListParagraph"/>
        <w:numPr>
          <w:ilvl w:val="0"/>
          <w:numId w:val="17"/>
        </w:numPr>
        <w:spacing w:after="0"/>
        <w:jc w:val="both"/>
        <w:rPr>
          <w:rFonts w:ascii="Verdana" w:hAnsi="Verdana"/>
        </w:rPr>
      </w:pPr>
      <w:r w:rsidRPr="00B541E9">
        <w:rPr>
          <w:rFonts w:ascii="Verdana" w:hAnsi="Verdana"/>
        </w:rPr>
        <w:t>Knowledge and critical understanding of the well-established principles of their area(s) of study, and of the way in which those principles have developed.</w:t>
      </w:r>
    </w:p>
    <w:p w:rsidR="00A126CB" w:rsidRPr="00B541E9" w:rsidRDefault="00A126CB" w:rsidP="005347C0">
      <w:pPr>
        <w:pStyle w:val="ListParagraph"/>
        <w:numPr>
          <w:ilvl w:val="0"/>
          <w:numId w:val="17"/>
        </w:numPr>
        <w:spacing w:after="0"/>
        <w:jc w:val="both"/>
        <w:rPr>
          <w:rFonts w:ascii="Verdana" w:hAnsi="Verdana"/>
        </w:rPr>
      </w:pPr>
      <w:r w:rsidRPr="00B541E9">
        <w:rPr>
          <w:rFonts w:ascii="Verdana" w:hAnsi="Verdana"/>
        </w:rPr>
        <w:t>Ability to apply underlying concepts and principles outside the context in which they were first studied, including, where appropriate, the application of those principles in an employment context.</w:t>
      </w:r>
    </w:p>
    <w:p w:rsidR="00A126CB" w:rsidRPr="00B541E9" w:rsidRDefault="00A126CB" w:rsidP="005347C0">
      <w:pPr>
        <w:pStyle w:val="ListParagraph"/>
        <w:numPr>
          <w:ilvl w:val="0"/>
          <w:numId w:val="17"/>
        </w:numPr>
        <w:spacing w:after="0"/>
        <w:jc w:val="both"/>
        <w:rPr>
          <w:rFonts w:ascii="Verdana" w:hAnsi="Verdana"/>
        </w:rPr>
      </w:pPr>
      <w:r w:rsidRPr="00B541E9">
        <w:rPr>
          <w:rFonts w:ascii="Verdana" w:hAnsi="Verdana"/>
        </w:rPr>
        <w:t xml:space="preserve">Knowledge of the main methods of enquiry in the subject(s) relevant to the named award, and ability to evaluate critically the appropriateness of different approaches to solving problems in the field of study understanding of the limits of their knowledge, and how this influences analyses and interpretations based on that knowledge. </w:t>
      </w:r>
    </w:p>
    <w:p w:rsidR="00A126CB" w:rsidRPr="00B541E9" w:rsidRDefault="00A126CB" w:rsidP="00A126CB">
      <w:pPr>
        <w:spacing w:after="0"/>
        <w:jc w:val="both"/>
        <w:rPr>
          <w:rFonts w:ascii="Verdana" w:hAnsi="Verdana"/>
        </w:rPr>
      </w:pPr>
    </w:p>
    <w:p w:rsidR="00A126CB" w:rsidRPr="00B541E9" w:rsidRDefault="00A126CB" w:rsidP="00A126CB">
      <w:pPr>
        <w:spacing w:after="0"/>
        <w:jc w:val="both"/>
        <w:rPr>
          <w:rFonts w:ascii="Verdana" w:hAnsi="Verdana"/>
        </w:rPr>
      </w:pPr>
      <w:r w:rsidRPr="00B541E9">
        <w:rPr>
          <w:rFonts w:ascii="Verdana" w:hAnsi="Verdana"/>
        </w:rPr>
        <w:t xml:space="preserve">Typically, holders of the qualification will be able to: </w:t>
      </w:r>
    </w:p>
    <w:p w:rsidR="00A126CB" w:rsidRPr="00B541E9" w:rsidRDefault="00A126CB" w:rsidP="00A126CB">
      <w:pPr>
        <w:spacing w:after="0"/>
        <w:jc w:val="both"/>
        <w:rPr>
          <w:rFonts w:ascii="Verdana" w:hAnsi="Verdana"/>
        </w:rPr>
      </w:pPr>
    </w:p>
    <w:p w:rsidR="00A126CB" w:rsidRPr="00B541E9" w:rsidRDefault="00A126CB" w:rsidP="005347C0">
      <w:pPr>
        <w:pStyle w:val="ListParagraph"/>
        <w:numPr>
          <w:ilvl w:val="0"/>
          <w:numId w:val="17"/>
        </w:numPr>
        <w:spacing w:after="0"/>
        <w:jc w:val="both"/>
        <w:rPr>
          <w:rFonts w:ascii="Verdana" w:hAnsi="Verdana"/>
        </w:rPr>
      </w:pPr>
      <w:r w:rsidRPr="00B541E9">
        <w:rPr>
          <w:rFonts w:ascii="Verdana" w:hAnsi="Verdana"/>
        </w:rPr>
        <w:t>Use a range of established techniques to initiate and undertake critical analysis of information, and to propose solutions to problems arising from that analysis.</w:t>
      </w:r>
    </w:p>
    <w:p w:rsidR="00A126CB" w:rsidRPr="00B541E9" w:rsidRDefault="00A126CB" w:rsidP="005347C0">
      <w:pPr>
        <w:pStyle w:val="ListParagraph"/>
        <w:numPr>
          <w:ilvl w:val="0"/>
          <w:numId w:val="17"/>
        </w:numPr>
        <w:spacing w:after="0"/>
        <w:jc w:val="both"/>
        <w:rPr>
          <w:rFonts w:ascii="Verdana" w:hAnsi="Verdana"/>
        </w:rPr>
      </w:pPr>
      <w:r w:rsidRPr="00B541E9">
        <w:rPr>
          <w:rFonts w:ascii="Verdana" w:hAnsi="Verdana"/>
        </w:rPr>
        <w:t>Effectively communicate information, arguments and analysis in a variety of forms to specialist and non-specialist audiences, and deploy key techniques of the discipline effectively.</w:t>
      </w:r>
    </w:p>
    <w:p w:rsidR="00A126CB" w:rsidRPr="00B541E9" w:rsidRDefault="00A126CB" w:rsidP="005347C0">
      <w:pPr>
        <w:pStyle w:val="ListParagraph"/>
        <w:numPr>
          <w:ilvl w:val="0"/>
          <w:numId w:val="17"/>
        </w:numPr>
        <w:spacing w:after="0"/>
        <w:jc w:val="both"/>
        <w:rPr>
          <w:rFonts w:ascii="Verdana" w:hAnsi="Verdana"/>
        </w:rPr>
      </w:pPr>
      <w:r w:rsidRPr="00B541E9">
        <w:rPr>
          <w:rFonts w:ascii="Verdana" w:hAnsi="Verdana"/>
        </w:rPr>
        <w:t xml:space="preserve">Undertake further training, develop existing skills and acquire new competences that will enable them to assume significant responsibility within organisations. </w:t>
      </w:r>
    </w:p>
    <w:p w:rsidR="00A126CB" w:rsidRPr="00B541E9" w:rsidRDefault="00A126CB" w:rsidP="00A126CB">
      <w:pPr>
        <w:spacing w:after="0"/>
        <w:jc w:val="both"/>
        <w:rPr>
          <w:rFonts w:ascii="Verdana" w:hAnsi="Verdana"/>
        </w:rPr>
      </w:pPr>
    </w:p>
    <w:p w:rsidR="00A126CB" w:rsidRPr="00B541E9" w:rsidRDefault="00A126CB" w:rsidP="00A126CB">
      <w:pPr>
        <w:spacing w:after="0"/>
        <w:jc w:val="both"/>
        <w:rPr>
          <w:rFonts w:ascii="Verdana" w:hAnsi="Verdana"/>
        </w:rPr>
      </w:pPr>
      <w:r w:rsidRPr="00B541E9">
        <w:rPr>
          <w:rFonts w:ascii="Verdana" w:hAnsi="Verdana"/>
        </w:rPr>
        <w:t xml:space="preserve">And holders will have: </w:t>
      </w:r>
    </w:p>
    <w:p w:rsidR="00A126CB" w:rsidRPr="00B541E9" w:rsidRDefault="00A126CB" w:rsidP="00A126CB">
      <w:pPr>
        <w:spacing w:after="0"/>
        <w:jc w:val="both"/>
        <w:rPr>
          <w:rFonts w:ascii="Verdana" w:hAnsi="Verdana"/>
        </w:rPr>
      </w:pPr>
    </w:p>
    <w:p w:rsidR="00A126CB" w:rsidRPr="00B541E9" w:rsidRDefault="00A126CB" w:rsidP="005347C0">
      <w:pPr>
        <w:pStyle w:val="ListParagraph"/>
        <w:numPr>
          <w:ilvl w:val="0"/>
          <w:numId w:val="17"/>
        </w:numPr>
        <w:spacing w:after="0"/>
        <w:jc w:val="both"/>
        <w:rPr>
          <w:rFonts w:ascii="Verdana" w:hAnsi="Verdana"/>
        </w:rPr>
      </w:pPr>
      <w:r w:rsidRPr="00B541E9">
        <w:rPr>
          <w:rFonts w:ascii="Verdana" w:hAnsi="Verdana"/>
        </w:rPr>
        <w:t xml:space="preserve">The qualities and transferable skills necessary for employment requiring the exercise of personal responsibility and decision-making. </w:t>
      </w:r>
    </w:p>
    <w:p w:rsidR="00A126CB" w:rsidRPr="00B541E9" w:rsidRDefault="00A126CB" w:rsidP="00A126CB">
      <w:pPr>
        <w:spacing w:after="0"/>
        <w:jc w:val="both"/>
        <w:rPr>
          <w:rFonts w:ascii="Verdana" w:hAnsi="Verdana"/>
        </w:rPr>
      </w:pPr>
    </w:p>
    <w:p w:rsidR="00A126CB" w:rsidRPr="00B541E9" w:rsidRDefault="00A126CB" w:rsidP="00A126CB">
      <w:pPr>
        <w:spacing w:after="0"/>
        <w:jc w:val="both"/>
        <w:rPr>
          <w:rFonts w:ascii="Verdana" w:hAnsi="Verdana"/>
        </w:rPr>
      </w:pPr>
      <w:r w:rsidRPr="00B541E9">
        <w:rPr>
          <w:rFonts w:ascii="Verdana" w:hAnsi="Verdana"/>
        </w:rPr>
        <w:t xml:space="preserve">The Foundation Degree is an example of a qualification that meets, in full, the expectations of the qualification descriptor. The Foundation Degree will comply with the QAA’s Foundation Degree Qualification Benchmark.  </w:t>
      </w:r>
    </w:p>
    <w:p w:rsidR="00A126CB" w:rsidRPr="00B541E9" w:rsidRDefault="00A126CB" w:rsidP="00A126CB">
      <w:pPr>
        <w:spacing w:after="0"/>
        <w:jc w:val="both"/>
        <w:rPr>
          <w:rFonts w:ascii="Verdana" w:hAnsi="Verdana"/>
        </w:rPr>
      </w:pPr>
    </w:p>
    <w:p w:rsidR="00A126CB" w:rsidRPr="00B541E9" w:rsidRDefault="00A126CB" w:rsidP="00A126CB">
      <w:pPr>
        <w:spacing w:after="0"/>
        <w:jc w:val="both"/>
        <w:rPr>
          <w:rFonts w:ascii="Verdana" w:hAnsi="Verdana"/>
        </w:rPr>
      </w:pPr>
      <w:r w:rsidRPr="00B541E9">
        <w:rPr>
          <w:rFonts w:ascii="Verdana" w:hAnsi="Verdana"/>
        </w:rPr>
        <w:t xml:space="preserve">Holders of qualifications at this level will have developed a sound understanding of the principles in their field of study, and will have learned to apply those principles more widely. Through this, they will have learned to evaluate the appropriateness of different approaches to solving problems. Their studies may </w:t>
      </w:r>
      <w:r w:rsidRPr="00B541E9">
        <w:rPr>
          <w:rFonts w:ascii="Verdana" w:hAnsi="Verdana"/>
        </w:rPr>
        <w:lastRenderedPageBreak/>
        <w:t>well have had a vocational orientation enabling them to perform effectively in their chosen field. Holders of qualifications at this level will have the qualities necessary for employment in situations requiring the exercise of personal responsibility and decision-making.</w:t>
      </w:r>
    </w:p>
    <w:p w:rsidR="00A126CB" w:rsidRPr="00B541E9" w:rsidRDefault="00A126CB" w:rsidP="00A126CB">
      <w:pPr>
        <w:spacing w:after="0"/>
        <w:jc w:val="both"/>
        <w:rPr>
          <w:rFonts w:ascii="Verdana" w:hAnsi="Verdana"/>
        </w:rPr>
      </w:pPr>
    </w:p>
    <w:p w:rsidR="00A126CB" w:rsidRPr="00B541E9" w:rsidRDefault="00A126CB" w:rsidP="005347C0">
      <w:pPr>
        <w:pStyle w:val="ListParagraph"/>
        <w:numPr>
          <w:ilvl w:val="0"/>
          <w:numId w:val="7"/>
        </w:numPr>
        <w:spacing w:after="0"/>
        <w:jc w:val="both"/>
        <w:rPr>
          <w:rFonts w:ascii="Verdana" w:hAnsi="Verdana"/>
          <w:b/>
        </w:rPr>
      </w:pPr>
      <w:r w:rsidRPr="00B541E9">
        <w:rPr>
          <w:rFonts w:ascii="Verdana" w:hAnsi="Verdana"/>
          <w:b/>
        </w:rPr>
        <w:t>OTHER LEVEL 5 QUALIFICATIONS</w:t>
      </w:r>
    </w:p>
    <w:p w:rsidR="00A126CB" w:rsidRPr="00B541E9" w:rsidRDefault="00A126CB" w:rsidP="00A126CB">
      <w:pPr>
        <w:spacing w:after="0"/>
        <w:jc w:val="both"/>
        <w:rPr>
          <w:rFonts w:ascii="Verdana" w:hAnsi="Verdana"/>
        </w:rPr>
      </w:pPr>
    </w:p>
    <w:p w:rsidR="005A63C4" w:rsidRPr="00B541E9" w:rsidRDefault="00A126CB" w:rsidP="005347C0">
      <w:pPr>
        <w:pStyle w:val="ListParagraph"/>
        <w:numPr>
          <w:ilvl w:val="0"/>
          <w:numId w:val="17"/>
        </w:numPr>
        <w:spacing w:after="0"/>
        <w:jc w:val="both"/>
        <w:rPr>
          <w:rFonts w:ascii="Verdana" w:hAnsi="Verdana"/>
        </w:rPr>
      </w:pPr>
      <w:r w:rsidRPr="00B541E9">
        <w:rPr>
          <w:rFonts w:ascii="Verdana" w:hAnsi="Verdana"/>
          <w:b/>
        </w:rPr>
        <w:t>Higher National Diplomas (HNDs)</w:t>
      </w:r>
      <w:r w:rsidRPr="00B541E9">
        <w:rPr>
          <w:rFonts w:ascii="Verdana" w:hAnsi="Verdana"/>
        </w:rPr>
        <w:t xml:space="preserve"> are work-related (vocational) higher education qualifications designed to give students the skills to put acquired knowledge to effective use in a particular job. The standard of the HND is that expected of a student with prior knowledge and skills equivalent to passes in one subject at ‘A’ level who has successfully completed a programme of study suitable for the fulfilment of general educational aims equivalent in level to the second year of an Honours Degree. Successful completion of the HND may lead to direct entry to the final year of a related Honours Degree. The normal length of the HND will be two full-time academic years of study or equivalent. </w:t>
      </w:r>
    </w:p>
    <w:p w:rsidR="00A126CB" w:rsidRPr="00B541E9" w:rsidRDefault="00A126CB" w:rsidP="005347C0">
      <w:pPr>
        <w:pStyle w:val="ListParagraph"/>
        <w:numPr>
          <w:ilvl w:val="0"/>
          <w:numId w:val="17"/>
        </w:numPr>
        <w:spacing w:after="0"/>
        <w:jc w:val="both"/>
        <w:rPr>
          <w:rFonts w:ascii="Verdana" w:hAnsi="Verdana"/>
        </w:rPr>
      </w:pPr>
      <w:r w:rsidRPr="00B541E9">
        <w:rPr>
          <w:rFonts w:ascii="Verdana" w:hAnsi="Verdana"/>
          <w:b/>
        </w:rPr>
        <w:t>Diploma of Higher Education (DipHE):</w:t>
      </w:r>
      <w:r w:rsidRPr="00B541E9">
        <w:rPr>
          <w:rFonts w:ascii="Verdana" w:hAnsi="Verdana"/>
        </w:rPr>
        <w:t xml:space="preserve"> The standard of the Diploma of Higher Education (Dip HE) is that expected of a student with prior knowledge and skills equivalent to passes in two subjects at A Level supported by passes in three other subjects at GCSE who has successfully completed a programme of study suitable for the fulfilment of general educational aims equivalent in level to the first two years of an Honours Degree. The normal length of the programme will be two full-time academic years of study or equivalent.</w:t>
      </w:r>
    </w:p>
    <w:p w:rsidR="00A126CB" w:rsidRPr="00B541E9" w:rsidRDefault="00A126CB" w:rsidP="00A126CB">
      <w:pPr>
        <w:spacing w:after="0"/>
        <w:jc w:val="both"/>
        <w:rPr>
          <w:rFonts w:ascii="Verdana" w:hAnsi="Verdana"/>
        </w:rPr>
      </w:pPr>
    </w:p>
    <w:p w:rsidR="00A126CB" w:rsidRPr="00B541E9" w:rsidRDefault="00A126CB" w:rsidP="005347C0">
      <w:pPr>
        <w:pStyle w:val="ListParagraph"/>
        <w:numPr>
          <w:ilvl w:val="0"/>
          <w:numId w:val="7"/>
        </w:numPr>
        <w:spacing w:after="0"/>
        <w:jc w:val="both"/>
        <w:rPr>
          <w:rFonts w:ascii="Verdana" w:hAnsi="Verdana"/>
          <w:b/>
        </w:rPr>
      </w:pPr>
      <w:r w:rsidRPr="00B541E9">
        <w:rPr>
          <w:rFonts w:ascii="Verdana" w:hAnsi="Verdana"/>
          <w:b/>
        </w:rPr>
        <w:t>LEVEL 4: CERTIFICATE OF HIGHER EDUCATION</w:t>
      </w:r>
    </w:p>
    <w:p w:rsidR="00A126CB" w:rsidRPr="00B541E9" w:rsidRDefault="00A126CB" w:rsidP="00A126CB">
      <w:pPr>
        <w:spacing w:after="0"/>
        <w:jc w:val="both"/>
        <w:rPr>
          <w:rFonts w:ascii="Verdana" w:hAnsi="Verdana"/>
        </w:rPr>
      </w:pPr>
    </w:p>
    <w:p w:rsidR="00A126CB" w:rsidRPr="00B541E9" w:rsidRDefault="00A126CB" w:rsidP="00A126CB">
      <w:pPr>
        <w:spacing w:after="0"/>
        <w:jc w:val="both"/>
        <w:rPr>
          <w:rFonts w:ascii="Verdana" w:hAnsi="Verdana"/>
        </w:rPr>
      </w:pPr>
      <w:r w:rsidRPr="00B541E9">
        <w:rPr>
          <w:rFonts w:ascii="Verdana" w:hAnsi="Verdana"/>
        </w:rPr>
        <w:t>The standard of the Certificate of Higher Education is that expected of a student with prior knowledge and skills equivalent to passes in two subjects at A level, supported by passes in three other subjects in the General Certificate of Secondary Education (GCSE) who has successfully completed a programme of study suitable for the fulfilment of general educational aims equivalent in level to the first year of an Honours Degree. The normal length of the programme will be one academic year of full-time study or equivalent.</w:t>
      </w:r>
    </w:p>
    <w:p w:rsidR="00A126CB" w:rsidRPr="00B541E9" w:rsidRDefault="00A126CB" w:rsidP="00A126CB">
      <w:pPr>
        <w:spacing w:after="0"/>
        <w:jc w:val="both"/>
        <w:rPr>
          <w:rFonts w:ascii="Verdana" w:hAnsi="Verdana"/>
        </w:rPr>
      </w:pPr>
    </w:p>
    <w:p w:rsidR="00A126CB" w:rsidRPr="00B541E9" w:rsidRDefault="00A126CB" w:rsidP="00A126CB">
      <w:pPr>
        <w:spacing w:after="0"/>
        <w:jc w:val="both"/>
        <w:rPr>
          <w:rFonts w:ascii="Verdana" w:hAnsi="Verdana"/>
        </w:rPr>
      </w:pPr>
      <w:r w:rsidRPr="00B541E9">
        <w:rPr>
          <w:rFonts w:ascii="Verdana" w:hAnsi="Verdana"/>
        </w:rPr>
        <w:t>Certificates of Higher Education are awarded to students who have demonstrated:</w:t>
      </w:r>
    </w:p>
    <w:p w:rsidR="00A126CB" w:rsidRPr="00B541E9" w:rsidRDefault="00A126CB" w:rsidP="00A126CB">
      <w:pPr>
        <w:spacing w:after="0"/>
        <w:jc w:val="both"/>
        <w:rPr>
          <w:rFonts w:ascii="Verdana" w:hAnsi="Verdana"/>
        </w:rPr>
      </w:pPr>
    </w:p>
    <w:p w:rsidR="00A126CB" w:rsidRPr="00B541E9" w:rsidRDefault="00A126CB" w:rsidP="005347C0">
      <w:pPr>
        <w:pStyle w:val="ListParagraph"/>
        <w:numPr>
          <w:ilvl w:val="0"/>
          <w:numId w:val="17"/>
        </w:numPr>
        <w:spacing w:after="0"/>
        <w:jc w:val="both"/>
        <w:rPr>
          <w:rFonts w:ascii="Verdana" w:hAnsi="Verdana"/>
        </w:rPr>
      </w:pPr>
      <w:r w:rsidRPr="00B541E9">
        <w:rPr>
          <w:rFonts w:ascii="Verdana" w:hAnsi="Verdana"/>
        </w:rPr>
        <w:t>Knowledge of the underlying concepts and principles associated with their area(s) of study, and an ability to evaluate and interpret these within the context of that area of study.</w:t>
      </w:r>
    </w:p>
    <w:p w:rsidR="00A126CB" w:rsidRPr="00B541E9" w:rsidRDefault="00A126CB" w:rsidP="005347C0">
      <w:pPr>
        <w:pStyle w:val="ListParagraph"/>
        <w:numPr>
          <w:ilvl w:val="0"/>
          <w:numId w:val="17"/>
        </w:numPr>
        <w:spacing w:after="0"/>
        <w:jc w:val="both"/>
        <w:rPr>
          <w:rFonts w:ascii="Verdana" w:hAnsi="Verdana"/>
        </w:rPr>
      </w:pPr>
      <w:r w:rsidRPr="00B541E9">
        <w:rPr>
          <w:rFonts w:ascii="Verdana" w:hAnsi="Verdana"/>
        </w:rPr>
        <w:t xml:space="preserve">An ability to present, evaluate and interpret qualitative and quantitative data, in order to develop lines of argument and make sound judgements in accordance with basic theories and concepts of their subject(s) of study. </w:t>
      </w:r>
    </w:p>
    <w:p w:rsidR="00A126CB" w:rsidRPr="00B541E9" w:rsidRDefault="00A126CB" w:rsidP="00A126CB">
      <w:pPr>
        <w:spacing w:after="0"/>
        <w:jc w:val="both"/>
        <w:rPr>
          <w:rFonts w:ascii="Verdana" w:hAnsi="Verdana"/>
        </w:rPr>
      </w:pPr>
    </w:p>
    <w:p w:rsidR="00A126CB" w:rsidRPr="00B541E9" w:rsidRDefault="00A126CB" w:rsidP="00A126CB">
      <w:pPr>
        <w:spacing w:after="0"/>
        <w:jc w:val="both"/>
        <w:rPr>
          <w:rFonts w:ascii="Verdana" w:hAnsi="Verdana"/>
        </w:rPr>
      </w:pPr>
      <w:r w:rsidRPr="00B541E9">
        <w:rPr>
          <w:rFonts w:ascii="Verdana" w:hAnsi="Verdana"/>
        </w:rPr>
        <w:t xml:space="preserve">And will be able to: </w:t>
      </w:r>
    </w:p>
    <w:p w:rsidR="00A126CB" w:rsidRPr="00B541E9" w:rsidRDefault="00A126CB" w:rsidP="00A126CB">
      <w:pPr>
        <w:spacing w:after="0"/>
        <w:jc w:val="both"/>
        <w:rPr>
          <w:rFonts w:ascii="Verdana" w:hAnsi="Verdana"/>
        </w:rPr>
      </w:pPr>
    </w:p>
    <w:p w:rsidR="00A126CB" w:rsidRPr="00B541E9" w:rsidRDefault="00A126CB" w:rsidP="005347C0">
      <w:pPr>
        <w:pStyle w:val="ListParagraph"/>
        <w:numPr>
          <w:ilvl w:val="0"/>
          <w:numId w:val="18"/>
        </w:numPr>
        <w:spacing w:after="0"/>
        <w:jc w:val="both"/>
        <w:rPr>
          <w:rFonts w:ascii="Verdana" w:hAnsi="Verdana"/>
        </w:rPr>
      </w:pPr>
      <w:r w:rsidRPr="00B541E9">
        <w:rPr>
          <w:rFonts w:ascii="Verdana" w:hAnsi="Verdana"/>
        </w:rPr>
        <w:t>Evaluate the appropriateness of different approaches to solving problems related to their area(s) of study and/or work.</w:t>
      </w:r>
    </w:p>
    <w:p w:rsidR="00A126CB" w:rsidRPr="00B541E9" w:rsidRDefault="00A126CB" w:rsidP="005347C0">
      <w:pPr>
        <w:pStyle w:val="ListParagraph"/>
        <w:numPr>
          <w:ilvl w:val="0"/>
          <w:numId w:val="17"/>
        </w:numPr>
        <w:spacing w:after="0"/>
        <w:jc w:val="both"/>
        <w:rPr>
          <w:rFonts w:ascii="Verdana" w:hAnsi="Verdana"/>
        </w:rPr>
      </w:pPr>
      <w:r w:rsidRPr="00B541E9">
        <w:rPr>
          <w:rFonts w:ascii="Verdana" w:hAnsi="Verdana"/>
        </w:rPr>
        <w:t xml:space="preserve">Communicate the results of their study/work accurately and reliably, and with structured and coherent arguments. </w:t>
      </w:r>
    </w:p>
    <w:p w:rsidR="00A126CB" w:rsidRPr="00B541E9" w:rsidRDefault="00A126CB" w:rsidP="005347C0">
      <w:pPr>
        <w:pStyle w:val="ListParagraph"/>
        <w:numPr>
          <w:ilvl w:val="0"/>
          <w:numId w:val="17"/>
        </w:numPr>
        <w:spacing w:after="0"/>
        <w:jc w:val="both"/>
        <w:rPr>
          <w:rFonts w:ascii="Verdana" w:hAnsi="Verdana"/>
        </w:rPr>
      </w:pPr>
      <w:r w:rsidRPr="00B541E9">
        <w:rPr>
          <w:rFonts w:ascii="Verdana" w:hAnsi="Verdana"/>
        </w:rPr>
        <w:t>Undertake further training and develop new skills within a structured and managed environment.</w:t>
      </w:r>
    </w:p>
    <w:p w:rsidR="00A126CB" w:rsidRPr="00B541E9" w:rsidRDefault="00A126CB" w:rsidP="00A126CB">
      <w:pPr>
        <w:spacing w:after="0"/>
        <w:jc w:val="both"/>
        <w:rPr>
          <w:rFonts w:ascii="Verdana" w:hAnsi="Verdana"/>
        </w:rPr>
      </w:pPr>
    </w:p>
    <w:p w:rsidR="00A126CB" w:rsidRPr="00B541E9" w:rsidRDefault="00A126CB" w:rsidP="00A126CB">
      <w:pPr>
        <w:spacing w:after="0"/>
        <w:jc w:val="both"/>
        <w:rPr>
          <w:rFonts w:ascii="Verdana" w:hAnsi="Verdana"/>
        </w:rPr>
      </w:pPr>
      <w:r w:rsidRPr="00B541E9">
        <w:rPr>
          <w:rFonts w:ascii="Verdana" w:hAnsi="Verdana"/>
        </w:rPr>
        <w:t xml:space="preserve">And holders will have: </w:t>
      </w:r>
    </w:p>
    <w:p w:rsidR="00A126CB" w:rsidRPr="00B541E9" w:rsidRDefault="00A126CB" w:rsidP="00A126CB">
      <w:pPr>
        <w:spacing w:after="0"/>
        <w:jc w:val="both"/>
        <w:rPr>
          <w:rFonts w:ascii="Verdana" w:hAnsi="Verdana"/>
        </w:rPr>
      </w:pPr>
    </w:p>
    <w:p w:rsidR="00A126CB" w:rsidRPr="00B541E9" w:rsidRDefault="00A126CB" w:rsidP="005347C0">
      <w:pPr>
        <w:pStyle w:val="ListParagraph"/>
        <w:numPr>
          <w:ilvl w:val="0"/>
          <w:numId w:val="17"/>
        </w:numPr>
        <w:spacing w:after="0"/>
        <w:jc w:val="both"/>
        <w:rPr>
          <w:rFonts w:ascii="Verdana" w:hAnsi="Verdana"/>
        </w:rPr>
      </w:pPr>
      <w:r w:rsidRPr="00B541E9">
        <w:rPr>
          <w:rFonts w:ascii="Verdana" w:hAnsi="Verdana"/>
        </w:rPr>
        <w:t xml:space="preserve">The quality and transferable skills necessary for employment requiring the exercise of some personal responsibility. </w:t>
      </w:r>
    </w:p>
    <w:p w:rsidR="00A126CB" w:rsidRPr="00B541E9" w:rsidRDefault="00A126CB" w:rsidP="005347C0">
      <w:pPr>
        <w:pStyle w:val="ListParagraph"/>
        <w:numPr>
          <w:ilvl w:val="0"/>
          <w:numId w:val="17"/>
        </w:numPr>
        <w:spacing w:after="0"/>
        <w:jc w:val="both"/>
        <w:rPr>
          <w:rFonts w:ascii="Verdana" w:hAnsi="Verdana"/>
        </w:rPr>
      </w:pPr>
      <w:r w:rsidRPr="00B541E9">
        <w:rPr>
          <w:rFonts w:ascii="Verdana" w:hAnsi="Verdana"/>
        </w:rPr>
        <w:t xml:space="preserve">Sound knowledge of the basic concepts of a subject, and will have learned how to take different approaches to solving problems. </w:t>
      </w:r>
    </w:p>
    <w:p w:rsidR="00A126CB" w:rsidRPr="00B541E9" w:rsidRDefault="00A126CB" w:rsidP="005347C0">
      <w:pPr>
        <w:pStyle w:val="ListParagraph"/>
        <w:numPr>
          <w:ilvl w:val="0"/>
          <w:numId w:val="17"/>
        </w:numPr>
        <w:spacing w:after="0"/>
        <w:jc w:val="both"/>
        <w:rPr>
          <w:rFonts w:ascii="Verdana" w:hAnsi="Verdana"/>
        </w:rPr>
      </w:pPr>
      <w:r w:rsidRPr="00B541E9">
        <w:rPr>
          <w:rFonts w:ascii="Verdana" w:hAnsi="Verdana"/>
        </w:rPr>
        <w:t>Ability to communicate accurately</w:t>
      </w:r>
    </w:p>
    <w:p w:rsidR="00A126CB" w:rsidRPr="00B541E9" w:rsidRDefault="00A126CB" w:rsidP="00A126CB">
      <w:pPr>
        <w:spacing w:after="0"/>
        <w:jc w:val="both"/>
        <w:rPr>
          <w:rFonts w:ascii="Verdana" w:hAnsi="Verdana"/>
        </w:rPr>
      </w:pPr>
    </w:p>
    <w:p w:rsidR="00A126CB" w:rsidRPr="00B541E9" w:rsidRDefault="00A126CB" w:rsidP="00A126CB">
      <w:pPr>
        <w:spacing w:after="0"/>
        <w:jc w:val="both"/>
        <w:rPr>
          <w:rFonts w:ascii="Verdana" w:hAnsi="Verdana"/>
        </w:rPr>
      </w:pPr>
      <w:r w:rsidRPr="00B541E9">
        <w:rPr>
          <w:rFonts w:ascii="Verdana" w:hAnsi="Verdana"/>
        </w:rPr>
        <w:t>The Certificate of Higher Education may be a first step towards obtaining higher level qualifications.</w:t>
      </w:r>
    </w:p>
    <w:p w:rsidR="00A126CB" w:rsidRPr="00B541E9" w:rsidRDefault="00A126CB" w:rsidP="00A126CB">
      <w:pPr>
        <w:spacing w:after="0"/>
        <w:jc w:val="both"/>
        <w:rPr>
          <w:rFonts w:ascii="Verdana" w:hAnsi="Verdana"/>
        </w:rPr>
      </w:pPr>
    </w:p>
    <w:p w:rsidR="00A126CB" w:rsidRPr="00B541E9" w:rsidRDefault="00A126CB" w:rsidP="005347C0">
      <w:pPr>
        <w:pStyle w:val="ListParagraph"/>
        <w:numPr>
          <w:ilvl w:val="0"/>
          <w:numId w:val="7"/>
        </w:numPr>
        <w:spacing w:after="0"/>
        <w:jc w:val="both"/>
        <w:rPr>
          <w:rFonts w:ascii="Verdana" w:hAnsi="Verdana"/>
          <w:b/>
        </w:rPr>
      </w:pPr>
      <w:r w:rsidRPr="00B541E9">
        <w:rPr>
          <w:rFonts w:ascii="Verdana" w:hAnsi="Verdana"/>
          <w:b/>
        </w:rPr>
        <w:t>OTHER AWARDS</w:t>
      </w:r>
    </w:p>
    <w:p w:rsidR="00A126CB" w:rsidRPr="00B541E9" w:rsidRDefault="00A126CB" w:rsidP="00A126CB">
      <w:pPr>
        <w:spacing w:after="0"/>
        <w:jc w:val="both"/>
        <w:rPr>
          <w:rFonts w:ascii="Verdana" w:hAnsi="Verdana"/>
        </w:rPr>
      </w:pPr>
    </w:p>
    <w:p w:rsidR="005A63C4" w:rsidRPr="00B541E9" w:rsidRDefault="00A126CB" w:rsidP="009941E6">
      <w:pPr>
        <w:pStyle w:val="ListParagraph"/>
        <w:numPr>
          <w:ilvl w:val="0"/>
          <w:numId w:val="25"/>
        </w:numPr>
        <w:spacing w:after="0"/>
        <w:jc w:val="both"/>
        <w:rPr>
          <w:rFonts w:ascii="Verdana" w:hAnsi="Verdana"/>
        </w:rPr>
      </w:pPr>
      <w:r w:rsidRPr="00B541E9">
        <w:rPr>
          <w:rFonts w:ascii="Verdana" w:hAnsi="Verdana"/>
          <w:b/>
        </w:rPr>
        <w:t>Certificate in Teaching and Learning in the Lifelong Learning Sector</w:t>
      </w:r>
      <w:r w:rsidRPr="00B541E9">
        <w:rPr>
          <w:rFonts w:ascii="Verdana" w:hAnsi="Verdana"/>
        </w:rPr>
        <w:t xml:space="preserve"> </w:t>
      </w:r>
      <w:r w:rsidR="005A63C4" w:rsidRPr="00B541E9">
        <w:rPr>
          <w:rFonts w:ascii="Verdana" w:hAnsi="Verdana"/>
        </w:rPr>
        <w:t>:</w:t>
      </w:r>
      <w:r w:rsidR="005253DC" w:rsidRPr="00B541E9">
        <w:rPr>
          <w:rFonts w:ascii="Verdana" w:hAnsi="Verdana"/>
        </w:rPr>
        <w:t xml:space="preserve"> </w:t>
      </w:r>
      <w:r w:rsidRPr="00B541E9">
        <w:rPr>
          <w:rFonts w:ascii="Verdana" w:hAnsi="Verdana"/>
        </w:rPr>
        <w:t xml:space="preserve">This programme have been developed to meet the Lifelong Learning UK (LLUK) and the Standards and Verification UK (SVUK) requirements for all new entrants to teaching, tutoring and training in the Lifelong Learning Sector and lead to a professional teaching qualification in the Lifelong Learning Sector (QTLS).  The Certificate is at Level 5 on the Framework for Higher Education Qualifications. Students studying for either award will do so on a part-time basis over two years. </w:t>
      </w:r>
    </w:p>
    <w:p w:rsidR="005A63C4" w:rsidRPr="00B541E9" w:rsidRDefault="00A126CB" w:rsidP="009941E6">
      <w:pPr>
        <w:pStyle w:val="ListParagraph"/>
        <w:numPr>
          <w:ilvl w:val="0"/>
          <w:numId w:val="25"/>
        </w:numPr>
        <w:spacing w:after="0"/>
        <w:jc w:val="both"/>
        <w:rPr>
          <w:rFonts w:ascii="Verdana" w:hAnsi="Verdana"/>
        </w:rPr>
      </w:pPr>
      <w:r w:rsidRPr="00B541E9">
        <w:rPr>
          <w:rFonts w:ascii="Verdana" w:hAnsi="Verdana"/>
          <w:b/>
        </w:rPr>
        <w:t>Professional Graduate Certificate in Education: Teaching &amp; Learning in the Lifelong Learning Sector (QTLS</w:t>
      </w:r>
      <w:r w:rsidRPr="00B541E9">
        <w:rPr>
          <w:rFonts w:ascii="Verdana" w:hAnsi="Verdana"/>
        </w:rPr>
        <w:t>)</w:t>
      </w:r>
      <w:r w:rsidR="005A63C4" w:rsidRPr="00B541E9">
        <w:rPr>
          <w:rFonts w:ascii="Verdana" w:hAnsi="Verdana"/>
        </w:rPr>
        <w:t xml:space="preserve">: </w:t>
      </w:r>
      <w:r w:rsidRPr="00B541E9">
        <w:rPr>
          <w:rFonts w:ascii="Verdana" w:hAnsi="Verdana"/>
        </w:rPr>
        <w:t xml:space="preserve">This programme has been developed to meet the Lifelong Learning UK (LLUK) and the Standards and Verification UK (SVUK) requirements for all new entrants to teaching, tutoring and training in the Lifelong Learning Sector and lead to a professional teaching qualification in the Lifelong Learning Sector (QTLS).  The Professional Graduate Certificate is at Level 6 of the Framework for Higher Education Qualifications. Students studying for either award will do so on a part-time basis over two years.    </w:t>
      </w:r>
    </w:p>
    <w:p w:rsidR="005A63C4" w:rsidRPr="00B541E9" w:rsidRDefault="00A126CB" w:rsidP="009941E6">
      <w:pPr>
        <w:pStyle w:val="ListParagraph"/>
        <w:numPr>
          <w:ilvl w:val="0"/>
          <w:numId w:val="25"/>
        </w:numPr>
        <w:spacing w:after="0"/>
        <w:jc w:val="both"/>
        <w:rPr>
          <w:rFonts w:ascii="Verdana" w:hAnsi="Verdana"/>
        </w:rPr>
      </w:pPr>
      <w:r w:rsidRPr="00B541E9">
        <w:rPr>
          <w:rFonts w:ascii="Verdana" w:hAnsi="Verdana"/>
          <w:b/>
        </w:rPr>
        <w:t>Diploma in professional</w:t>
      </w:r>
      <w:r w:rsidR="005A63C4" w:rsidRPr="00B541E9">
        <w:rPr>
          <w:rFonts w:ascii="Verdana" w:hAnsi="Verdana"/>
          <w:b/>
        </w:rPr>
        <w:t xml:space="preserve"> studies/practice</w:t>
      </w:r>
      <w:r w:rsidR="005A63C4" w:rsidRPr="00B541E9">
        <w:rPr>
          <w:rFonts w:ascii="Verdana" w:hAnsi="Verdana"/>
        </w:rPr>
        <w:t xml:space="preserve">: </w:t>
      </w:r>
      <w:r w:rsidRPr="00B541E9">
        <w:rPr>
          <w:rFonts w:ascii="Verdana" w:hAnsi="Verdana"/>
        </w:rPr>
        <w:t xml:space="preserve">reserved for programmes of study related to specific professions and designed to build on professional qualifications or registration and professional experience. The standard of the DPS is that expected of a person with a relevant professional qualification and a specified period of professional experience who has successfully completed </w:t>
      </w:r>
      <w:r w:rsidRPr="00B541E9">
        <w:rPr>
          <w:rFonts w:ascii="Verdana" w:hAnsi="Verdana"/>
        </w:rPr>
        <w:lastRenderedPageBreak/>
        <w:t xml:space="preserve">a programme of professional study at second or third year Honours Degree level suitable for the fulfilment of the general educational aims. The normal length of the programme will be one academic year of full-time study or the part-time equivalent. The programme regulations must indicate what proportions of the programme of study are at second or third year Honours Degree level and also take account of the requirements of the respective professional bodies in respect of minimum entry requirements and the duration of the programme. The specific title of the DPS indicates the profession to which it relates, such as: Diploma in Professional Studies in Education Diploma in Professional Studies in Nursing. </w:t>
      </w:r>
    </w:p>
    <w:p w:rsidR="005A63C4" w:rsidRPr="00B541E9" w:rsidRDefault="00A126CB" w:rsidP="009941E6">
      <w:pPr>
        <w:pStyle w:val="ListParagraph"/>
        <w:numPr>
          <w:ilvl w:val="0"/>
          <w:numId w:val="25"/>
        </w:numPr>
        <w:spacing w:after="0"/>
        <w:jc w:val="both"/>
        <w:rPr>
          <w:rFonts w:ascii="Verdana" w:hAnsi="Verdana"/>
        </w:rPr>
      </w:pPr>
      <w:r w:rsidRPr="00B541E9">
        <w:rPr>
          <w:rFonts w:ascii="Verdana" w:hAnsi="Verdana"/>
          <w:b/>
        </w:rPr>
        <w:t>Higher National Certificates (HNCs)</w:t>
      </w:r>
      <w:r w:rsidRPr="00B541E9">
        <w:rPr>
          <w:rFonts w:ascii="Verdana" w:hAnsi="Verdana"/>
        </w:rPr>
        <w:t xml:space="preserve"> are work-related (vocational) higher education qualifications designed to give students the skills to put acquired knowledge to effective use in a particular job. The normal length of the HNC will be one full-time academic year or two part-time academic years. HNCs are at level five on the National Qualifications Framework</w:t>
      </w:r>
    </w:p>
    <w:p w:rsidR="005A63C4" w:rsidRPr="00B541E9" w:rsidRDefault="00A126CB" w:rsidP="009941E6">
      <w:pPr>
        <w:pStyle w:val="ListParagraph"/>
        <w:numPr>
          <w:ilvl w:val="0"/>
          <w:numId w:val="25"/>
        </w:numPr>
        <w:spacing w:after="0"/>
        <w:jc w:val="both"/>
        <w:rPr>
          <w:rFonts w:ascii="Verdana" w:hAnsi="Verdana"/>
        </w:rPr>
      </w:pPr>
      <w:r w:rsidRPr="00B541E9">
        <w:rPr>
          <w:rFonts w:ascii="Verdana" w:hAnsi="Verdana"/>
          <w:b/>
        </w:rPr>
        <w:t>University Diploma /Certificate</w:t>
      </w:r>
      <w:r w:rsidR="005A63C4" w:rsidRPr="00B541E9">
        <w:rPr>
          <w:rFonts w:ascii="Verdana" w:hAnsi="Verdana"/>
        </w:rPr>
        <w:t xml:space="preserve">: </w:t>
      </w:r>
      <w:r w:rsidRPr="00B541E9">
        <w:rPr>
          <w:rFonts w:ascii="Verdana" w:hAnsi="Verdana"/>
        </w:rPr>
        <w:t>meets the demands of the award map and is not available as an intermediate award.</w:t>
      </w:r>
    </w:p>
    <w:p w:rsidR="00A126CB" w:rsidRPr="00B541E9" w:rsidRDefault="00A126CB" w:rsidP="009941E6">
      <w:pPr>
        <w:pStyle w:val="ListParagraph"/>
        <w:numPr>
          <w:ilvl w:val="0"/>
          <w:numId w:val="25"/>
        </w:numPr>
        <w:spacing w:after="0"/>
        <w:jc w:val="both"/>
        <w:rPr>
          <w:rFonts w:ascii="Verdana" w:hAnsi="Verdana"/>
        </w:rPr>
      </w:pPr>
      <w:r w:rsidRPr="00B541E9">
        <w:rPr>
          <w:rFonts w:ascii="Verdana" w:hAnsi="Verdana"/>
          <w:b/>
        </w:rPr>
        <w:t>Leathersellers Certificate</w:t>
      </w:r>
      <w:r w:rsidR="005A63C4" w:rsidRPr="00B541E9">
        <w:rPr>
          <w:rFonts w:ascii="Verdana" w:hAnsi="Verdana"/>
        </w:rPr>
        <w:t xml:space="preserve">: </w:t>
      </w:r>
      <w:r w:rsidRPr="00B541E9">
        <w:rPr>
          <w:rFonts w:ascii="Verdana" w:hAnsi="Verdana"/>
        </w:rPr>
        <w:t>reserved for the discipline of Leather Studies.</w:t>
      </w:r>
    </w:p>
    <w:p w:rsidR="00A126CB" w:rsidRPr="00B541E9" w:rsidRDefault="00A126CB" w:rsidP="00A126CB">
      <w:pPr>
        <w:spacing w:after="0"/>
        <w:jc w:val="both"/>
        <w:rPr>
          <w:rFonts w:ascii="Verdana" w:hAnsi="Verdana"/>
        </w:rPr>
      </w:pPr>
    </w:p>
    <w:p w:rsidR="00A126CB" w:rsidRPr="00B541E9" w:rsidRDefault="00A126CB" w:rsidP="00A126CB">
      <w:pPr>
        <w:spacing w:after="0"/>
        <w:jc w:val="both"/>
        <w:rPr>
          <w:rFonts w:ascii="Verdana" w:hAnsi="Verdana"/>
        </w:rPr>
      </w:pPr>
    </w:p>
    <w:p w:rsidR="00EB6F0D" w:rsidRPr="00B541E9" w:rsidRDefault="00EB6F0D" w:rsidP="00A126CB">
      <w:pPr>
        <w:spacing w:after="0"/>
        <w:jc w:val="both"/>
        <w:rPr>
          <w:rFonts w:ascii="Verdana" w:hAnsi="Verdana"/>
        </w:rPr>
        <w:sectPr w:rsidR="00EB6F0D" w:rsidRPr="00B541E9" w:rsidSect="00755471">
          <w:pgSz w:w="11906" w:h="16838"/>
          <w:pgMar w:top="1440" w:right="1440" w:bottom="1440" w:left="1440" w:header="708" w:footer="708" w:gutter="0"/>
          <w:cols w:space="708"/>
          <w:docGrid w:linePitch="360"/>
        </w:sectPr>
      </w:pPr>
    </w:p>
    <w:p w:rsidR="008F69C5" w:rsidRPr="00B541E9" w:rsidRDefault="008F69C5" w:rsidP="008F69C5">
      <w:pPr>
        <w:pStyle w:val="Heading2"/>
      </w:pPr>
      <w:bookmarkStart w:id="87" w:name="_Toc493679728"/>
      <w:r w:rsidRPr="00B541E9">
        <w:lastRenderedPageBreak/>
        <w:t>Appendix 2 – Combined Studies Guidelines</w:t>
      </w:r>
      <w:bookmarkEnd w:id="87"/>
    </w:p>
    <w:p w:rsidR="008F69C5" w:rsidRPr="00B541E9" w:rsidRDefault="008F69C5" w:rsidP="008F69C5">
      <w:pPr>
        <w:spacing w:after="0"/>
        <w:rPr>
          <w:rFonts w:ascii="Verdana" w:hAnsi="Verdana"/>
        </w:rPr>
      </w:pPr>
    </w:p>
    <w:p w:rsidR="008F69C5" w:rsidRPr="00B541E9" w:rsidRDefault="008F69C5" w:rsidP="008F69C5">
      <w:pPr>
        <w:spacing w:after="0"/>
        <w:rPr>
          <w:rFonts w:ascii="Verdana" w:hAnsi="Verdana"/>
          <w:i/>
        </w:rPr>
      </w:pPr>
      <w:r w:rsidRPr="00B541E9">
        <w:rPr>
          <w:rFonts w:ascii="Verdana" w:hAnsi="Verdana"/>
          <w:i/>
        </w:rPr>
        <w:t>See Regulation 2.1.7 for more information</w:t>
      </w:r>
    </w:p>
    <w:p w:rsidR="008F69C5" w:rsidRPr="00B541E9" w:rsidRDefault="008F69C5" w:rsidP="008F69C5">
      <w:pPr>
        <w:spacing w:after="0"/>
        <w:rPr>
          <w:rFonts w:ascii="Verdana" w:hAnsi="Verdana"/>
        </w:rPr>
      </w:pPr>
    </w:p>
    <w:p w:rsidR="008F69C5" w:rsidRPr="00B541E9" w:rsidRDefault="008F69C5" w:rsidP="008F69C5">
      <w:pPr>
        <w:spacing w:after="0"/>
        <w:rPr>
          <w:rFonts w:ascii="Verdana" w:hAnsi="Verdana"/>
          <w:b/>
          <w:i/>
        </w:rPr>
      </w:pPr>
      <w:r w:rsidRPr="00B541E9">
        <w:rPr>
          <w:rFonts w:ascii="Verdana" w:hAnsi="Verdana"/>
          <w:b/>
          <w:i/>
        </w:rPr>
        <w:t>What is a Combined Studies award?</w:t>
      </w:r>
    </w:p>
    <w:p w:rsidR="008F69C5" w:rsidRPr="00B541E9" w:rsidRDefault="008F69C5" w:rsidP="008F69C5">
      <w:pPr>
        <w:spacing w:after="0"/>
        <w:rPr>
          <w:rFonts w:ascii="Verdana" w:hAnsi="Verdana"/>
        </w:rPr>
      </w:pPr>
    </w:p>
    <w:p w:rsidR="008F69C5" w:rsidRPr="00B541E9" w:rsidRDefault="008F69C5" w:rsidP="008F69C5">
      <w:pPr>
        <w:spacing w:after="0"/>
        <w:rPr>
          <w:rFonts w:ascii="Verdana" w:hAnsi="Verdana"/>
        </w:rPr>
      </w:pPr>
      <w:r w:rsidRPr="00B541E9">
        <w:rPr>
          <w:rFonts w:ascii="Verdana" w:hAnsi="Verdana"/>
        </w:rPr>
        <w:t>Section 2.1.7 of the Academic and Student Regulations states that ‘Award titles should not normally reflect more than three subject components. Where there are more than three significant components an award of Combined Studies will be made.  An award of Combined Studies will also be made where a student has not met the requirements of the relevant Award Map’.</w:t>
      </w:r>
    </w:p>
    <w:p w:rsidR="008F69C5" w:rsidRPr="00B541E9" w:rsidRDefault="008F69C5" w:rsidP="008F69C5">
      <w:pPr>
        <w:spacing w:after="0"/>
        <w:rPr>
          <w:rFonts w:ascii="Verdana" w:hAnsi="Verdana"/>
        </w:rPr>
      </w:pPr>
    </w:p>
    <w:p w:rsidR="008F69C5" w:rsidRPr="00B541E9" w:rsidRDefault="008F69C5" w:rsidP="008F69C5">
      <w:pPr>
        <w:spacing w:after="0"/>
        <w:rPr>
          <w:rFonts w:ascii="Verdana" w:hAnsi="Verdana"/>
        </w:rPr>
      </w:pPr>
      <w:r w:rsidRPr="00B541E9">
        <w:rPr>
          <w:rFonts w:ascii="Verdana" w:hAnsi="Verdana"/>
        </w:rPr>
        <w:t>This means that Combined Studies awards are made for two reasons:</w:t>
      </w:r>
    </w:p>
    <w:p w:rsidR="008F69C5" w:rsidRPr="00B541E9" w:rsidRDefault="008F69C5" w:rsidP="00B55F64">
      <w:pPr>
        <w:pStyle w:val="ListParagraph"/>
        <w:numPr>
          <w:ilvl w:val="0"/>
          <w:numId w:val="56"/>
        </w:numPr>
        <w:spacing w:after="0"/>
        <w:rPr>
          <w:rFonts w:ascii="Verdana" w:hAnsi="Verdana"/>
        </w:rPr>
      </w:pPr>
      <w:r w:rsidRPr="00B541E9">
        <w:rPr>
          <w:rFonts w:ascii="Verdana" w:hAnsi="Verdana"/>
        </w:rPr>
        <w:t>A student is studying a programme of study that combines more than three significant subject components</w:t>
      </w:r>
    </w:p>
    <w:p w:rsidR="008F69C5" w:rsidRPr="00B541E9" w:rsidRDefault="008F69C5" w:rsidP="00B55F64">
      <w:pPr>
        <w:pStyle w:val="ListParagraph"/>
        <w:numPr>
          <w:ilvl w:val="0"/>
          <w:numId w:val="56"/>
        </w:numPr>
        <w:spacing w:after="0"/>
        <w:rPr>
          <w:rFonts w:ascii="Verdana" w:hAnsi="Verdana"/>
        </w:rPr>
      </w:pPr>
      <w:r w:rsidRPr="00B541E9">
        <w:rPr>
          <w:rFonts w:ascii="Verdana" w:hAnsi="Verdana"/>
        </w:rPr>
        <w:t>A student has not met the requirements of his/her award map</w:t>
      </w:r>
    </w:p>
    <w:p w:rsidR="00D1344E" w:rsidRPr="00B541E9" w:rsidRDefault="00D1344E" w:rsidP="00B55F64">
      <w:pPr>
        <w:pStyle w:val="ListParagraph"/>
        <w:numPr>
          <w:ilvl w:val="0"/>
          <w:numId w:val="56"/>
        </w:numPr>
        <w:spacing w:after="0"/>
        <w:rPr>
          <w:rFonts w:ascii="Verdana" w:hAnsi="Verdana"/>
        </w:rPr>
      </w:pPr>
      <w:r w:rsidRPr="00B541E9">
        <w:rPr>
          <w:rFonts w:ascii="Verdana" w:hAnsi="Verdana"/>
        </w:rPr>
        <w:t>A student has not been able to complete his/her original programme of studies due to unforeseen circumstances or changes in that programme</w:t>
      </w:r>
    </w:p>
    <w:p w:rsidR="008F69C5" w:rsidRPr="00B541E9" w:rsidRDefault="008F69C5" w:rsidP="008F69C5">
      <w:pPr>
        <w:spacing w:after="0"/>
        <w:rPr>
          <w:rFonts w:ascii="Verdana" w:hAnsi="Verdana"/>
        </w:rPr>
      </w:pPr>
    </w:p>
    <w:p w:rsidR="008F69C5" w:rsidRPr="00B541E9" w:rsidRDefault="008F69C5" w:rsidP="008F69C5">
      <w:pPr>
        <w:spacing w:after="0"/>
        <w:rPr>
          <w:rFonts w:ascii="Verdana" w:hAnsi="Verdana"/>
        </w:rPr>
      </w:pPr>
      <w:r w:rsidRPr="00B541E9">
        <w:rPr>
          <w:rFonts w:ascii="Verdana" w:hAnsi="Verdana"/>
        </w:rPr>
        <w:t>Combined Studies awards comprise the same amount of credits as any other award.  Similarly, the classification algorithm works in the same way as for any other award.  A Combined Studies Award carries the same status as any other award.  Great care is taken when a Combined Studies award is suggested and implemented to keep module choices as relevant and coherent to a student’s other modules as possible.</w:t>
      </w:r>
    </w:p>
    <w:p w:rsidR="008F69C5" w:rsidRPr="00B541E9" w:rsidRDefault="008F69C5" w:rsidP="008F69C5">
      <w:pPr>
        <w:spacing w:after="0"/>
        <w:rPr>
          <w:rFonts w:ascii="Verdana" w:hAnsi="Verdana"/>
        </w:rPr>
      </w:pPr>
    </w:p>
    <w:p w:rsidR="008F69C5" w:rsidRPr="00B541E9" w:rsidRDefault="008F69C5" w:rsidP="008F69C5">
      <w:pPr>
        <w:spacing w:after="0"/>
        <w:rPr>
          <w:rFonts w:ascii="Verdana" w:hAnsi="Verdana"/>
          <w:b/>
          <w:i/>
        </w:rPr>
      </w:pPr>
      <w:r w:rsidRPr="00B541E9">
        <w:rPr>
          <w:rFonts w:ascii="Verdana" w:hAnsi="Verdana"/>
          <w:b/>
          <w:i/>
        </w:rPr>
        <w:t>When might a Combined Studies award be suggested?</w:t>
      </w:r>
    </w:p>
    <w:p w:rsidR="008F69C5" w:rsidRPr="00B541E9" w:rsidRDefault="008F69C5" w:rsidP="008F69C5">
      <w:pPr>
        <w:spacing w:after="0"/>
        <w:rPr>
          <w:rFonts w:ascii="Verdana" w:hAnsi="Verdana"/>
        </w:rPr>
      </w:pPr>
    </w:p>
    <w:p w:rsidR="008F69C5" w:rsidRPr="00B541E9" w:rsidRDefault="008F69C5" w:rsidP="008F69C5">
      <w:pPr>
        <w:spacing w:after="0"/>
        <w:rPr>
          <w:rFonts w:ascii="Verdana" w:hAnsi="Verdana"/>
        </w:rPr>
      </w:pPr>
      <w:r w:rsidRPr="00B541E9">
        <w:rPr>
          <w:rFonts w:ascii="Verdana" w:hAnsi="Verdana"/>
        </w:rPr>
        <w:t>Combined Studies Degrees are not available for students to apply to and have no award map.</w:t>
      </w:r>
    </w:p>
    <w:p w:rsidR="008F69C5" w:rsidRPr="00B541E9" w:rsidRDefault="008F69C5" w:rsidP="008F69C5">
      <w:pPr>
        <w:spacing w:after="0"/>
        <w:rPr>
          <w:rFonts w:ascii="Verdana" w:hAnsi="Verdana"/>
        </w:rPr>
      </w:pPr>
    </w:p>
    <w:p w:rsidR="008F69C5" w:rsidRPr="00B541E9" w:rsidRDefault="008F69C5" w:rsidP="008F69C5">
      <w:pPr>
        <w:spacing w:after="0"/>
        <w:rPr>
          <w:rFonts w:ascii="Verdana" w:hAnsi="Verdana"/>
        </w:rPr>
      </w:pPr>
      <w:r w:rsidRPr="00B541E9">
        <w:rPr>
          <w:rFonts w:ascii="Verdana" w:hAnsi="Verdana"/>
        </w:rPr>
        <w:t>Circumstances are often very specific to a particular student, but some examples of when a Combined Studies award may be suggested are:</w:t>
      </w:r>
    </w:p>
    <w:p w:rsidR="008F69C5" w:rsidRPr="00B541E9" w:rsidRDefault="008F69C5" w:rsidP="008F69C5">
      <w:pPr>
        <w:spacing w:after="0"/>
        <w:rPr>
          <w:rFonts w:ascii="Verdana" w:hAnsi="Verdana"/>
        </w:rPr>
      </w:pPr>
    </w:p>
    <w:p w:rsidR="008F69C5" w:rsidRPr="00B541E9" w:rsidRDefault="008F69C5" w:rsidP="00B55F64">
      <w:pPr>
        <w:pStyle w:val="ListParagraph"/>
        <w:numPr>
          <w:ilvl w:val="0"/>
          <w:numId w:val="57"/>
        </w:numPr>
        <w:spacing w:after="0"/>
        <w:rPr>
          <w:rFonts w:ascii="Verdana" w:hAnsi="Verdana"/>
        </w:rPr>
      </w:pPr>
      <w:r w:rsidRPr="00B541E9">
        <w:rPr>
          <w:rFonts w:ascii="Verdana" w:hAnsi="Verdana"/>
        </w:rPr>
        <w:t>A programme has been discontinued and the student, due to study breaks/module failure, has fallen outside the transition period that would normally be put in place to see students registered on that programme through.</w:t>
      </w:r>
    </w:p>
    <w:p w:rsidR="008F69C5" w:rsidRPr="00B541E9" w:rsidRDefault="008F69C5" w:rsidP="00B55F64">
      <w:pPr>
        <w:pStyle w:val="ListParagraph"/>
        <w:numPr>
          <w:ilvl w:val="0"/>
          <w:numId w:val="57"/>
        </w:numPr>
        <w:spacing w:after="0"/>
        <w:rPr>
          <w:rFonts w:ascii="Verdana" w:hAnsi="Verdana"/>
        </w:rPr>
      </w:pPr>
      <w:r w:rsidRPr="00B541E9">
        <w:rPr>
          <w:rFonts w:ascii="Verdana" w:hAnsi="Verdana"/>
        </w:rPr>
        <w:t>A student, for example due to illness/injury/fitness to practise issues, cannot complete the original award and is unable to transfer to an alternative named award.</w:t>
      </w:r>
    </w:p>
    <w:p w:rsidR="008F69C5" w:rsidRPr="00B541E9" w:rsidRDefault="008F69C5" w:rsidP="00B55F64">
      <w:pPr>
        <w:pStyle w:val="ListParagraph"/>
        <w:numPr>
          <w:ilvl w:val="0"/>
          <w:numId w:val="57"/>
        </w:numPr>
        <w:spacing w:after="0"/>
        <w:rPr>
          <w:rFonts w:ascii="Verdana" w:hAnsi="Verdana"/>
        </w:rPr>
      </w:pPr>
      <w:r w:rsidRPr="00B541E9">
        <w:rPr>
          <w:rFonts w:ascii="Verdana" w:hAnsi="Verdana"/>
        </w:rPr>
        <w:t>A student decides that s/he wishes to study a broader range of modules/subjects than is applicable on the Award Map.</w:t>
      </w:r>
    </w:p>
    <w:p w:rsidR="008F69C5" w:rsidRPr="00B541E9" w:rsidRDefault="008F69C5" w:rsidP="00B55F64">
      <w:pPr>
        <w:pStyle w:val="ListParagraph"/>
        <w:numPr>
          <w:ilvl w:val="0"/>
          <w:numId w:val="57"/>
        </w:numPr>
        <w:spacing w:after="0"/>
        <w:rPr>
          <w:rFonts w:ascii="Verdana" w:hAnsi="Verdana"/>
        </w:rPr>
      </w:pPr>
      <w:r w:rsidRPr="00B541E9">
        <w:rPr>
          <w:rFonts w:ascii="Verdana" w:hAnsi="Verdana"/>
        </w:rPr>
        <w:lastRenderedPageBreak/>
        <w:t>A student has extensive timetable clashes that cannot be resolved and wishes to complete within three years rather than studying for an additional year, and must therefore go off his/her Award Map.</w:t>
      </w:r>
    </w:p>
    <w:p w:rsidR="008F69C5" w:rsidRPr="00B541E9" w:rsidRDefault="008F69C5" w:rsidP="008F69C5">
      <w:pPr>
        <w:spacing w:after="0"/>
        <w:rPr>
          <w:rFonts w:ascii="Verdana" w:hAnsi="Verdana"/>
        </w:rPr>
      </w:pPr>
    </w:p>
    <w:p w:rsidR="008F69C5" w:rsidRPr="00B541E9" w:rsidRDefault="008F69C5" w:rsidP="008F69C5">
      <w:pPr>
        <w:spacing w:after="0"/>
        <w:rPr>
          <w:rFonts w:ascii="Verdana" w:hAnsi="Verdana"/>
        </w:rPr>
      </w:pPr>
      <w:r w:rsidRPr="00B541E9">
        <w:rPr>
          <w:rFonts w:ascii="Verdana" w:hAnsi="Verdana"/>
        </w:rPr>
        <w:t>When the suggestion of studying Combined Studies is made by the University and not by the student it is often the final option considered after all other options. Prior to Combined Studies being considered the University might consider, for example:</w:t>
      </w:r>
    </w:p>
    <w:p w:rsidR="008F69C5" w:rsidRPr="00B541E9" w:rsidRDefault="008F69C5" w:rsidP="008F69C5">
      <w:pPr>
        <w:spacing w:after="0"/>
        <w:rPr>
          <w:rFonts w:ascii="Verdana" w:hAnsi="Verdana"/>
        </w:rPr>
      </w:pPr>
    </w:p>
    <w:p w:rsidR="008F69C5" w:rsidRPr="00B541E9" w:rsidRDefault="008F69C5" w:rsidP="00B55F64">
      <w:pPr>
        <w:pStyle w:val="ListParagraph"/>
        <w:numPr>
          <w:ilvl w:val="0"/>
          <w:numId w:val="58"/>
        </w:numPr>
        <w:spacing w:after="0"/>
        <w:rPr>
          <w:rFonts w:ascii="Verdana" w:hAnsi="Verdana"/>
        </w:rPr>
      </w:pPr>
      <w:r w:rsidRPr="00B541E9">
        <w:rPr>
          <w:rFonts w:ascii="Verdana" w:hAnsi="Verdana"/>
        </w:rPr>
        <w:t>Studying (an) alternative designated module(s).</w:t>
      </w:r>
    </w:p>
    <w:p w:rsidR="008F69C5" w:rsidRPr="00B541E9" w:rsidRDefault="008F69C5" w:rsidP="00B55F64">
      <w:pPr>
        <w:pStyle w:val="ListParagraph"/>
        <w:numPr>
          <w:ilvl w:val="0"/>
          <w:numId w:val="58"/>
        </w:numPr>
        <w:spacing w:after="0"/>
        <w:rPr>
          <w:rFonts w:ascii="Verdana" w:hAnsi="Verdana"/>
        </w:rPr>
      </w:pPr>
      <w:r w:rsidRPr="00B541E9">
        <w:rPr>
          <w:rFonts w:ascii="Verdana" w:hAnsi="Verdana"/>
        </w:rPr>
        <w:t>Substituting a module on the award map for another, comparable module elsewhere (this must be approved by the Programme Leader and the Senior Academic Advice Manager).</w:t>
      </w:r>
    </w:p>
    <w:p w:rsidR="008F69C5" w:rsidRPr="00B541E9" w:rsidRDefault="008F69C5" w:rsidP="00B55F64">
      <w:pPr>
        <w:pStyle w:val="ListParagraph"/>
        <w:numPr>
          <w:ilvl w:val="0"/>
          <w:numId w:val="58"/>
        </w:numPr>
        <w:spacing w:after="0"/>
        <w:rPr>
          <w:rFonts w:ascii="Verdana" w:hAnsi="Verdana"/>
        </w:rPr>
      </w:pPr>
      <w:r w:rsidRPr="00B541E9">
        <w:rPr>
          <w:rFonts w:ascii="Verdana" w:hAnsi="Verdana"/>
        </w:rPr>
        <w:t>Moving to part time or split level study.</w:t>
      </w:r>
    </w:p>
    <w:p w:rsidR="008F69C5" w:rsidRPr="00B541E9" w:rsidRDefault="008F69C5" w:rsidP="00B55F64">
      <w:pPr>
        <w:pStyle w:val="ListParagraph"/>
        <w:numPr>
          <w:ilvl w:val="0"/>
          <w:numId w:val="58"/>
        </w:numPr>
        <w:spacing w:after="0"/>
        <w:rPr>
          <w:rFonts w:ascii="Verdana" w:hAnsi="Verdana"/>
        </w:rPr>
      </w:pPr>
      <w:r w:rsidRPr="00B541E9">
        <w:rPr>
          <w:rFonts w:ascii="Verdana" w:hAnsi="Verdana"/>
        </w:rPr>
        <w:t>Moving to a Joint Honours route from a Single Honours route.</w:t>
      </w:r>
    </w:p>
    <w:p w:rsidR="008F69C5" w:rsidRPr="00B541E9" w:rsidRDefault="008F69C5" w:rsidP="008F69C5">
      <w:pPr>
        <w:spacing w:after="0"/>
        <w:rPr>
          <w:rFonts w:ascii="Verdana" w:hAnsi="Verdana"/>
        </w:rPr>
      </w:pPr>
    </w:p>
    <w:p w:rsidR="008F69C5" w:rsidRPr="00B541E9" w:rsidRDefault="008F69C5" w:rsidP="008F69C5">
      <w:pPr>
        <w:spacing w:after="0"/>
        <w:rPr>
          <w:rFonts w:ascii="Verdana" w:hAnsi="Verdana"/>
          <w:b/>
          <w:i/>
        </w:rPr>
      </w:pPr>
      <w:r w:rsidRPr="00B541E9">
        <w:rPr>
          <w:rFonts w:ascii="Verdana" w:hAnsi="Verdana"/>
          <w:b/>
          <w:i/>
        </w:rPr>
        <w:t>Implications of a Combined Studies award</w:t>
      </w:r>
    </w:p>
    <w:p w:rsidR="008F69C5" w:rsidRPr="00B541E9" w:rsidRDefault="008F69C5" w:rsidP="008F69C5">
      <w:pPr>
        <w:spacing w:after="0"/>
        <w:rPr>
          <w:rFonts w:ascii="Verdana" w:hAnsi="Verdana"/>
        </w:rPr>
      </w:pPr>
    </w:p>
    <w:p w:rsidR="008F69C5" w:rsidRPr="00B541E9" w:rsidRDefault="008F69C5" w:rsidP="008F69C5">
      <w:pPr>
        <w:spacing w:after="0"/>
        <w:rPr>
          <w:rFonts w:ascii="Verdana" w:hAnsi="Verdana"/>
        </w:rPr>
      </w:pPr>
      <w:r w:rsidRPr="00B541E9">
        <w:rPr>
          <w:rFonts w:ascii="Verdana" w:hAnsi="Verdana"/>
        </w:rPr>
        <w:t>For some professions and some postgraduate study, where a specific named undergraduate degree is required, a Combined Studies award may not allow the student access.  Students who consider that this may be applicable to them are strongly encouraged to discuss any potential implications of studying a Combined Studies award with UCEE before making any decisions.</w:t>
      </w:r>
    </w:p>
    <w:p w:rsidR="008F69C5" w:rsidRPr="00B541E9" w:rsidRDefault="008F69C5" w:rsidP="008F69C5">
      <w:pPr>
        <w:spacing w:after="0"/>
        <w:rPr>
          <w:rFonts w:ascii="Verdana" w:hAnsi="Verdana"/>
        </w:rPr>
      </w:pPr>
    </w:p>
    <w:p w:rsidR="008F69C5" w:rsidRPr="00B541E9" w:rsidRDefault="008F69C5" w:rsidP="008F69C5">
      <w:pPr>
        <w:spacing w:after="0"/>
        <w:rPr>
          <w:rFonts w:ascii="Verdana" w:eastAsia="Times New Roman" w:hAnsi="Verdana" w:cs="Tahoma"/>
          <w:lang w:eastAsia="en-GB"/>
        </w:rPr>
      </w:pPr>
      <w:r w:rsidRPr="00B541E9">
        <w:rPr>
          <w:rFonts w:ascii="Verdana" w:hAnsi="Verdana"/>
        </w:rPr>
        <w:t xml:space="preserve">Where appropriate, </w:t>
      </w:r>
      <w:r w:rsidRPr="00B541E9">
        <w:rPr>
          <w:rFonts w:ascii="Verdana" w:eastAsia="Times New Roman" w:hAnsi="Verdana" w:cs="Tahoma"/>
          <w:lang w:eastAsia="en-GB"/>
        </w:rPr>
        <w:t>a Combined Studies Degree may include the major subject path in parentheses [for example, Combined Studies (Dance)].</w:t>
      </w:r>
    </w:p>
    <w:p w:rsidR="008F69C5" w:rsidRPr="00B541E9" w:rsidRDefault="008F69C5">
      <w:pPr>
        <w:rPr>
          <w:rFonts w:asciiTheme="majorHAnsi" w:eastAsiaTheme="majorEastAsia" w:hAnsiTheme="majorHAnsi" w:cstheme="majorBidi"/>
          <w:b/>
          <w:bCs/>
          <w:color w:val="4F81BD" w:themeColor="accent1"/>
          <w:sz w:val="26"/>
          <w:szCs w:val="26"/>
        </w:rPr>
      </w:pPr>
      <w:r w:rsidRPr="00B541E9">
        <w:br w:type="page"/>
      </w:r>
    </w:p>
    <w:p w:rsidR="00EB6F0D" w:rsidRPr="00B541E9" w:rsidRDefault="008F69C5" w:rsidP="00A54707">
      <w:pPr>
        <w:pStyle w:val="Heading2"/>
      </w:pPr>
      <w:bookmarkStart w:id="88" w:name="_Toc493679729"/>
      <w:r w:rsidRPr="00B541E9">
        <w:lastRenderedPageBreak/>
        <w:t>Appendix 3</w:t>
      </w:r>
      <w:r w:rsidR="00A54707" w:rsidRPr="00B541E9">
        <w:t xml:space="preserve"> – Joint Honours Award Designations</w:t>
      </w:r>
      <w:bookmarkEnd w:id="88"/>
      <w:r w:rsidR="00A54707" w:rsidRPr="00B541E9">
        <w:t xml:space="preserve"> </w:t>
      </w:r>
    </w:p>
    <w:p w:rsidR="00E3694B" w:rsidRPr="00B541E9" w:rsidRDefault="00E3694B" w:rsidP="00E3694B">
      <w:pPr>
        <w:spacing w:after="0"/>
        <w:rPr>
          <w:rFonts w:ascii="Verdana" w:hAnsi="Verdana"/>
          <w:i/>
        </w:rPr>
      </w:pPr>
    </w:p>
    <w:p w:rsidR="00E3694B" w:rsidRPr="00B541E9" w:rsidRDefault="00E3694B" w:rsidP="00E3694B">
      <w:pPr>
        <w:spacing w:after="0"/>
        <w:rPr>
          <w:rFonts w:ascii="Verdana" w:hAnsi="Verdana"/>
          <w:i/>
        </w:rPr>
      </w:pPr>
      <w:r w:rsidRPr="00B541E9">
        <w:rPr>
          <w:rFonts w:ascii="Verdana" w:hAnsi="Verdana"/>
          <w:i/>
        </w:rPr>
        <w:t>See regulation 2.1.8 for more information</w:t>
      </w:r>
    </w:p>
    <w:p w:rsidR="00A54707" w:rsidRPr="00B541E9" w:rsidRDefault="00A54707" w:rsidP="00E3694B">
      <w:pPr>
        <w:spacing w:after="0"/>
        <w:rPr>
          <w:rFonts w:ascii="Verdana" w:hAnsi="Verdana"/>
        </w:rPr>
      </w:pPr>
    </w:p>
    <w:p w:rsidR="004A416B" w:rsidRPr="00B541E9" w:rsidRDefault="004A416B" w:rsidP="00E3694B">
      <w:pPr>
        <w:spacing w:after="0"/>
        <w:rPr>
          <w:rFonts w:ascii="Verdana" w:hAnsi="Verdana"/>
        </w:rPr>
        <w:sectPr w:rsidR="004A416B" w:rsidRPr="00B541E9" w:rsidSect="00755471">
          <w:pgSz w:w="11906" w:h="16838"/>
          <w:pgMar w:top="1440" w:right="1440" w:bottom="1440" w:left="1440" w:header="708" w:footer="708" w:gutter="0"/>
          <w:cols w:space="708"/>
          <w:docGrid w:linePitch="360"/>
        </w:sectPr>
      </w:pPr>
    </w:p>
    <w:p w:rsidR="00A54707" w:rsidRPr="00B541E9" w:rsidRDefault="00A54707" w:rsidP="00E3694B">
      <w:pPr>
        <w:spacing w:after="0"/>
        <w:rPr>
          <w:rFonts w:ascii="Verdana" w:hAnsi="Verdana"/>
        </w:rPr>
      </w:pPr>
      <w:r w:rsidRPr="00B541E9">
        <w:rPr>
          <w:rFonts w:ascii="Verdana" w:hAnsi="Verdana"/>
        </w:rPr>
        <w:t>The following subjects will be awarded a BA:</w:t>
      </w:r>
    </w:p>
    <w:p w:rsidR="00A54707" w:rsidRPr="00B541E9" w:rsidRDefault="00A54707" w:rsidP="00B55F64">
      <w:pPr>
        <w:pStyle w:val="ListParagraph"/>
        <w:numPr>
          <w:ilvl w:val="0"/>
          <w:numId w:val="53"/>
        </w:numPr>
        <w:spacing w:after="0"/>
        <w:rPr>
          <w:rFonts w:ascii="Verdana" w:hAnsi="Verdana"/>
        </w:rPr>
      </w:pPr>
      <w:r w:rsidRPr="00B541E9">
        <w:rPr>
          <w:rFonts w:ascii="Verdana" w:hAnsi="Verdana"/>
        </w:rPr>
        <w:t>Accounting</w:t>
      </w:r>
    </w:p>
    <w:p w:rsidR="00A54707" w:rsidRPr="00B541E9" w:rsidRDefault="00A54707" w:rsidP="00B55F64">
      <w:pPr>
        <w:pStyle w:val="ListParagraph"/>
        <w:numPr>
          <w:ilvl w:val="0"/>
          <w:numId w:val="53"/>
        </w:numPr>
        <w:spacing w:after="0"/>
        <w:rPr>
          <w:rFonts w:ascii="Verdana" w:hAnsi="Verdana"/>
        </w:rPr>
      </w:pPr>
      <w:r w:rsidRPr="00B541E9">
        <w:rPr>
          <w:rFonts w:ascii="Verdana" w:hAnsi="Verdana"/>
        </w:rPr>
        <w:t>Advertising</w:t>
      </w:r>
    </w:p>
    <w:p w:rsidR="00A54707" w:rsidRPr="00B541E9" w:rsidRDefault="00A54707" w:rsidP="00B55F64">
      <w:pPr>
        <w:pStyle w:val="ListParagraph"/>
        <w:numPr>
          <w:ilvl w:val="0"/>
          <w:numId w:val="53"/>
        </w:numPr>
        <w:spacing w:after="0"/>
        <w:rPr>
          <w:rFonts w:ascii="Verdana" w:hAnsi="Verdana"/>
        </w:rPr>
      </w:pPr>
      <w:r w:rsidRPr="00B541E9">
        <w:rPr>
          <w:rFonts w:ascii="Verdana" w:hAnsi="Verdana"/>
        </w:rPr>
        <w:t>Business</w:t>
      </w:r>
    </w:p>
    <w:p w:rsidR="00A54707" w:rsidRPr="00B541E9" w:rsidRDefault="00A54707" w:rsidP="00B55F64">
      <w:pPr>
        <w:pStyle w:val="ListParagraph"/>
        <w:numPr>
          <w:ilvl w:val="0"/>
          <w:numId w:val="53"/>
        </w:numPr>
        <w:spacing w:after="0"/>
        <w:rPr>
          <w:rFonts w:ascii="Verdana" w:hAnsi="Verdana"/>
        </w:rPr>
      </w:pPr>
      <w:r w:rsidRPr="00B541E9">
        <w:rPr>
          <w:rFonts w:ascii="Verdana" w:hAnsi="Verdana"/>
        </w:rPr>
        <w:t>Business Entrepreneurship</w:t>
      </w:r>
    </w:p>
    <w:p w:rsidR="00A54707" w:rsidRPr="00B541E9" w:rsidRDefault="00A54707" w:rsidP="00B55F64">
      <w:pPr>
        <w:pStyle w:val="ListParagraph"/>
        <w:numPr>
          <w:ilvl w:val="0"/>
          <w:numId w:val="53"/>
        </w:numPr>
        <w:spacing w:after="0"/>
        <w:rPr>
          <w:rFonts w:ascii="Verdana" w:hAnsi="Verdana"/>
        </w:rPr>
      </w:pPr>
      <w:r w:rsidRPr="00B541E9">
        <w:rPr>
          <w:rFonts w:ascii="Verdana" w:hAnsi="Verdana"/>
        </w:rPr>
        <w:t>Creative Writing</w:t>
      </w:r>
    </w:p>
    <w:p w:rsidR="00A54707" w:rsidRPr="00B541E9" w:rsidRDefault="00A54707" w:rsidP="00B55F64">
      <w:pPr>
        <w:pStyle w:val="ListParagraph"/>
        <w:numPr>
          <w:ilvl w:val="0"/>
          <w:numId w:val="53"/>
        </w:numPr>
        <w:spacing w:after="0"/>
        <w:rPr>
          <w:rFonts w:ascii="Verdana" w:hAnsi="Verdana"/>
        </w:rPr>
      </w:pPr>
      <w:r w:rsidRPr="00B541E9">
        <w:rPr>
          <w:rFonts w:ascii="Verdana" w:hAnsi="Verdana"/>
        </w:rPr>
        <w:t>Criminology</w:t>
      </w:r>
    </w:p>
    <w:p w:rsidR="00A54707" w:rsidRPr="00B541E9" w:rsidRDefault="00A54707" w:rsidP="00B55F64">
      <w:pPr>
        <w:pStyle w:val="ListParagraph"/>
        <w:numPr>
          <w:ilvl w:val="0"/>
          <w:numId w:val="53"/>
        </w:numPr>
        <w:spacing w:after="0"/>
        <w:rPr>
          <w:rFonts w:ascii="Verdana" w:hAnsi="Verdana"/>
        </w:rPr>
      </w:pPr>
      <w:r w:rsidRPr="00B541E9">
        <w:rPr>
          <w:rFonts w:ascii="Verdana" w:hAnsi="Verdana"/>
        </w:rPr>
        <w:t>Dance</w:t>
      </w:r>
    </w:p>
    <w:p w:rsidR="00A54707" w:rsidRPr="00B541E9" w:rsidRDefault="00A54707" w:rsidP="00B55F64">
      <w:pPr>
        <w:pStyle w:val="ListParagraph"/>
        <w:numPr>
          <w:ilvl w:val="0"/>
          <w:numId w:val="53"/>
        </w:numPr>
        <w:spacing w:after="0"/>
        <w:rPr>
          <w:rFonts w:ascii="Verdana" w:hAnsi="Verdana"/>
        </w:rPr>
      </w:pPr>
      <w:r w:rsidRPr="00B541E9">
        <w:rPr>
          <w:rFonts w:ascii="Verdana" w:hAnsi="Verdana"/>
        </w:rPr>
        <w:t>Drama</w:t>
      </w:r>
    </w:p>
    <w:p w:rsidR="00A54707" w:rsidRPr="00B541E9" w:rsidRDefault="00A54707" w:rsidP="00B55F64">
      <w:pPr>
        <w:pStyle w:val="ListParagraph"/>
        <w:numPr>
          <w:ilvl w:val="0"/>
          <w:numId w:val="53"/>
        </w:numPr>
        <w:spacing w:after="0"/>
        <w:rPr>
          <w:rFonts w:ascii="Verdana" w:hAnsi="Verdana"/>
        </w:rPr>
      </w:pPr>
      <w:r w:rsidRPr="00B541E9">
        <w:rPr>
          <w:rFonts w:ascii="Verdana" w:hAnsi="Verdana"/>
        </w:rPr>
        <w:t>Education Studies</w:t>
      </w:r>
    </w:p>
    <w:p w:rsidR="00A54707" w:rsidRPr="00B541E9" w:rsidRDefault="00A54707" w:rsidP="00B55F64">
      <w:pPr>
        <w:pStyle w:val="ListParagraph"/>
        <w:numPr>
          <w:ilvl w:val="0"/>
          <w:numId w:val="53"/>
        </w:numPr>
        <w:spacing w:after="0"/>
        <w:rPr>
          <w:rFonts w:ascii="Verdana" w:hAnsi="Verdana"/>
        </w:rPr>
      </w:pPr>
      <w:r w:rsidRPr="00B541E9">
        <w:rPr>
          <w:rFonts w:ascii="Verdana" w:hAnsi="Verdana"/>
        </w:rPr>
        <w:t>English</w:t>
      </w:r>
    </w:p>
    <w:p w:rsidR="00A54707" w:rsidRPr="00B541E9" w:rsidRDefault="00A54707" w:rsidP="00B55F64">
      <w:pPr>
        <w:pStyle w:val="ListParagraph"/>
        <w:numPr>
          <w:ilvl w:val="0"/>
          <w:numId w:val="53"/>
        </w:numPr>
        <w:spacing w:after="0"/>
        <w:rPr>
          <w:rFonts w:ascii="Verdana" w:hAnsi="Verdana"/>
        </w:rPr>
      </w:pPr>
      <w:r w:rsidRPr="00B541E9">
        <w:rPr>
          <w:rFonts w:ascii="Verdana" w:hAnsi="Verdana"/>
        </w:rPr>
        <w:t>Events Management</w:t>
      </w:r>
    </w:p>
    <w:p w:rsidR="00A54707" w:rsidRPr="00B541E9" w:rsidRDefault="00A54707" w:rsidP="00B55F64">
      <w:pPr>
        <w:pStyle w:val="ListParagraph"/>
        <w:numPr>
          <w:ilvl w:val="0"/>
          <w:numId w:val="53"/>
        </w:numPr>
        <w:spacing w:after="0"/>
        <w:rPr>
          <w:rFonts w:ascii="Verdana" w:hAnsi="Verdana"/>
        </w:rPr>
      </w:pPr>
      <w:r w:rsidRPr="00B541E9">
        <w:rPr>
          <w:rFonts w:ascii="Verdana" w:hAnsi="Verdana"/>
        </w:rPr>
        <w:t xml:space="preserve">Film and </w:t>
      </w:r>
      <w:r w:rsidR="00E3694B" w:rsidRPr="00B541E9">
        <w:rPr>
          <w:rFonts w:ascii="Verdana" w:hAnsi="Verdana"/>
        </w:rPr>
        <w:t>Screen</w:t>
      </w:r>
      <w:r w:rsidRPr="00B541E9">
        <w:rPr>
          <w:rFonts w:ascii="Verdana" w:hAnsi="Verdana"/>
        </w:rPr>
        <w:t xml:space="preserve"> Studies</w:t>
      </w:r>
    </w:p>
    <w:p w:rsidR="00A54707" w:rsidRPr="00B541E9" w:rsidRDefault="00A54707" w:rsidP="00B55F64">
      <w:pPr>
        <w:pStyle w:val="ListParagraph"/>
        <w:numPr>
          <w:ilvl w:val="0"/>
          <w:numId w:val="53"/>
        </w:numPr>
        <w:spacing w:after="0"/>
        <w:rPr>
          <w:rFonts w:ascii="Verdana" w:hAnsi="Verdana"/>
        </w:rPr>
      </w:pPr>
      <w:r w:rsidRPr="00B541E9">
        <w:rPr>
          <w:rFonts w:ascii="Verdana" w:hAnsi="Verdana"/>
        </w:rPr>
        <w:t>French</w:t>
      </w:r>
    </w:p>
    <w:p w:rsidR="00A54707" w:rsidRPr="00B541E9" w:rsidRDefault="00A54707" w:rsidP="00B55F64">
      <w:pPr>
        <w:pStyle w:val="ListParagraph"/>
        <w:numPr>
          <w:ilvl w:val="0"/>
          <w:numId w:val="53"/>
        </w:numPr>
        <w:spacing w:after="0"/>
        <w:rPr>
          <w:rFonts w:ascii="Verdana" w:hAnsi="Verdana"/>
        </w:rPr>
      </w:pPr>
      <w:r w:rsidRPr="00B541E9">
        <w:rPr>
          <w:rFonts w:ascii="Verdana" w:hAnsi="Verdana"/>
        </w:rPr>
        <w:t>Health Studies</w:t>
      </w:r>
    </w:p>
    <w:p w:rsidR="00A54707" w:rsidRPr="00B541E9" w:rsidRDefault="00A54707" w:rsidP="00B55F64">
      <w:pPr>
        <w:pStyle w:val="ListParagraph"/>
        <w:numPr>
          <w:ilvl w:val="0"/>
          <w:numId w:val="53"/>
        </w:numPr>
        <w:spacing w:after="0"/>
        <w:rPr>
          <w:rFonts w:ascii="Verdana" w:hAnsi="Verdana"/>
        </w:rPr>
      </w:pPr>
      <w:r w:rsidRPr="00B541E9">
        <w:rPr>
          <w:rFonts w:ascii="Verdana" w:hAnsi="Verdana"/>
        </w:rPr>
        <w:t>History</w:t>
      </w:r>
    </w:p>
    <w:p w:rsidR="00A54707" w:rsidRPr="00B541E9" w:rsidRDefault="00A54707" w:rsidP="00B55F64">
      <w:pPr>
        <w:pStyle w:val="ListParagraph"/>
        <w:numPr>
          <w:ilvl w:val="0"/>
          <w:numId w:val="53"/>
        </w:numPr>
        <w:spacing w:after="0"/>
        <w:rPr>
          <w:rFonts w:ascii="Verdana" w:hAnsi="Verdana"/>
        </w:rPr>
      </w:pPr>
      <w:r w:rsidRPr="00B541E9">
        <w:rPr>
          <w:rFonts w:ascii="Verdana" w:hAnsi="Verdana"/>
        </w:rPr>
        <w:t>Human Resource Management</w:t>
      </w:r>
    </w:p>
    <w:p w:rsidR="00A54707" w:rsidRPr="00B541E9" w:rsidRDefault="00A54707" w:rsidP="00B55F64">
      <w:pPr>
        <w:pStyle w:val="ListParagraph"/>
        <w:numPr>
          <w:ilvl w:val="0"/>
          <w:numId w:val="53"/>
        </w:numPr>
        <w:spacing w:after="0"/>
        <w:rPr>
          <w:rFonts w:ascii="Verdana" w:hAnsi="Verdana"/>
        </w:rPr>
      </w:pPr>
      <w:r w:rsidRPr="00B541E9">
        <w:rPr>
          <w:rFonts w:ascii="Verdana" w:hAnsi="Verdana"/>
        </w:rPr>
        <w:t>International Development</w:t>
      </w:r>
    </w:p>
    <w:p w:rsidR="00E3694B" w:rsidRPr="00B541E9" w:rsidRDefault="00E3694B" w:rsidP="00B55F64">
      <w:pPr>
        <w:pStyle w:val="ListParagraph"/>
        <w:numPr>
          <w:ilvl w:val="0"/>
          <w:numId w:val="53"/>
        </w:numPr>
        <w:spacing w:after="0"/>
        <w:rPr>
          <w:rFonts w:ascii="Verdana" w:hAnsi="Verdana"/>
        </w:rPr>
      </w:pPr>
      <w:r w:rsidRPr="00B541E9">
        <w:rPr>
          <w:rFonts w:ascii="Verdana" w:hAnsi="Verdana"/>
        </w:rPr>
        <w:t xml:space="preserve">International Tourism Management </w:t>
      </w:r>
    </w:p>
    <w:p w:rsidR="00A54707" w:rsidRPr="00B541E9" w:rsidRDefault="00E3694B" w:rsidP="00B55F64">
      <w:pPr>
        <w:pStyle w:val="ListParagraph"/>
        <w:numPr>
          <w:ilvl w:val="0"/>
          <w:numId w:val="53"/>
        </w:numPr>
        <w:spacing w:after="0"/>
        <w:rPr>
          <w:rFonts w:ascii="Verdana" w:hAnsi="Verdana"/>
        </w:rPr>
      </w:pPr>
      <w:r w:rsidRPr="00B541E9">
        <w:rPr>
          <w:rFonts w:ascii="Verdana" w:hAnsi="Verdana"/>
        </w:rPr>
        <w:t xml:space="preserve">Multimedia </w:t>
      </w:r>
      <w:r w:rsidR="00A54707" w:rsidRPr="00B541E9">
        <w:rPr>
          <w:rFonts w:ascii="Verdana" w:hAnsi="Verdana"/>
        </w:rPr>
        <w:t>Journalism</w:t>
      </w:r>
    </w:p>
    <w:p w:rsidR="00A54707" w:rsidRPr="00B541E9" w:rsidRDefault="00A54707" w:rsidP="00B55F64">
      <w:pPr>
        <w:pStyle w:val="ListParagraph"/>
        <w:numPr>
          <w:ilvl w:val="0"/>
          <w:numId w:val="53"/>
        </w:numPr>
        <w:spacing w:after="0"/>
        <w:rPr>
          <w:rFonts w:ascii="Verdana" w:hAnsi="Verdana"/>
        </w:rPr>
      </w:pPr>
      <w:r w:rsidRPr="00B541E9">
        <w:rPr>
          <w:rFonts w:ascii="Verdana" w:hAnsi="Verdana"/>
        </w:rPr>
        <w:t>Law</w:t>
      </w:r>
    </w:p>
    <w:p w:rsidR="00A54707" w:rsidRPr="00B541E9" w:rsidRDefault="00A54707" w:rsidP="00B55F64">
      <w:pPr>
        <w:pStyle w:val="ListParagraph"/>
        <w:numPr>
          <w:ilvl w:val="0"/>
          <w:numId w:val="53"/>
        </w:numPr>
        <w:spacing w:after="0"/>
        <w:rPr>
          <w:rFonts w:ascii="Verdana" w:hAnsi="Verdana"/>
        </w:rPr>
      </w:pPr>
      <w:r w:rsidRPr="00B541E9">
        <w:rPr>
          <w:rFonts w:ascii="Verdana" w:hAnsi="Verdana"/>
        </w:rPr>
        <w:t>Management</w:t>
      </w:r>
    </w:p>
    <w:p w:rsidR="00A54707" w:rsidRPr="00B541E9" w:rsidRDefault="00A54707" w:rsidP="00B55F64">
      <w:pPr>
        <w:pStyle w:val="ListParagraph"/>
        <w:numPr>
          <w:ilvl w:val="0"/>
          <w:numId w:val="53"/>
        </w:numPr>
        <w:spacing w:after="0"/>
        <w:rPr>
          <w:rFonts w:ascii="Verdana" w:hAnsi="Verdana"/>
        </w:rPr>
      </w:pPr>
      <w:r w:rsidRPr="00B541E9">
        <w:rPr>
          <w:rFonts w:ascii="Verdana" w:hAnsi="Verdana"/>
        </w:rPr>
        <w:t>Marketing</w:t>
      </w:r>
      <w:r w:rsidR="00E3694B" w:rsidRPr="00B541E9">
        <w:rPr>
          <w:rFonts w:ascii="Verdana" w:hAnsi="Verdana"/>
        </w:rPr>
        <w:t xml:space="preserve"> Management</w:t>
      </w:r>
    </w:p>
    <w:p w:rsidR="00A54707" w:rsidRPr="00B541E9" w:rsidRDefault="00A54707" w:rsidP="00B55F64">
      <w:pPr>
        <w:pStyle w:val="ListParagraph"/>
        <w:numPr>
          <w:ilvl w:val="0"/>
          <w:numId w:val="53"/>
        </w:numPr>
        <w:spacing w:after="0"/>
        <w:rPr>
          <w:rFonts w:ascii="Verdana" w:hAnsi="Verdana"/>
        </w:rPr>
      </w:pPr>
      <w:r w:rsidRPr="00B541E9">
        <w:rPr>
          <w:rFonts w:ascii="Verdana" w:hAnsi="Verdana"/>
        </w:rPr>
        <w:t xml:space="preserve">Media </w:t>
      </w:r>
      <w:r w:rsidR="00E3694B" w:rsidRPr="00B541E9">
        <w:rPr>
          <w:rFonts w:ascii="Verdana" w:hAnsi="Verdana"/>
        </w:rPr>
        <w:t>Production and Moving Image</w:t>
      </w:r>
    </w:p>
    <w:p w:rsidR="00A54707" w:rsidRPr="00B541E9" w:rsidRDefault="00A54707" w:rsidP="00B55F64">
      <w:pPr>
        <w:pStyle w:val="ListParagraph"/>
        <w:numPr>
          <w:ilvl w:val="0"/>
          <w:numId w:val="53"/>
        </w:numPr>
        <w:spacing w:after="0"/>
        <w:rPr>
          <w:rFonts w:ascii="Verdana" w:hAnsi="Verdana"/>
        </w:rPr>
      </w:pPr>
      <w:r w:rsidRPr="00B541E9">
        <w:rPr>
          <w:rFonts w:ascii="Verdana" w:hAnsi="Verdana"/>
        </w:rPr>
        <w:t>Politics</w:t>
      </w:r>
    </w:p>
    <w:p w:rsidR="00A54707" w:rsidRPr="00B541E9" w:rsidRDefault="00A54707" w:rsidP="00B55F64">
      <w:pPr>
        <w:pStyle w:val="ListParagraph"/>
        <w:numPr>
          <w:ilvl w:val="0"/>
          <w:numId w:val="53"/>
        </w:numPr>
        <w:spacing w:after="0"/>
        <w:rPr>
          <w:rFonts w:ascii="Verdana" w:hAnsi="Verdana"/>
        </w:rPr>
      </w:pPr>
      <w:r w:rsidRPr="00B541E9">
        <w:rPr>
          <w:rFonts w:ascii="Verdana" w:hAnsi="Verdana"/>
        </w:rPr>
        <w:t>Popular Music</w:t>
      </w:r>
    </w:p>
    <w:p w:rsidR="00A54707" w:rsidRPr="00B541E9" w:rsidRDefault="00A54707" w:rsidP="00B55F64">
      <w:pPr>
        <w:pStyle w:val="ListParagraph"/>
        <w:numPr>
          <w:ilvl w:val="0"/>
          <w:numId w:val="53"/>
        </w:numPr>
        <w:spacing w:after="0"/>
        <w:rPr>
          <w:rFonts w:ascii="Verdana" w:hAnsi="Verdana"/>
        </w:rPr>
      </w:pPr>
      <w:r w:rsidRPr="00B541E9">
        <w:rPr>
          <w:rFonts w:ascii="Verdana" w:hAnsi="Verdana"/>
        </w:rPr>
        <w:t>Social Care</w:t>
      </w:r>
    </w:p>
    <w:p w:rsidR="00A54707" w:rsidRPr="00B541E9" w:rsidRDefault="00A54707" w:rsidP="00B55F64">
      <w:pPr>
        <w:pStyle w:val="ListParagraph"/>
        <w:numPr>
          <w:ilvl w:val="0"/>
          <w:numId w:val="53"/>
        </w:numPr>
        <w:spacing w:after="0"/>
        <w:rPr>
          <w:rFonts w:ascii="Verdana" w:hAnsi="Verdana"/>
        </w:rPr>
      </w:pPr>
      <w:r w:rsidRPr="00B541E9">
        <w:rPr>
          <w:rFonts w:ascii="Verdana" w:hAnsi="Verdana"/>
        </w:rPr>
        <w:t>Sociology</w:t>
      </w:r>
    </w:p>
    <w:p w:rsidR="00A54707" w:rsidRPr="00B541E9" w:rsidRDefault="00A54707" w:rsidP="00A54707">
      <w:pPr>
        <w:spacing w:after="0"/>
        <w:rPr>
          <w:rFonts w:ascii="Verdana" w:hAnsi="Verdana"/>
        </w:rPr>
      </w:pPr>
    </w:p>
    <w:p w:rsidR="00A54707" w:rsidRPr="00B541E9" w:rsidRDefault="00A54707" w:rsidP="00A54707">
      <w:pPr>
        <w:spacing w:after="0"/>
        <w:rPr>
          <w:rFonts w:ascii="Verdana" w:hAnsi="Verdana"/>
        </w:rPr>
      </w:pPr>
      <w:r w:rsidRPr="00B541E9">
        <w:rPr>
          <w:rFonts w:ascii="Verdana" w:hAnsi="Verdana"/>
        </w:rPr>
        <w:t>The following subjects will be awarded a BSc:</w:t>
      </w:r>
    </w:p>
    <w:p w:rsidR="00A54707" w:rsidRPr="00B541E9" w:rsidRDefault="00A54707" w:rsidP="00B55F64">
      <w:pPr>
        <w:pStyle w:val="ListParagraph"/>
        <w:numPr>
          <w:ilvl w:val="0"/>
          <w:numId w:val="54"/>
        </w:numPr>
        <w:spacing w:after="0"/>
        <w:rPr>
          <w:rFonts w:ascii="Verdana" w:hAnsi="Verdana"/>
        </w:rPr>
      </w:pPr>
      <w:r w:rsidRPr="00B541E9">
        <w:rPr>
          <w:rFonts w:ascii="Verdana" w:hAnsi="Verdana"/>
        </w:rPr>
        <w:t>Business Computing Systems</w:t>
      </w:r>
    </w:p>
    <w:p w:rsidR="00A54707" w:rsidRPr="00B541E9" w:rsidRDefault="00A54707" w:rsidP="00B55F64">
      <w:pPr>
        <w:pStyle w:val="ListParagraph"/>
        <w:numPr>
          <w:ilvl w:val="0"/>
          <w:numId w:val="54"/>
        </w:numPr>
        <w:spacing w:after="0"/>
        <w:rPr>
          <w:rFonts w:ascii="Verdana" w:hAnsi="Verdana"/>
        </w:rPr>
      </w:pPr>
      <w:r w:rsidRPr="00B541E9">
        <w:rPr>
          <w:rFonts w:ascii="Verdana" w:hAnsi="Verdana"/>
        </w:rPr>
        <w:t xml:space="preserve">Biological Conservation </w:t>
      </w:r>
    </w:p>
    <w:p w:rsidR="00A54707" w:rsidRPr="00B541E9" w:rsidRDefault="00A54707" w:rsidP="00B55F64">
      <w:pPr>
        <w:pStyle w:val="ListParagraph"/>
        <w:numPr>
          <w:ilvl w:val="0"/>
          <w:numId w:val="54"/>
        </w:numPr>
        <w:spacing w:after="0"/>
        <w:rPr>
          <w:rFonts w:ascii="Verdana" w:hAnsi="Verdana"/>
        </w:rPr>
      </w:pPr>
      <w:r w:rsidRPr="00B541E9">
        <w:rPr>
          <w:rFonts w:ascii="Verdana" w:hAnsi="Verdana"/>
        </w:rPr>
        <w:t>Computing</w:t>
      </w:r>
    </w:p>
    <w:p w:rsidR="00391558" w:rsidRPr="00B541E9" w:rsidRDefault="00391558" w:rsidP="00391558">
      <w:pPr>
        <w:pStyle w:val="ListParagraph"/>
        <w:numPr>
          <w:ilvl w:val="0"/>
          <w:numId w:val="54"/>
        </w:numPr>
        <w:spacing w:after="0"/>
        <w:rPr>
          <w:rFonts w:ascii="Verdana" w:hAnsi="Verdana"/>
        </w:rPr>
      </w:pPr>
      <w:r w:rsidRPr="00B541E9">
        <w:rPr>
          <w:rFonts w:ascii="Verdana" w:hAnsi="Verdana"/>
        </w:rPr>
        <w:t>Economics</w:t>
      </w:r>
    </w:p>
    <w:p w:rsidR="00A54707" w:rsidRPr="00B541E9" w:rsidRDefault="00A54707" w:rsidP="00B55F64">
      <w:pPr>
        <w:pStyle w:val="ListParagraph"/>
        <w:numPr>
          <w:ilvl w:val="0"/>
          <w:numId w:val="54"/>
        </w:numPr>
        <w:spacing w:after="0"/>
        <w:rPr>
          <w:rFonts w:ascii="Verdana" w:hAnsi="Verdana"/>
        </w:rPr>
      </w:pPr>
      <w:bookmarkStart w:id="89" w:name="_GoBack"/>
      <w:bookmarkEnd w:id="89"/>
      <w:r w:rsidRPr="00B541E9">
        <w:rPr>
          <w:rFonts w:ascii="Verdana" w:hAnsi="Verdana"/>
        </w:rPr>
        <w:t>Equine Studies</w:t>
      </w:r>
    </w:p>
    <w:p w:rsidR="00A54707" w:rsidRPr="00B541E9" w:rsidRDefault="00A54707" w:rsidP="00B55F64">
      <w:pPr>
        <w:pStyle w:val="ListParagraph"/>
        <w:numPr>
          <w:ilvl w:val="0"/>
          <w:numId w:val="54"/>
        </w:numPr>
        <w:spacing w:after="0"/>
        <w:rPr>
          <w:rFonts w:ascii="Verdana" w:hAnsi="Verdana"/>
        </w:rPr>
      </w:pPr>
      <w:r w:rsidRPr="00B541E9">
        <w:rPr>
          <w:rFonts w:ascii="Verdana" w:hAnsi="Verdana"/>
        </w:rPr>
        <w:t>Human Bioscience</w:t>
      </w:r>
    </w:p>
    <w:p w:rsidR="00A54707" w:rsidRPr="00B541E9" w:rsidRDefault="00A54707" w:rsidP="00B55F64">
      <w:pPr>
        <w:pStyle w:val="ListParagraph"/>
        <w:numPr>
          <w:ilvl w:val="0"/>
          <w:numId w:val="54"/>
        </w:numPr>
        <w:spacing w:after="0"/>
        <w:rPr>
          <w:rFonts w:ascii="Verdana" w:hAnsi="Verdana"/>
        </w:rPr>
      </w:pPr>
      <w:r w:rsidRPr="00B541E9">
        <w:rPr>
          <w:rFonts w:ascii="Verdana" w:hAnsi="Verdana"/>
        </w:rPr>
        <w:t>Physical Geography</w:t>
      </w:r>
    </w:p>
    <w:p w:rsidR="00A54707" w:rsidRPr="00B541E9" w:rsidRDefault="00A54707" w:rsidP="00B55F64">
      <w:pPr>
        <w:pStyle w:val="ListParagraph"/>
        <w:numPr>
          <w:ilvl w:val="0"/>
          <w:numId w:val="54"/>
        </w:numPr>
        <w:spacing w:after="0"/>
        <w:rPr>
          <w:rFonts w:ascii="Verdana" w:hAnsi="Verdana"/>
        </w:rPr>
      </w:pPr>
      <w:r w:rsidRPr="00B541E9">
        <w:rPr>
          <w:rFonts w:ascii="Verdana" w:hAnsi="Verdana"/>
        </w:rPr>
        <w:t xml:space="preserve">Wastes Management </w:t>
      </w:r>
    </w:p>
    <w:p w:rsidR="00A54707" w:rsidRPr="00B541E9" w:rsidRDefault="00A54707" w:rsidP="00A54707">
      <w:pPr>
        <w:spacing w:after="0"/>
        <w:rPr>
          <w:rFonts w:ascii="Verdana" w:hAnsi="Verdana"/>
        </w:rPr>
      </w:pPr>
    </w:p>
    <w:p w:rsidR="00E3694B" w:rsidRPr="00B541E9" w:rsidRDefault="00E3694B" w:rsidP="00A54707">
      <w:pPr>
        <w:spacing w:after="0"/>
        <w:rPr>
          <w:rFonts w:ascii="Verdana" w:hAnsi="Verdana"/>
        </w:rPr>
      </w:pPr>
      <w:r w:rsidRPr="00B541E9">
        <w:rPr>
          <w:rFonts w:ascii="Verdana" w:hAnsi="Verdana"/>
        </w:rPr>
        <w:t>The following may be designated as either BA or BSc:</w:t>
      </w:r>
    </w:p>
    <w:p w:rsidR="00E3694B" w:rsidRPr="00B541E9" w:rsidRDefault="00E3694B" w:rsidP="00B55F64">
      <w:pPr>
        <w:pStyle w:val="ListParagraph"/>
        <w:numPr>
          <w:ilvl w:val="0"/>
          <w:numId w:val="55"/>
        </w:numPr>
        <w:spacing w:after="0"/>
        <w:rPr>
          <w:rFonts w:ascii="Verdana" w:hAnsi="Verdana"/>
        </w:rPr>
      </w:pPr>
      <w:r w:rsidRPr="00B541E9">
        <w:rPr>
          <w:rFonts w:ascii="Verdana" w:hAnsi="Verdana"/>
        </w:rPr>
        <w:t xml:space="preserve">Human Geography </w:t>
      </w:r>
    </w:p>
    <w:p w:rsidR="00E3694B" w:rsidRPr="00B541E9" w:rsidRDefault="00E3694B" w:rsidP="00B55F64">
      <w:pPr>
        <w:pStyle w:val="ListParagraph"/>
        <w:numPr>
          <w:ilvl w:val="0"/>
          <w:numId w:val="55"/>
        </w:numPr>
        <w:spacing w:after="0"/>
        <w:rPr>
          <w:rFonts w:ascii="Verdana" w:hAnsi="Verdana"/>
        </w:rPr>
      </w:pPr>
      <w:r w:rsidRPr="00B541E9">
        <w:rPr>
          <w:rFonts w:ascii="Verdana" w:hAnsi="Verdana"/>
        </w:rPr>
        <w:t>Psychology</w:t>
      </w:r>
    </w:p>
    <w:p w:rsidR="00E3694B" w:rsidRPr="00B541E9" w:rsidRDefault="00E3694B" w:rsidP="00B55F64">
      <w:pPr>
        <w:pStyle w:val="ListParagraph"/>
        <w:numPr>
          <w:ilvl w:val="0"/>
          <w:numId w:val="55"/>
        </w:numPr>
        <w:spacing w:after="0"/>
        <w:rPr>
          <w:rFonts w:ascii="Verdana" w:hAnsi="Verdana"/>
        </w:rPr>
      </w:pPr>
      <w:r w:rsidRPr="00B541E9">
        <w:rPr>
          <w:rFonts w:ascii="Verdana" w:hAnsi="Verdana"/>
        </w:rPr>
        <w:t>Sports Studies</w:t>
      </w:r>
    </w:p>
    <w:p w:rsidR="004A416B" w:rsidRPr="00B541E9" w:rsidRDefault="004A416B" w:rsidP="00A54707">
      <w:pPr>
        <w:sectPr w:rsidR="004A416B" w:rsidRPr="00B541E9" w:rsidSect="004A416B">
          <w:type w:val="continuous"/>
          <w:pgSz w:w="11906" w:h="16838"/>
          <w:pgMar w:top="1440" w:right="1440" w:bottom="1440" w:left="1440" w:header="708" w:footer="708" w:gutter="0"/>
          <w:cols w:num="2" w:space="708"/>
          <w:docGrid w:linePitch="360"/>
        </w:sectPr>
      </w:pPr>
    </w:p>
    <w:p w:rsidR="007348DE" w:rsidRDefault="00303844" w:rsidP="007348DE">
      <w:pPr>
        <w:pStyle w:val="Heading2"/>
      </w:pPr>
      <w:r w:rsidRPr="00B541E9">
        <w:br w:type="page"/>
      </w:r>
      <w:r w:rsidR="007348DE">
        <w:lastRenderedPageBreak/>
        <w:br w:type="page"/>
      </w:r>
    </w:p>
    <w:p w:rsidR="00303844" w:rsidRDefault="007348DE" w:rsidP="007348DE">
      <w:pPr>
        <w:pStyle w:val="Heading2"/>
      </w:pPr>
      <w:bookmarkStart w:id="90" w:name="_Toc493679730"/>
      <w:r>
        <w:lastRenderedPageBreak/>
        <w:t>Appendix 4 – Joint Honours Blocks</w:t>
      </w:r>
      <w:bookmarkEnd w:id="90"/>
    </w:p>
    <w:p w:rsidR="007348DE" w:rsidRDefault="007348DE" w:rsidP="007348DE"/>
    <w:tbl>
      <w:tblPr>
        <w:tblStyle w:val="TableGrid"/>
        <w:tblW w:w="0" w:type="auto"/>
        <w:jc w:val="right"/>
        <w:tblLook w:val="04A0" w:firstRow="1" w:lastRow="0" w:firstColumn="1" w:lastColumn="0" w:noHBand="0" w:noVBand="1"/>
      </w:tblPr>
      <w:tblGrid>
        <w:gridCol w:w="2310"/>
        <w:gridCol w:w="2310"/>
        <w:gridCol w:w="2311"/>
        <w:gridCol w:w="2311"/>
      </w:tblGrid>
      <w:tr w:rsidR="007348DE" w:rsidRPr="007348DE" w:rsidTr="007348DE">
        <w:trPr>
          <w:jc w:val="right"/>
        </w:trPr>
        <w:tc>
          <w:tcPr>
            <w:tcW w:w="2310" w:type="dxa"/>
          </w:tcPr>
          <w:p w:rsidR="007348DE" w:rsidRPr="007348DE" w:rsidRDefault="007348DE" w:rsidP="007348DE">
            <w:pPr>
              <w:jc w:val="center"/>
              <w:rPr>
                <w:rFonts w:ascii="Verdana" w:hAnsi="Verdana"/>
                <w:b/>
              </w:rPr>
            </w:pPr>
            <w:r w:rsidRPr="007348DE">
              <w:rPr>
                <w:rFonts w:ascii="Verdana" w:hAnsi="Verdana"/>
                <w:b/>
              </w:rPr>
              <w:t>BLOCK A</w:t>
            </w:r>
          </w:p>
        </w:tc>
        <w:tc>
          <w:tcPr>
            <w:tcW w:w="2310" w:type="dxa"/>
          </w:tcPr>
          <w:p w:rsidR="007348DE" w:rsidRPr="007348DE" w:rsidRDefault="007348DE" w:rsidP="007348DE">
            <w:pPr>
              <w:jc w:val="center"/>
              <w:rPr>
                <w:rFonts w:ascii="Verdana" w:hAnsi="Verdana"/>
                <w:b/>
              </w:rPr>
            </w:pPr>
            <w:r w:rsidRPr="007348DE">
              <w:rPr>
                <w:rFonts w:ascii="Verdana" w:hAnsi="Verdana"/>
                <w:b/>
              </w:rPr>
              <w:t>BLOCK B</w:t>
            </w:r>
          </w:p>
        </w:tc>
        <w:tc>
          <w:tcPr>
            <w:tcW w:w="2311" w:type="dxa"/>
          </w:tcPr>
          <w:p w:rsidR="007348DE" w:rsidRPr="007348DE" w:rsidRDefault="007348DE" w:rsidP="007348DE">
            <w:pPr>
              <w:jc w:val="center"/>
              <w:rPr>
                <w:rFonts w:ascii="Verdana" w:hAnsi="Verdana"/>
                <w:b/>
              </w:rPr>
            </w:pPr>
            <w:r w:rsidRPr="007348DE">
              <w:rPr>
                <w:rFonts w:ascii="Verdana" w:hAnsi="Verdana"/>
                <w:b/>
              </w:rPr>
              <w:t>BLOCK C</w:t>
            </w:r>
          </w:p>
        </w:tc>
        <w:tc>
          <w:tcPr>
            <w:tcW w:w="2311" w:type="dxa"/>
          </w:tcPr>
          <w:p w:rsidR="007348DE" w:rsidRPr="007348DE" w:rsidRDefault="007348DE" w:rsidP="007348DE">
            <w:pPr>
              <w:jc w:val="center"/>
              <w:rPr>
                <w:rFonts w:ascii="Verdana" w:hAnsi="Verdana"/>
                <w:b/>
              </w:rPr>
            </w:pPr>
            <w:r w:rsidRPr="007348DE">
              <w:rPr>
                <w:rFonts w:ascii="Verdana" w:hAnsi="Verdana"/>
                <w:b/>
              </w:rPr>
              <w:t>BLOCK D</w:t>
            </w:r>
          </w:p>
        </w:tc>
      </w:tr>
      <w:tr w:rsidR="007348DE" w:rsidRPr="007348DE" w:rsidTr="007348DE">
        <w:trPr>
          <w:jc w:val="right"/>
        </w:trPr>
        <w:tc>
          <w:tcPr>
            <w:tcW w:w="2310" w:type="dxa"/>
          </w:tcPr>
          <w:p w:rsidR="007348DE" w:rsidRPr="007348DE" w:rsidRDefault="007348DE" w:rsidP="007348DE">
            <w:pPr>
              <w:jc w:val="center"/>
              <w:rPr>
                <w:rFonts w:ascii="Verdana" w:hAnsi="Verdana"/>
              </w:rPr>
            </w:pPr>
            <w:r w:rsidRPr="007348DE">
              <w:rPr>
                <w:rFonts w:ascii="Verdana" w:hAnsi="Verdana"/>
              </w:rPr>
              <w:t>Advertising</w:t>
            </w:r>
          </w:p>
        </w:tc>
        <w:tc>
          <w:tcPr>
            <w:tcW w:w="2310" w:type="dxa"/>
          </w:tcPr>
          <w:p w:rsidR="007348DE" w:rsidRPr="007348DE" w:rsidRDefault="007348DE" w:rsidP="007348DE">
            <w:pPr>
              <w:jc w:val="center"/>
              <w:rPr>
                <w:rFonts w:ascii="Verdana" w:hAnsi="Verdana"/>
              </w:rPr>
            </w:pPr>
            <w:r w:rsidRPr="007348DE">
              <w:rPr>
                <w:rFonts w:ascii="Verdana" w:hAnsi="Verdana"/>
              </w:rPr>
              <w:t>Education Studies</w:t>
            </w:r>
          </w:p>
        </w:tc>
        <w:tc>
          <w:tcPr>
            <w:tcW w:w="2311" w:type="dxa"/>
          </w:tcPr>
          <w:p w:rsidR="007348DE" w:rsidRPr="007348DE" w:rsidRDefault="007348DE" w:rsidP="007348DE">
            <w:pPr>
              <w:jc w:val="center"/>
              <w:rPr>
                <w:rFonts w:ascii="Verdana" w:hAnsi="Verdana"/>
              </w:rPr>
            </w:pPr>
            <w:r w:rsidRPr="007348DE">
              <w:rPr>
                <w:rFonts w:ascii="Verdana" w:hAnsi="Verdana"/>
              </w:rPr>
              <w:t>Business Studies</w:t>
            </w:r>
          </w:p>
        </w:tc>
        <w:tc>
          <w:tcPr>
            <w:tcW w:w="2311" w:type="dxa"/>
          </w:tcPr>
          <w:p w:rsidR="007348DE" w:rsidRPr="007348DE" w:rsidRDefault="007348DE" w:rsidP="007348DE">
            <w:pPr>
              <w:jc w:val="center"/>
              <w:rPr>
                <w:rFonts w:ascii="Verdana" w:hAnsi="Verdana"/>
              </w:rPr>
            </w:pPr>
            <w:r w:rsidRPr="007348DE">
              <w:rPr>
                <w:rFonts w:ascii="Verdana" w:hAnsi="Verdana"/>
              </w:rPr>
              <w:t>Accounting</w:t>
            </w:r>
          </w:p>
        </w:tc>
      </w:tr>
      <w:tr w:rsidR="007348DE" w:rsidRPr="007348DE" w:rsidTr="007348DE">
        <w:trPr>
          <w:jc w:val="right"/>
        </w:trPr>
        <w:tc>
          <w:tcPr>
            <w:tcW w:w="2310" w:type="dxa"/>
          </w:tcPr>
          <w:p w:rsidR="007348DE" w:rsidRPr="007348DE" w:rsidRDefault="007348DE" w:rsidP="007348DE">
            <w:pPr>
              <w:jc w:val="center"/>
              <w:rPr>
                <w:rFonts w:ascii="Verdana" w:hAnsi="Verdana"/>
              </w:rPr>
            </w:pPr>
            <w:r w:rsidRPr="007348DE">
              <w:rPr>
                <w:rFonts w:ascii="Verdana" w:hAnsi="Verdana"/>
              </w:rPr>
              <w:t>Creative Writing</w:t>
            </w:r>
          </w:p>
        </w:tc>
        <w:tc>
          <w:tcPr>
            <w:tcW w:w="2310" w:type="dxa"/>
          </w:tcPr>
          <w:p w:rsidR="007348DE" w:rsidRPr="007348DE" w:rsidRDefault="007348DE" w:rsidP="007348DE">
            <w:pPr>
              <w:jc w:val="center"/>
              <w:rPr>
                <w:rFonts w:ascii="Verdana" w:hAnsi="Verdana"/>
              </w:rPr>
            </w:pPr>
            <w:r w:rsidRPr="007348DE">
              <w:rPr>
                <w:rFonts w:ascii="Verdana" w:hAnsi="Verdana"/>
              </w:rPr>
              <w:t>English</w:t>
            </w:r>
          </w:p>
        </w:tc>
        <w:tc>
          <w:tcPr>
            <w:tcW w:w="2311" w:type="dxa"/>
          </w:tcPr>
          <w:p w:rsidR="007348DE" w:rsidRPr="007348DE" w:rsidRDefault="007348DE" w:rsidP="007348DE">
            <w:pPr>
              <w:jc w:val="center"/>
              <w:rPr>
                <w:rFonts w:ascii="Verdana" w:hAnsi="Verdana"/>
              </w:rPr>
            </w:pPr>
            <w:r w:rsidRPr="007348DE">
              <w:rPr>
                <w:rFonts w:ascii="Verdana" w:hAnsi="Verdana"/>
              </w:rPr>
              <w:t>Drama</w:t>
            </w:r>
          </w:p>
        </w:tc>
        <w:tc>
          <w:tcPr>
            <w:tcW w:w="2311" w:type="dxa"/>
          </w:tcPr>
          <w:p w:rsidR="007348DE" w:rsidRPr="007348DE" w:rsidRDefault="007348DE" w:rsidP="007348DE">
            <w:pPr>
              <w:jc w:val="center"/>
              <w:rPr>
                <w:rFonts w:ascii="Verdana" w:hAnsi="Verdana"/>
              </w:rPr>
            </w:pPr>
            <w:r w:rsidRPr="007348DE">
              <w:rPr>
                <w:rFonts w:ascii="Verdana" w:hAnsi="Verdana"/>
              </w:rPr>
              <w:t>Business Entrepreneurship</w:t>
            </w:r>
          </w:p>
        </w:tc>
      </w:tr>
      <w:tr w:rsidR="007348DE" w:rsidRPr="007348DE" w:rsidTr="007348DE">
        <w:trPr>
          <w:jc w:val="right"/>
        </w:trPr>
        <w:tc>
          <w:tcPr>
            <w:tcW w:w="2310" w:type="dxa"/>
          </w:tcPr>
          <w:p w:rsidR="007348DE" w:rsidRPr="007348DE" w:rsidRDefault="007348DE" w:rsidP="007348DE">
            <w:pPr>
              <w:jc w:val="center"/>
              <w:rPr>
                <w:rFonts w:ascii="Verdana" w:hAnsi="Verdana"/>
              </w:rPr>
            </w:pPr>
            <w:r w:rsidRPr="007348DE">
              <w:rPr>
                <w:rFonts w:ascii="Verdana" w:hAnsi="Verdana"/>
              </w:rPr>
              <w:t>Economics</w:t>
            </w:r>
          </w:p>
        </w:tc>
        <w:tc>
          <w:tcPr>
            <w:tcW w:w="2310" w:type="dxa"/>
          </w:tcPr>
          <w:p w:rsidR="007348DE" w:rsidRPr="007348DE" w:rsidRDefault="007348DE" w:rsidP="007348DE">
            <w:pPr>
              <w:jc w:val="center"/>
              <w:rPr>
                <w:rFonts w:ascii="Verdana" w:hAnsi="Verdana"/>
              </w:rPr>
            </w:pPr>
            <w:r w:rsidRPr="007348DE">
              <w:rPr>
                <w:rFonts w:ascii="Verdana" w:hAnsi="Verdana"/>
              </w:rPr>
              <w:t>Law</w:t>
            </w:r>
          </w:p>
        </w:tc>
        <w:tc>
          <w:tcPr>
            <w:tcW w:w="2311" w:type="dxa"/>
          </w:tcPr>
          <w:p w:rsidR="007348DE" w:rsidRPr="007348DE" w:rsidRDefault="007348DE" w:rsidP="007348DE">
            <w:pPr>
              <w:jc w:val="center"/>
              <w:rPr>
                <w:rFonts w:ascii="Verdana" w:hAnsi="Verdana"/>
              </w:rPr>
            </w:pPr>
            <w:r w:rsidRPr="007348DE">
              <w:rPr>
                <w:rFonts w:ascii="Verdana" w:hAnsi="Verdana"/>
              </w:rPr>
              <w:t>Education Studies</w:t>
            </w:r>
          </w:p>
        </w:tc>
        <w:tc>
          <w:tcPr>
            <w:tcW w:w="2311" w:type="dxa"/>
          </w:tcPr>
          <w:p w:rsidR="007348DE" w:rsidRPr="007348DE" w:rsidRDefault="007348DE" w:rsidP="007348DE">
            <w:pPr>
              <w:jc w:val="center"/>
              <w:rPr>
                <w:rFonts w:ascii="Verdana" w:hAnsi="Verdana"/>
              </w:rPr>
            </w:pPr>
            <w:r w:rsidRPr="007348DE">
              <w:rPr>
                <w:rFonts w:ascii="Verdana" w:hAnsi="Verdana"/>
              </w:rPr>
              <w:t>Criminology</w:t>
            </w:r>
          </w:p>
        </w:tc>
      </w:tr>
      <w:tr w:rsidR="007348DE" w:rsidRPr="007348DE" w:rsidTr="007348DE">
        <w:trPr>
          <w:jc w:val="right"/>
        </w:trPr>
        <w:tc>
          <w:tcPr>
            <w:tcW w:w="2310" w:type="dxa"/>
          </w:tcPr>
          <w:p w:rsidR="007348DE" w:rsidRPr="007348DE" w:rsidRDefault="007348DE" w:rsidP="007348DE">
            <w:pPr>
              <w:jc w:val="center"/>
              <w:rPr>
                <w:rFonts w:ascii="Verdana" w:hAnsi="Verdana"/>
              </w:rPr>
            </w:pPr>
            <w:r w:rsidRPr="007348DE">
              <w:rPr>
                <w:rFonts w:ascii="Verdana" w:hAnsi="Verdana"/>
              </w:rPr>
              <w:t>Popular Music</w:t>
            </w:r>
          </w:p>
        </w:tc>
        <w:tc>
          <w:tcPr>
            <w:tcW w:w="2310" w:type="dxa"/>
          </w:tcPr>
          <w:p w:rsidR="007348DE" w:rsidRPr="007348DE" w:rsidRDefault="007348DE" w:rsidP="007348DE">
            <w:pPr>
              <w:jc w:val="center"/>
              <w:rPr>
                <w:rFonts w:ascii="Verdana" w:hAnsi="Verdana"/>
              </w:rPr>
            </w:pPr>
            <w:r w:rsidRPr="007348DE">
              <w:rPr>
                <w:rFonts w:ascii="Verdana" w:hAnsi="Verdana"/>
              </w:rPr>
              <w:t>Marketing Management</w:t>
            </w:r>
          </w:p>
        </w:tc>
        <w:tc>
          <w:tcPr>
            <w:tcW w:w="2311" w:type="dxa"/>
          </w:tcPr>
          <w:p w:rsidR="007348DE" w:rsidRPr="007348DE" w:rsidRDefault="007348DE" w:rsidP="007348DE">
            <w:pPr>
              <w:jc w:val="center"/>
              <w:rPr>
                <w:rFonts w:ascii="Verdana" w:hAnsi="Verdana"/>
              </w:rPr>
            </w:pPr>
            <w:r w:rsidRPr="007348DE">
              <w:rPr>
                <w:rFonts w:ascii="Verdana" w:hAnsi="Verdana"/>
              </w:rPr>
              <w:t>Events Management</w:t>
            </w:r>
          </w:p>
        </w:tc>
        <w:tc>
          <w:tcPr>
            <w:tcW w:w="2311" w:type="dxa"/>
          </w:tcPr>
          <w:p w:rsidR="007348DE" w:rsidRPr="007348DE" w:rsidRDefault="007348DE" w:rsidP="007348DE">
            <w:pPr>
              <w:jc w:val="center"/>
              <w:rPr>
                <w:rFonts w:ascii="Verdana" w:hAnsi="Verdana"/>
              </w:rPr>
            </w:pPr>
            <w:r w:rsidRPr="007348DE">
              <w:rPr>
                <w:rFonts w:ascii="Verdana" w:hAnsi="Verdana"/>
              </w:rPr>
              <w:t>History</w:t>
            </w:r>
          </w:p>
        </w:tc>
      </w:tr>
      <w:tr w:rsidR="007348DE" w:rsidRPr="007348DE" w:rsidTr="007348DE">
        <w:trPr>
          <w:jc w:val="right"/>
        </w:trPr>
        <w:tc>
          <w:tcPr>
            <w:tcW w:w="2310" w:type="dxa"/>
          </w:tcPr>
          <w:p w:rsidR="007348DE" w:rsidRPr="007348DE" w:rsidRDefault="007348DE" w:rsidP="007348DE">
            <w:pPr>
              <w:jc w:val="center"/>
              <w:rPr>
                <w:rFonts w:ascii="Verdana" w:hAnsi="Verdana"/>
              </w:rPr>
            </w:pPr>
            <w:r w:rsidRPr="007348DE">
              <w:rPr>
                <w:rFonts w:ascii="Verdana" w:hAnsi="Verdana"/>
              </w:rPr>
              <w:t>Psychology</w:t>
            </w:r>
          </w:p>
        </w:tc>
        <w:tc>
          <w:tcPr>
            <w:tcW w:w="2310" w:type="dxa"/>
          </w:tcPr>
          <w:p w:rsidR="007348DE" w:rsidRPr="007348DE" w:rsidRDefault="007348DE" w:rsidP="007348DE">
            <w:pPr>
              <w:jc w:val="center"/>
              <w:rPr>
                <w:rFonts w:ascii="Verdana" w:hAnsi="Verdana"/>
              </w:rPr>
            </w:pPr>
            <w:r w:rsidRPr="007348DE">
              <w:rPr>
                <w:rFonts w:ascii="Verdana" w:hAnsi="Verdana"/>
              </w:rPr>
              <w:t>Media Production and Moving Image</w:t>
            </w:r>
          </w:p>
        </w:tc>
        <w:tc>
          <w:tcPr>
            <w:tcW w:w="2311" w:type="dxa"/>
          </w:tcPr>
          <w:p w:rsidR="007348DE" w:rsidRPr="007348DE" w:rsidRDefault="007348DE" w:rsidP="007348DE">
            <w:pPr>
              <w:jc w:val="center"/>
              <w:rPr>
                <w:rFonts w:ascii="Verdana" w:hAnsi="Verdana"/>
              </w:rPr>
            </w:pPr>
            <w:r w:rsidRPr="007348DE">
              <w:rPr>
                <w:rFonts w:ascii="Verdana" w:hAnsi="Verdana"/>
              </w:rPr>
              <w:t>Film and Screen Studies</w:t>
            </w:r>
          </w:p>
        </w:tc>
        <w:tc>
          <w:tcPr>
            <w:tcW w:w="2311" w:type="dxa"/>
          </w:tcPr>
          <w:p w:rsidR="007348DE" w:rsidRPr="007348DE" w:rsidRDefault="007348DE" w:rsidP="007348DE">
            <w:pPr>
              <w:jc w:val="center"/>
              <w:rPr>
                <w:rFonts w:ascii="Verdana" w:hAnsi="Verdana"/>
              </w:rPr>
            </w:pPr>
            <w:r w:rsidRPr="007348DE">
              <w:rPr>
                <w:rFonts w:ascii="Verdana" w:hAnsi="Verdana"/>
              </w:rPr>
              <w:t>Human Geography</w:t>
            </w:r>
          </w:p>
        </w:tc>
      </w:tr>
      <w:tr w:rsidR="007348DE" w:rsidRPr="007348DE" w:rsidTr="007348DE">
        <w:trPr>
          <w:jc w:val="right"/>
        </w:trPr>
        <w:tc>
          <w:tcPr>
            <w:tcW w:w="2310" w:type="dxa"/>
          </w:tcPr>
          <w:p w:rsidR="007348DE" w:rsidRPr="007348DE" w:rsidRDefault="007348DE" w:rsidP="007348DE">
            <w:pPr>
              <w:jc w:val="center"/>
              <w:rPr>
                <w:rFonts w:ascii="Verdana" w:hAnsi="Verdana"/>
              </w:rPr>
            </w:pPr>
          </w:p>
        </w:tc>
        <w:tc>
          <w:tcPr>
            <w:tcW w:w="2310" w:type="dxa"/>
          </w:tcPr>
          <w:p w:rsidR="007348DE" w:rsidRPr="007348DE" w:rsidRDefault="007348DE" w:rsidP="007348DE">
            <w:pPr>
              <w:jc w:val="center"/>
              <w:rPr>
                <w:rFonts w:ascii="Verdana" w:hAnsi="Verdana"/>
              </w:rPr>
            </w:pPr>
            <w:r w:rsidRPr="007348DE">
              <w:rPr>
                <w:rFonts w:ascii="Verdana" w:hAnsi="Verdana"/>
              </w:rPr>
              <w:t>Sports Studies</w:t>
            </w:r>
          </w:p>
        </w:tc>
        <w:tc>
          <w:tcPr>
            <w:tcW w:w="2311" w:type="dxa"/>
          </w:tcPr>
          <w:p w:rsidR="007348DE" w:rsidRPr="007348DE" w:rsidRDefault="007348DE" w:rsidP="007348DE">
            <w:pPr>
              <w:jc w:val="center"/>
              <w:rPr>
                <w:rFonts w:ascii="Verdana" w:hAnsi="Verdana"/>
              </w:rPr>
            </w:pPr>
            <w:r w:rsidRPr="007348DE">
              <w:rPr>
                <w:rFonts w:ascii="Verdana" w:hAnsi="Verdana"/>
              </w:rPr>
              <w:t>Health Studies</w:t>
            </w:r>
          </w:p>
        </w:tc>
        <w:tc>
          <w:tcPr>
            <w:tcW w:w="2311" w:type="dxa"/>
          </w:tcPr>
          <w:p w:rsidR="007348DE" w:rsidRPr="007348DE" w:rsidRDefault="007348DE" w:rsidP="007348DE">
            <w:pPr>
              <w:jc w:val="center"/>
              <w:rPr>
                <w:rFonts w:ascii="Verdana" w:hAnsi="Verdana"/>
              </w:rPr>
            </w:pPr>
            <w:r w:rsidRPr="007348DE">
              <w:rPr>
                <w:rFonts w:ascii="Verdana" w:hAnsi="Verdana"/>
              </w:rPr>
              <w:t>Human Resource Management</w:t>
            </w:r>
          </w:p>
        </w:tc>
      </w:tr>
      <w:tr w:rsidR="007348DE" w:rsidRPr="007348DE" w:rsidTr="007348DE">
        <w:trPr>
          <w:jc w:val="right"/>
        </w:trPr>
        <w:tc>
          <w:tcPr>
            <w:tcW w:w="2310" w:type="dxa"/>
          </w:tcPr>
          <w:p w:rsidR="007348DE" w:rsidRPr="007348DE" w:rsidRDefault="007348DE" w:rsidP="007348DE">
            <w:pPr>
              <w:jc w:val="center"/>
              <w:rPr>
                <w:rFonts w:ascii="Verdana" w:hAnsi="Verdana"/>
              </w:rPr>
            </w:pPr>
          </w:p>
        </w:tc>
        <w:tc>
          <w:tcPr>
            <w:tcW w:w="2310" w:type="dxa"/>
          </w:tcPr>
          <w:p w:rsidR="007348DE" w:rsidRPr="007348DE" w:rsidRDefault="007348DE" w:rsidP="007348DE">
            <w:pPr>
              <w:jc w:val="center"/>
              <w:rPr>
                <w:rFonts w:ascii="Verdana" w:hAnsi="Verdana"/>
              </w:rPr>
            </w:pPr>
            <w:r w:rsidRPr="007348DE">
              <w:rPr>
                <w:rFonts w:ascii="Verdana" w:hAnsi="Verdana"/>
              </w:rPr>
              <w:t>International Development</w:t>
            </w:r>
          </w:p>
        </w:tc>
        <w:tc>
          <w:tcPr>
            <w:tcW w:w="2311" w:type="dxa"/>
          </w:tcPr>
          <w:p w:rsidR="007348DE" w:rsidRPr="007348DE" w:rsidRDefault="007348DE" w:rsidP="007348DE">
            <w:pPr>
              <w:jc w:val="center"/>
              <w:rPr>
                <w:rFonts w:ascii="Verdana" w:hAnsi="Verdana"/>
              </w:rPr>
            </w:pPr>
            <w:r w:rsidRPr="007348DE">
              <w:rPr>
                <w:rFonts w:ascii="Verdana" w:hAnsi="Verdana"/>
              </w:rPr>
              <w:t>Management</w:t>
            </w:r>
          </w:p>
        </w:tc>
        <w:tc>
          <w:tcPr>
            <w:tcW w:w="2311" w:type="dxa"/>
          </w:tcPr>
          <w:p w:rsidR="007348DE" w:rsidRPr="007348DE" w:rsidRDefault="007348DE" w:rsidP="007348DE">
            <w:pPr>
              <w:jc w:val="center"/>
              <w:rPr>
                <w:rFonts w:ascii="Verdana" w:hAnsi="Verdana"/>
              </w:rPr>
            </w:pPr>
            <w:r w:rsidRPr="007348DE">
              <w:rPr>
                <w:rFonts w:ascii="Verdana" w:hAnsi="Verdana"/>
              </w:rPr>
              <w:t>Multimedia Journalism</w:t>
            </w:r>
          </w:p>
        </w:tc>
      </w:tr>
      <w:tr w:rsidR="007348DE" w:rsidRPr="007348DE" w:rsidTr="007348DE">
        <w:trPr>
          <w:jc w:val="right"/>
        </w:trPr>
        <w:tc>
          <w:tcPr>
            <w:tcW w:w="2310" w:type="dxa"/>
          </w:tcPr>
          <w:p w:rsidR="007348DE" w:rsidRPr="007348DE" w:rsidRDefault="007348DE" w:rsidP="007348DE">
            <w:pPr>
              <w:jc w:val="center"/>
              <w:rPr>
                <w:rFonts w:ascii="Verdana" w:hAnsi="Verdana"/>
              </w:rPr>
            </w:pPr>
          </w:p>
        </w:tc>
        <w:tc>
          <w:tcPr>
            <w:tcW w:w="2310" w:type="dxa"/>
          </w:tcPr>
          <w:p w:rsidR="007348DE" w:rsidRPr="007348DE" w:rsidRDefault="007348DE" w:rsidP="007348DE">
            <w:pPr>
              <w:jc w:val="center"/>
              <w:rPr>
                <w:rFonts w:ascii="Verdana" w:hAnsi="Verdana"/>
              </w:rPr>
            </w:pPr>
            <w:r w:rsidRPr="007348DE">
              <w:rPr>
                <w:rFonts w:ascii="Verdana" w:hAnsi="Verdana"/>
              </w:rPr>
              <w:t>International Tourism Management</w:t>
            </w:r>
          </w:p>
        </w:tc>
        <w:tc>
          <w:tcPr>
            <w:tcW w:w="2311" w:type="dxa"/>
          </w:tcPr>
          <w:p w:rsidR="007348DE" w:rsidRPr="007348DE" w:rsidRDefault="007348DE" w:rsidP="007348DE">
            <w:pPr>
              <w:jc w:val="center"/>
              <w:rPr>
                <w:rFonts w:ascii="Verdana" w:hAnsi="Verdana"/>
              </w:rPr>
            </w:pPr>
            <w:r w:rsidRPr="007348DE">
              <w:rPr>
                <w:rFonts w:ascii="Verdana" w:hAnsi="Verdana"/>
              </w:rPr>
              <w:t>Sociology</w:t>
            </w:r>
          </w:p>
        </w:tc>
        <w:tc>
          <w:tcPr>
            <w:tcW w:w="2311" w:type="dxa"/>
          </w:tcPr>
          <w:p w:rsidR="007348DE" w:rsidRPr="007348DE" w:rsidRDefault="007348DE" w:rsidP="007348DE">
            <w:pPr>
              <w:jc w:val="center"/>
              <w:rPr>
                <w:rFonts w:ascii="Verdana" w:hAnsi="Verdana"/>
              </w:rPr>
            </w:pPr>
            <w:r w:rsidRPr="007348DE">
              <w:rPr>
                <w:rFonts w:ascii="Verdana" w:hAnsi="Verdana"/>
              </w:rPr>
              <w:t>Social Care</w:t>
            </w:r>
          </w:p>
        </w:tc>
      </w:tr>
    </w:tbl>
    <w:p w:rsidR="007348DE" w:rsidRDefault="007348DE" w:rsidP="007348DE"/>
    <w:p w:rsidR="007348DE" w:rsidRDefault="007348DE" w:rsidP="007348DE"/>
    <w:p w:rsidR="007348DE" w:rsidRDefault="007348DE" w:rsidP="007348D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17"/>
      </w:tblGrid>
      <w:tr w:rsidR="00180CCA" w:rsidRPr="00382F38" w:rsidTr="0076075A">
        <w:tc>
          <w:tcPr>
            <w:tcW w:w="2694" w:type="dxa"/>
            <w:shd w:val="clear" w:color="auto" w:fill="auto"/>
          </w:tcPr>
          <w:p w:rsidR="00180CCA" w:rsidRPr="00382F38" w:rsidRDefault="00180CCA" w:rsidP="0076075A">
            <w:pPr>
              <w:pStyle w:val="Default"/>
              <w:rPr>
                <w:rFonts w:cs="Times New Roman"/>
                <w:color w:val="auto"/>
                <w:sz w:val="18"/>
                <w:szCs w:val="18"/>
              </w:rPr>
            </w:pPr>
            <w:r w:rsidRPr="00382F38">
              <w:rPr>
                <w:rFonts w:cs="Times New Roman"/>
                <w:color w:val="auto"/>
                <w:sz w:val="18"/>
                <w:szCs w:val="18"/>
              </w:rPr>
              <w:t xml:space="preserve">Author: </w:t>
            </w:r>
          </w:p>
        </w:tc>
        <w:tc>
          <w:tcPr>
            <w:tcW w:w="6417" w:type="dxa"/>
            <w:shd w:val="clear" w:color="auto" w:fill="auto"/>
          </w:tcPr>
          <w:p w:rsidR="00180CCA" w:rsidRPr="00382F38" w:rsidRDefault="00180CCA" w:rsidP="0076075A">
            <w:pPr>
              <w:pStyle w:val="Default"/>
              <w:rPr>
                <w:rFonts w:cs="Times New Roman"/>
                <w:color w:val="auto"/>
                <w:sz w:val="18"/>
                <w:szCs w:val="18"/>
              </w:rPr>
            </w:pPr>
            <w:r>
              <w:rPr>
                <w:rFonts w:cs="Times New Roman"/>
                <w:color w:val="auto"/>
                <w:sz w:val="18"/>
                <w:szCs w:val="18"/>
              </w:rPr>
              <w:t>Deputy Director (SAS)</w:t>
            </w:r>
          </w:p>
        </w:tc>
      </w:tr>
      <w:tr w:rsidR="00180CCA" w:rsidRPr="00382F38" w:rsidTr="0076075A">
        <w:tc>
          <w:tcPr>
            <w:tcW w:w="2694" w:type="dxa"/>
            <w:shd w:val="clear" w:color="auto" w:fill="auto"/>
          </w:tcPr>
          <w:p w:rsidR="00180CCA" w:rsidRPr="00382F38" w:rsidRDefault="00180CCA" w:rsidP="0076075A">
            <w:pPr>
              <w:pStyle w:val="Default"/>
              <w:rPr>
                <w:rFonts w:cs="Times New Roman"/>
                <w:color w:val="auto"/>
                <w:sz w:val="18"/>
                <w:szCs w:val="18"/>
              </w:rPr>
            </w:pPr>
            <w:r w:rsidRPr="00382F38">
              <w:rPr>
                <w:rFonts w:cs="Times New Roman"/>
                <w:color w:val="auto"/>
                <w:sz w:val="18"/>
                <w:szCs w:val="18"/>
              </w:rPr>
              <w:t>Date</w:t>
            </w:r>
            <w:r>
              <w:rPr>
                <w:rFonts w:cs="Times New Roman"/>
                <w:color w:val="auto"/>
                <w:sz w:val="18"/>
                <w:szCs w:val="18"/>
              </w:rPr>
              <w:t xml:space="preserve"> written</w:t>
            </w:r>
            <w:r w:rsidRPr="00382F38">
              <w:rPr>
                <w:rFonts w:cs="Times New Roman"/>
                <w:color w:val="auto"/>
                <w:sz w:val="18"/>
                <w:szCs w:val="18"/>
              </w:rPr>
              <w:t>:</w:t>
            </w:r>
          </w:p>
        </w:tc>
        <w:tc>
          <w:tcPr>
            <w:tcW w:w="6417" w:type="dxa"/>
            <w:shd w:val="clear" w:color="auto" w:fill="auto"/>
          </w:tcPr>
          <w:p w:rsidR="00180CCA" w:rsidRPr="00382F38" w:rsidRDefault="00180CCA" w:rsidP="0076075A">
            <w:pPr>
              <w:pStyle w:val="Default"/>
              <w:rPr>
                <w:rFonts w:cs="Times New Roman"/>
                <w:color w:val="auto"/>
                <w:sz w:val="18"/>
                <w:szCs w:val="18"/>
              </w:rPr>
            </w:pPr>
            <w:r>
              <w:rPr>
                <w:rFonts w:cs="Times New Roman"/>
                <w:color w:val="auto"/>
                <w:sz w:val="18"/>
                <w:szCs w:val="18"/>
              </w:rPr>
              <w:t>June 2017</w:t>
            </w:r>
          </w:p>
        </w:tc>
      </w:tr>
      <w:tr w:rsidR="00180CCA" w:rsidRPr="00382F38" w:rsidTr="0076075A">
        <w:tc>
          <w:tcPr>
            <w:tcW w:w="2694" w:type="dxa"/>
            <w:shd w:val="clear" w:color="auto" w:fill="auto"/>
          </w:tcPr>
          <w:p w:rsidR="00180CCA" w:rsidRPr="00382F38" w:rsidRDefault="00180CCA" w:rsidP="0076075A">
            <w:pPr>
              <w:pStyle w:val="Default"/>
              <w:rPr>
                <w:rFonts w:cs="Times New Roman"/>
                <w:color w:val="auto"/>
                <w:sz w:val="18"/>
                <w:szCs w:val="18"/>
              </w:rPr>
            </w:pPr>
            <w:r w:rsidRPr="00382F38">
              <w:rPr>
                <w:rFonts w:cs="Times New Roman"/>
                <w:color w:val="auto"/>
                <w:sz w:val="18"/>
                <w:szCs w:val="18"/>
              </w:rPr>
              <w:t>Committee</w:t>
            </w:r>
            <w:r>
              <w:rPr>
                <w:rFonts w:cs="Times New Roman"/>
                <w:color w:val="auto"/>
                <w:sz w:val="18"/>
                <w:szCs w:val="18"/>
              </w:rPr>
              <w:t xml:space="preserve"> considered by:</w:t>
            </w:r>
          </w:p>
        </w:tc>
        <w:tc>
          <w:tcPr>
            <w:tcW w:w="6417" w:type="dxa"/>
            <w:shd w:val="clear" w:color="auto" w:fill="auto"/>
          </w:tcPr>
          <w:p w:rsidR="00180CCA" w:rsidRPr="00382F38" w:rsidRDefault="00180CCA" w:rsidP="0076075A">
            <w:pPr>
              <w:pStyle w:val="Default"/>
              <w:rPr>
                <w:rFonts w:cs="Times New Roman"/>
                <w:color w:val="auto"/>
                <w:sz w:val="18"/>
                <w:szCs w:val="18"/>
              </w:rPr>
            </w:pPr>
            <w:r w:rsidRPr="00382F38">
              <w:rPr>
                <w:rFonts w:cs="Times New Roman"/>
                <w:color w:val="auto"/>
                <w:sz w:val="18"/>
                <w:szCs w:val="18"/>
              </w:rPr>
              <w:t xml:space="preserve">Senate </w:t>
            </w:r>
          </w:p>
        </w:tc>
      </w:tr>
      <w:tr w:rsidR="00180CCA" w:rsidRPr="00382F38" w:rsidTr="0076075A">
        <w:tc>
          <w:tcPr>
            <w:tcW w:w="2694" w:type="dxa"/>
            <w:shd w:val="clear" w:color="auto" w:fill="auto"/>
          </w:tcPr>
          <w:p w:rsidR="00180CCA" w:rsidRPr="00382F38" w:rsidRDefault="00180CCA" w:rsidP="0076075A">
            <w:pPr>
              <w:pStyle w:val="Default"/>
              <w:rPr>
                <w:rFonts w:cs="Times New Roman"/>
                <w:color w:val="auto"/>
                <w:sz w:val="18"/>
                <w:szCs w:val="18"/>
              </w:rPr>
            </w:pPr>
            <w:r w:rsidRPr="00382F38">
              <w:rPr>
                <w:rFonts w:cs="Times New Roman"/>
                <w:color w:val="auto"/>
                <w:sz w:val="18"/>
                <w:szCs w:val="18"/>
              </w:rPr>
              <w:t>Current status:</w:t>
            </w:r>
          </w:p>
        </w:tc>
        <w:tc>
          <w:tcPr>
            <w:tcW w:w="6417" w:type="dxa"/>
            <w:shd w:val="clear" w:color="auto" w:fill="auto"/>
          </w:tcPr>
          <w:p w:rsidR="00180CCA" w:rsidRPr="00382F38" w:rsidRDefault="00180CCA" w:rsidP="0076075A">
            <w:pPr>
              <w:pStyle w:val="Default"/>
              <w:rPr>
                <w:rFonts w:cs="Times New Roman"/>
                <w:color w:val="auto"/>
                <w:sz w:val="18"/>
                <w:szCs w:val="18"/>
              </w:rPr>
            </w:pPr>
            <w:r>
              <w:rPr>
                <w:rFonts w:cs="Times New Roman"/>
                <w:color w:val="auto"/>
                <w:sz w:val="18"/>
                <w:szCs w:val="18"/>
              </w:rPr>
              <w:t xml:space="preserve">Approved </w:t>
            </w:r>
          </w:p>
        </w:tc>
      </w:tr>
      <w:tr w:rsidR="00180CCA" w:rsidTr="0076075A">
        <w:tc>
          <w:tcPr>
            <w:tcW w:w="2694" w:type="dxa"/>
            <w:shd w:val="clear" w:color="auto" w:fill="auto"/>
          </w:tcPr>
          <w:p w:rsidR="00180CCA" w:rsidRPr="00382F38" w:rsidRDefault="00180CCA" w:rsidP="0076075A">
            <w:pPr>
              <w:pStyle w:val="Default"/>
              <w:rPr>
                <w:rFonts w:cs="Times New Roman"/>
                <w:color w:val="auto"/>
                <w:sz w:val="18"/>
                <w:szCs w:val="18"/>
              </w:rPr>
            </w:pPr>
            <w:r>
              <w:rPr>
                <w:rFonts w:cs="Times New Roman"/>
                <w:color w:val="auto"/>
                <w:sz w:val="18"/>
                <w:szCs w:val="18"/>
              </w:rPr>
              <w:t>Amended:</w:t>
            </w:r>
          </w:p>
        </w:tc>
        <w:tc>
          <w:tcPr>
            <w:tcW w:w="6417" w:type="dxa"/>
            <w:shd w:val="clear" w:color="auto" w:fill="auto"/>
          </w:tcPr>
          <w:p w:rsidR="00180CCA" w:rsidRDefault="00180CCA" w:rsidP="0076075A">
            <w:pPr>
              <w:pStyle w:val="Default"/>
              <w:rPr>
                <w:rFonts w:cs="Times New Roman"/>
                <w:color w:val="auto"/>
                <w:sz w:val="18"/>
                <w:szCs w:val="18"/>
              </w:rPr>
            </w:pPr>
          </w:p>
        </w:tc>
      </w:tr>
    </w:tbl>
    <w:p w:rsidR="007348DE" w:rsidRPr="007348DE" w:rsidRDefault="007348DE" w:rsidP="007348DE"/>
    <w:p w:rsidR="00A54707" w:rsidRPr="00A54707" w:rsidRDefault="00A54707" w:rsidP="00A54707"/>
    <w:sectPr w:rsidR="00A54707" w:rsidRPr="00A54707" w:rsidSect="004A416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4CB" w:rsidRDefault="00DF74CB" w:rsidP="00255A00">
      <w:pPr>
        <w:spacing w:after="0" w:line="240" w:lineRule="auto"/>
      </w:pPr>
      <w:r>
        <w:separator/>
      </w:r>
    </w:p>
  </w:endnote>
  <w:endnote w:type="continuationSeparator" w:id="0">
    <w:p w:rsidR="00DF74CB" w:rsidRDefault="00DF74CB" w:rsidP="00255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257323"/>
      <w:docPartObj>
        <w:docPartGallery w:val="Page Numbers (Bottom of Page)"/>
        <w:docPartUnique/>
      </w:docPartObj>
    </w:sdtPr>
    <w:sdtEndPr>
      <w:rPr>
        <w:noProof/>
      </w:rPr>
    </w:sdtEndPr>
    <w:sdtContent>
      <w:p w:rsidR="007F4397" w:rsidRDefault="007F4397">
        <w:pPr>
          <w:pStyle w:val="Footer"/>
          <w:jc w:val="center"/>
        </w:pPr>
        <w:r>
          <w:fldChar w:fldCharType="begin"/>
        </w:r>
        <w:r>
          <w:instrText xml:space="preserve"> PAGE   \* MERGEFORMAT </w:instrText>
        </w:r>
        <w:r>
          <w:fldChar w:fldCharType="separate"/>
        </w:r>
        <w:r w:rsidR="00391558">
          <w:rPr>
            <w:noProof/>
          </w:rPr>
          <w:t>79</w:t>
        </w:r>
        <w:r>
          <w:rPr>
            <w:noProof/>
          </w:rPr>
          <w:fldChar w:fldCharType="end"/>
        </w:r>
      </w:p>
    </w:sdtContent>
  </w:sdt>
  <w:p w:rsidR="007F4397" w:rsidRDefault="007F4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4CB" w:rsidRDefault="00DF74CB" w:rsidP="00255A00">
      <w:pPr>
        <w:spacing w:after="0" w:line="240" w:lineRule="auto"/>
      </w:pPr>
      <w:r>
        <w:separator/>
      </w:r>
    </w:p>
  </w:footnote>
  <w:footnote w:type="continuationSeparator" w:id="0">
    <w:p w:rsidR="00DF74CB" w:rsidRDefault="00DF74CB" w:rsidP="00255A00">
      <w:pPr>
        <w:spacing w:after="0" w:line="240" w:lineRule="auto"/>
      </w:pPr>
      <w:r>
        <w:continuationSeparator/>
      </w:r>
    </w:p>
  </w:footnote>
  <w:footnote w:id="1">
    <w:p w:rsidR="007F4397" w:rsidRDefault="007F4397" w:rsidP="008F69C5">
      <w:pPr>
        <w:pStyle w:val="FootnoteText"/>
        <w:jc w:val="both"/>
      </w:pPr>
      <w:r w:rsidRPr="008F69C5">
        <w:rPr>
          <w:rStyle w:val="FootnoteReference"/>
        </w:rPr>
        <w:footnoteRef/>
      </w:r>
      <w:r w:rsidRPr="008F69C5">
        <w:rPr>
          <w:rFonts w:ascii="Verdana" w:hAnsi="Verdana"/>
        </w:rPr>
        <w:t xml:space="preserve"> See Appendix 2 for more information on combined studies awards</w:t>
      </w:r>
    </w:p>
  </w:footnote>
  <w:footnote w:id="2">
    <w:p w:rsidR="007F4397" w:rsidRPr="00A54707" w:rsidRDefault="007F4397" w:rsidP="00A54707">
      <w:pPr>
        <w:pStyle w:val="FootnoteText"/>
        <w:jc w:val="both"/>
        <w:rPr>
          <w:rFonts w:ascii="Verdana" w:hAnsi="Verdana"/>
        </w:rPr>
      </w:pPr>
      <w:r w:rsidRPr="00A54707">
        <w:rPr>
          <w:rStyle w:val="FootnoteReference"/>
          <w:rFonts w:ascii="Verdana" w:hAnsi="Verdana"/>
        </w:rPr>
        <w:footnoteRef/>
      </w:r>
      <w:r>
        <w:rPr>
          <w:rFonts w:ascii="Verdana" w:hAnsi="Verdana"/>
        </w:rPr>
        <w:t xml:space="preserve"> See Appendix 2</w:t>
      </w:r>
      <w:r w:rsidRPr="00A54707">
        <w:rPr>
          <w:rFonts w:ascii="Verdana" w:hAnsi="Verdana"/>
        </w:rPr>
        <w:t xml:space="preserve"> for designations</w:t>
      </w:r>
    </w:p>
  </w:footnote>
  <w:footnote w:id="3">
    <w:p w:rsidR="007F4397" w:rsidRPr="00C7172A" w:rsidRDefault="007F4397" w:rsidP="00C7172A">
      <w:pPr>
        <w:pStyle w:val="FootnoteText"/>
        <w:jc w:val="both"/>
        <w:rPr>
          <w:rFonts w:ascii="Verdana" w:hAnsi="Verdana"/>
        </w:rPr>
      </w:pPr>
      <w:r w:rsidRPr="00C7172A">
        <w:rPr>
          <w:rStyle w:val="FootnoteReference"/>
          <w:rFonts w:ascii="Verdana" w:hAnsi="Verdana"/>
        </w:rPr>
        <w:footnoteRef/>
      </w:r>
      <w:r w:rsidRPr="00C7172A">
        <w:rPr>
          <w:rFonts w:ascii="Verdana" w:hAnsi="Verdana"/>
        </w:rPr>
        <w:t xml:space="preserve"> Where programmes are delivered through Education with Others a separate award map may exist for each collaborative organisation and for the ‘home’ programme</w:t>
      </w:r>
      <w:r>
        <w:rPr>
          <w:rFonts w:ascii="Verdana" w:hAnsi="Verdana"/>
        </w:rPr>
        <w:t>. Compulsory modules would normally be the same but a more restricted number of designated modules may be available at collaborative organisations.</w:t>
      </w:r>
    </w:p>
  </w:footnote>
  <w:footnote w:id="4">
    <w:p w:rsidR="007F4397" w:rsidRDefault="007F4397" w:rsidP="00384CCD">
      <w:pPr>
        <w:pStyle w:val="FootnoteText"/>
        <w:jc w:val="both"/>
      </w:pPr>
      <w:r>
        <w:rPr>
          <w:rStyle w:val="FootnoteReference"/>
        </w:rPr>
        <w:footnoteRef/>
      </w:r>
      <w:r>
        <w:t xml:space="preserve"> </w:t>
      </w:r>
      <w:r w:rsidRPr="00384CCD">
        <w:rPr>
          <w:rFonts w:ascii="Verdana" w:hAnsi="Verdana"/>
        </w:rPr>
        <w:t>This will include students who achieved the required number of credits but are found unfit to practise</w:t>
      </w:r>
      <w:r>
        <w:rPr>
          <w:rFonts w:ascii="Verdana" w:hAnsi="Verdana"/>
        </w:rPr>
        <w:t>.</w:t>
      </w:r>
    </w:p>
  </w:footnote>
  <w:footnote w:id="5">
    <w:p w:rsidR="007F4397" w:rsidRPr="003C22C5" w:rsidRDefault="007F4397" w:rsidP="003C22C5">
      <w:pPr>
        <w:spacing w:after="0"/>
        <w:jc w:val="both"/>
        <w:rPr>
          <w:rFonts w:ascii="Verdana" w:hAnsi="Verdana"/>
          <w:sz w:val="20"/>
          <w:szCs w:val="20"/>
        </w:rPr>
      </w:pPr>
      <w:r w:rsidRPr="003C22C5">
        <w:rPr>
          <w:rStyle w:val="FootnoteReference"/>
          <w:rFonts w:ascii="Verdana" w:hAnsi="Verdana"/>
          <w:sz w:val="20"/>
          <w:szCs w:val="20"/>
        </w:rPr>
        <w:footnoteRef/>
      </w:r>
      <w:r w:rsidRPr="003C22C5">
        <w:rPr>
          <w:rFonts w:ascii="Verdana" w:hAnsi="Verdana"/>
          <w:sz w:val="20"/>
          <w:szCs w:val="20"/>
        </w:rPr>
        <w:t xml:space="preserve"> Currently, students with study visas who are studying for an award at level 6 or above can normally study for 5 years only </w:t>
      </w:r>
      <w:r>
        <w:rPr>
          <w:rFonts w:ascii="Verdana" w:hAnsi="Verdana"/>
          <w:sz w:val="20"/>
          <w:szCs w:val="20"/>
        </w:rPr>
        <w:t>and those</w:t>
      </w:r>
      <w:r w:rsidRPr="003C22C5">
        <w:rPr>
          <w:rFonts w:ascii="Verdana" w:hAnsi="Verdana"/>
          <w:sz w:val="20"/>
          <w:szCs w:val="20"/>
        </w:rPr>
        <w:t xml:space="preserve"> studying for an award of Level 5 or below </w:t>
      </w:r>
      <w:r>
        <w:rPr>
          <w:rFonts w:ascii="Verdana" w:hAnsi="Verdana"/>
          <w:sz w:val="20"/>
          <w:szCs w:val="20"/>
        </w:rPr>
        <w:t xml:space="preserve">can </w:t>
      </w:r>
      <w:r w:rsidRPr="003C22C5">
        <w:rPr>
          <w:rFonts w:ascii="Verdana" w:hAnsi="Verdana"/>
          <w:sz w:val="20"/>
          <w:szCs w:val="20"/>
        </w:rPr>
        <w:t xml:space="preserve">normally </w:t>
      </w:r>
      <w:r>
        <w:rPr>
          <w:rFonts w:ascii="Verdana" w:hAnsi="Verdana"/>
          <w:sz w:val="20"/>
          <w:szCs w:val="20"/>
        </w:rPr>
        <w:t>study for 3 years only</w:t>
      </w:r>
      <w:r w:rsidRPr="003C22C5">
        <w:rPr>
          <w:rFonts w:ascii="Verdana" w:hAnsi="Verdana"/>
          <w:sz w:val="20"/>
          <w:szCs w:val="20"/>
        </w:rPr>
        <w:t xml:space="preserve"> unless they qualify for an exemption under the UK immigration rules</w:t>
      </w:r>
    </w:p>
    <w:p w:rsidR="007F4397" w:rsidRDefault="007F4397">
      <w:pPr>
        <w:pStyle w:val="FootnoteText"/>
      </w:pPr>
    </w:p>
  </w:footnote>
  <w:footnote w:id="6">
    <w:p w:rsidR="007F4397" w:rsidRDefault="007F4397">
      <w:pPr>
        <w:pStyle w:val="FootnoteText"/>
      </w:pPr>
      <w:r>
        <w:rPr>
          <w:rStyle w:val="FootnoteReference"/>
        </w:rPr>
        <w:footnoteRef/>
      </w:r>
      <w:r>
        <w:t xml:space="preserve"> </w:t>
      </w:r>
      <w:r>
        <w:rPr>
          <w:rFonts w:ascii="Verdana" w:hAnsi="Verdana"/>
        </w:rPr>
        <w:t>As clarification on the workings of the algorithm - at module level an alphabetical grade is mapped to a range of numeric values (see Table  3) and it is these values are used by the algorithm to determine classification</w:t>
      </w:r>
    </w:p>
  </w:footnote>
  <w:footnote w:id="7">
    <w:p w:rsidR="007F4397" w:rsidRPr="00C264E7" w:rsidRDefault="007F4397" w:rsidP="00C264E7">
      <w:pPr>
        <w:pStyle w:val="FootnoteText"/>
        <w:jc w:val="both"/>
        <w:rPr>
          <w:rFonts w:ascii="Verdana" w:hAnsi="Verdana"/>
        </w:rPr>
      </w:pPr>
      <w:r w:rsidRPr="00C264E7">
        <w:rPr>
          <w:rStyle w:val="FootnoteReference"/>
          <w:rFonts w:ascii="Verdana" w:hAnsi="Verdana"/>
        </w:rPr>
        <w:footnoteRef/>
      </w:r>
      <w:r w:rsidRPr="00C264E7">
        <w:rPr>
          <w:rFonts w:ascii="Verdana" w:hAnsi="Verdana"/>
        </w:rPr>
        <w:t xml:space="preserve"> </w:t>
      </w:r>
      <w:r>
        <w:rPr>
          <w:rFonts w:ascii="Verdana" w:hAnsi="Verdana"/>
        </w:rPr>
        <w:t>As clarification on the workings of the algorithm: 1) t</w:t>
      </w:r>
      <w:r w:rsidRPr="00C264E7">
        <w:rPr>
          <w:rFonts w:ascii="Verdana" w:hAnsi="Verdana"/>
        </w:rPr>
        <w:t>he term 'more than half' below takes account of differential credit rating and is simply a guide</w:t>
      </w:r>
      <w:r>
        <w:rPr>
          <w:rFonts w:ascii="Verdana" w:hAnsi="Verdana"/>
        </w:rPr>
        <w:t>; and 2) at module level an alphabetical grade is mapped to a range of numeric values (see Table 4) and it is these values are used by the algorithm to determine classification</w:t>
      </w:r>
    </w:p>
  </w:footnote>
  <w:footnote w:id="8">
    <w:p w:rsidR="007F4397" w:rsidRPr="00C14215" w:rsidRDefault="007F4397" w:rsidP="00942BF2">
      <w:pPr>
        <w:pStyle w:val="FootnoteText"/>
      </w:pPr>
      <w:r w:rsidRPr="00C14215">
        <w:rPr>
          <w:rStyle w:val="FootnoteReference"/>
        </w:rPr>
        <w:footnoteRef/>
      </w:r>
      <w:r w:rsidRPr="00C14215">
        <w:t xml:space="preserve"> There are exceptions to this on some professional programmes, where the title of the Honours degree carries protected status. The titles of DipHE awards in such cases are listed in the Supplementary Regulations</w:t>
      </w:r>
    </w:p>
  </w:footnote>
  <w:footnote w:id="9">
    <w:p w:rsidR="007F4397" w:rsidRPr="00C14215" w:rsidRDefault="007F4397">
      <w:pPr>
        <w:pStyle w:val="FootnoteText"/>
      </w:pPr>
      <w:r w:rsidRPr="00C14215">
        <w:rPr>
          <w:rStyle w:val="FootnoteReference"/>
        </w:rPr>
        <w:footnoteRef/>
      </w:r>
      <w:r w:rsidRPr="00C14215">
        <w:t xml:space="preserve"> There are exceptions to this: </w:t>
      </w:r>
    </w:p>
    <w:p w:rsidR="007F4397" w:rsidRPr="00C14215" w:rsidRDefault="007F4397">
      <w:pPr>
        <w:pStyle w:val="FootnoteText"/>
      </w:pPr>
      <w:r w:rsidRPr="00C14215">
        <w:t xml:space="preserve">1) On some professional programmes, where the title of the Honours degree carries protected status. The titles of Ordinary Degrees in such cases are listed in the Supplementary Regulations; </w:t>
      </w:r>
    </w:p>
    <w:p w:rsidR="007F4397" w:rsidRDefault="007F4397">
      <w:pPr>
        <w:pStyle w:val="FootnoteText"/>
      </w:pPr>
      <w:r w:rsidRPr="00C14215">
        <w:t xml:space="preserve">2) with some Interdisciplinary (i.e. 50:50) Joint Degrees where a student has failed to achieve </w:t>
      </w:r>
      <w:r w:rsidRPr="00C14215">
        <w:rPr>
          <w:b/>
          <w:i/>
        </w:rPr>
        <w:t>any</w:t>
      </w:r>
      <w:r w:rsidRPr="00C14215">
        <w:t xml:space="preserve"> Level 6 credits in one of the subject areas.  In such cases, students will be awarded Subject X with Subject Y</w:t>
      </w:r>
    </w:p>
  </w:footnote>
  <w:footnote w:id="10">
    <w:p w:rsidR="007F4397" w:rsidRDefault="007F4397">
      <w:pPr>
        <w:pStyle w:val="FootnoteText"/>
      </w:pPr>
      <w:r>
        <w:rPr>
          <w:rStyle w:val="FootnoteReference"/>
        </w:rPr>
        <w:footnoteRef/>
      </w:r>
      <w:r>
        <w:t xml:space="preserve"> APL would equate to 180 Level 7 credits</w:t>
      </w:r>
    </w:p>
  </w:footnote>
  <w:footnote w:id="11">
    <w:p w:rsidR="007F4397" w:rsidRPr="00842FAD" w:rsidRDefault="007F4397" w:rsidP="00842FAD">
      <w:pPr>
        <w:pStyle w:val="FootnoteText"/>
        <w:jc w:val="both"/>
        <w:rPr>
          <w:rFonts w:ascii="Verdana" w:hAnsi="Verdana"/>
        </w:rPr>
      </w:pPr>
      <w:r w:rsidRPr="00842FAD">
        <w:rPr>
          <w:rStyle w:val="FootnoteReference"/>
          <w:rFonts w:ascii="Verdana" w:hAnsi="Verdana"/>
        </w:rPr>
        <w:footnoteRef/>
      </w:r>
      <w:r>
        <w:rPr>
          <w:rFonts w:ascii="Verdana" w:hAnsi="Verdana"/>
        </w:rPr>
        <w:t xml:space="preserve"> </w:t>
      </w:r>
      <w:r w:rsidRPr="00842FAD">
        <w:rPr>
          <w:rFonts w:ascii="Verdana" w:hAnsi="Verdana"/>
        </w:rPr>
        <w:t>The exception is subjects studied jointly with Law, where students will study modules to a value of 80 credits in Law and 40 credits in the second subject at level 4 due to the requirements of the professional body</w:t>
      </w:r>
    </w:p>
  </w:footnote>
  <w:footnote w:id="12">
    <w:p w:rsidR="007F4397" w:rsidRPr="003E244B" w:rsidRDefault="007F4397">
      <w:pPr>
        <w:pStyle w:val="FootnoteText"/>
        <w:rPr>
          <w:rFonts w:ascii="Verdana" w:hAnsi="Verdana"/>
        </w:rPr>
      </w:pPr>
      <w:r w:rsidRPr="003E244B">
        <w:rPr>
          <w:rStyle w:val="FootnoteReference"/>
        </w:rPr>
        <w:footnoteRef/>
      </w:r>
      <w:r w:rsidRPr="003E244B">
        <w:rPr>
          <w:rStyle w:val="FootnoteReference"/>
        </w:rPr>
        <w:t xml:space="preserve"> </w:t>
      </w:r>
      <w:r w:rsidRPr="003E244B">
        <w:rPr>
          <w:rFonts w:ascii="Verdana" w:hAnsi="Verdana"/>
        </w:rPr>
        <w:t>Please see</w:t>
      </w:r>
      <w:r>
        <w:t xml:space="preserve"> </w:t>
      </w:r>
      <w:hyperlink r:id="rId1" w:history="1">
        <w:r w:rsidRPr="006E4182">
          <w:rPr>
            <w:rStyle w:val="Hyperlink"/>
          </w:rPr>
          <w:t>https://www.northampton.ac.uk/ilt/current-projects/waterside-readiness/</w:t>
        </w:r>
      </w:hyperlink>
      <w:r>
        <w:t xml:space="preserve"> </w:t>
      </w:r>
      <w:r>
        <w:rPr>
          <w:rFonts w:ascii="Verdana" w:hAnsi="Verdana"/>
        </w:rPr>
        <w:t>for more information</w:t>
      </w:r>
    </w:p>
  </w:footnote>
  <w:footnote w:id="13">
    <w:p w:rsidR="007F4397" w:rsidRPr="00D720F8" w:rsidRDefault="007F4397" w:rsidP="00842FAD">
      <w:pPr>
        <w:pStyle w:val="FootnoteText"/>
        <w:jc w:val="both"/>
        <w:rPr>
          <w:rFonts w:ascii="Verdana" w:hAnsi="Verdana"/>
        </w:rPr>
      </w:pPr>
      <w:r w:rsidRPr="00B541E9">
        <w:rPr>
          <w:rStyle w:val="FootnoteReference"/>
          <w:rFonts w:ascii="Verdana" w:hAnsi="Verdana"/>
        </w:rPr>
        <w:footnoteRef/>
      </w:r>
      <w:r w:rsidRPr="00B541E9">
        <w:rPr>
          <w:rFonts w:ascii="Verdana" w:hAnsi="Verdana"/>
        </w:rPr>
        <w:t xml:space="preserve"> Please see the CHANGE Framework for more information on Key Skills</w:t>
      </w:r>
    </w:p>
  </w:footnote>
  <w:footnote w:id="14">
    <w:p w:rsidR="007F4397" w:rsidRPr="00C14215" w:rsidRDefault="007F4397">
      <w:pPr>
        <w:pStyle w:val="FootnoteText"/>
        <w:rPr>
          <w:rFonts w:ascii="Verdana" w:hAnsi="Verdana"/>
        </w:rPr>
      </w:pPr>
      <w:r w:rsidRPr="00C14215">
        <w:rPr>
          <w:rStyle w:val="FootnoteReference"/>
          <w:rFonts w:ascii="Verdana" w:hAnsi="Verdana"/>
        </w:rPr>
        <w:footnoteRef/>
      </w:r>
      <w:r w:rsidRPr="00C14215">
        <w:rPr>
          <w:rFonts w:ascii="Verdana" w:hAnsi="Verdana"/>
        </w:rPr>
        <w:t xml:space="preserve"> Normally this would be a situation where a student is required to repeat a module; substitute a previously-taken module for an alternative; where, due to withdrawing from a module or repeating a module in a previous year, the student has credits outstanding in subsequent academic years; or where a student has been admitted with APCL/APEL credits that do not equate to a full year of study.</w:t>
      </w:r>
    </w:p>
  </w:footnote>
  <w:footnote w:id="15">
    <w:p w:rsidR="007F4397" w:rsidRPr="00B541E9" w:rsidRDefault="007F4397">
      <w:pPr>
        <w:pStyle w:val="FootnoteText"/>
      </w:pPr>
      <w:r w:rsidRPr="00B541E9">
        <w:rPr>
          <w:rStyle w:val="FootnoteReference"/>
        </w:rPr>
        <w:footnoteRef/>
      </w:r>
      <w:r w:rsidRPr="00B541E9">
        <w:t xml:space="preserve"> </w:t>
      </w:r>
      <w:r w:rsidRPr="00B541E9">
        <w:rPr>
          <w:rFonts w:ascii="Verdana" w:hAnsi="Verdana"/>
        </w:rPr>
        <w:t>If approved, this will be written into a Supplementary Regulation and will apply to all students on that programme</w:t>
      </w:r>
    </w:p>
  </w:footnote>
  <w:footnote w:id="16">
    <w:p w:rsidR="007F4397" w:rsidRPr="00842FAD" w:rsidRDefault="007F4397" w:rsidP="00842FAD">
      <w:pPr>
        <w:pStyle w:val="FootnoteText"/>
        <w:jc w:val="both"/>
        <w:rPr>
          <w:rFonts w:ascii="Verdana" w:hAnsi="Verdana"/>
        </w:rPr>
      </w:pPr>
      <w:r w:rsidRPr="00B541E9">
        <w:rPr>
          <w:rStyle w:val="FootnoteReference"/>
          <w:rFonts w:ascii="Verdana" w:hAnsi="Verdana"/>
        </w:rPr>
        <w:footnoteRef/>
      </w:r>
      <w:r w:rsidRPr="00B541E9">
        <w:rPr>
          <w:rFonts w:ascii="Verdana" w:hAnsi="Verdana"/>
        </w:rPr>
        <w:t xml:space="preserve"> Those students on Tier 4 visas</w:t>
      </w:r>
      <w:r w:rsidRPr="00842FAD">
        <w:rPr>
          <w:rFonts w:ascii="Verdana" w:hAnsi="Verdana"/>
        </w:rPr>
        <w:t xml:space="preserve"> must note that part-time study is not allowed under the terms of the Tier 4 visa</w:t>
      </w:r>
    </w:p>
  </w:footnote>
  <w:footnote w:id="17">
    <w:p w:rsidR="007F4397" w:rsidRPr="00B541E9" w:rsidRDefault="007F4397">
      <w:pPr>
        <w:pStyle w:val="FootnoteText"/>
      </w:pPr>
      <w:r w:rsidRPr="00B541E9">
        <w:rPr>
          <w:rStyle w:val="FootnoteReference"/>
        </w:rPr>
        <w:footnoteRef/>
      </w:r>
      <w:r w:rsidRPr="00B541E9">
        <w:t xml:space="preserve"> </w:t>
      </w:r>
      <w:r w:rsidRPr="00B541E9">
        <w:rPr>
          <w:rFonts w:ascii="Verdana" w:hAnsi="Verdana"/>
        </w:rPr>
        <w:t>Where modules are delivered in an intensive format, or delivered over Block 1 or Block 2 only, this period of time may be reduced in liaison with the Director of Student and Academic Services</w:t>
      </w:r>
      <w:r w:rsidRPr="00B541E9">
        <w:t>.</w:t>
      </w:r>
    </w:p>
  </w:footnote>
  <w:footnote w:id="18">
    <w:p w:rsidR="007F4397" w:rsidRDefault="007F4397" w:rsidP="00385A3D">
      <w:pPr>
        <w:pStyle w:val="FootnoteText"/>
        <w:jc w:val="both"/>
      </w:pPr>
      <w:r w:rsidRPr="00B541E9">
        <w:rPr>
          <w:rStyle w:val="FootnoteReference"/>
        </w:rPr>
        <w:footnoteRef/>
      </w:r>
      <w:r w:rsidRPr="00B541E9">
        <w:t xml:space="preserve"> </w:t>
      </w:r>
      <w:r w:rsidRPr="00B541E9">
        <w:rPr>
          <w:rFonts w:ascii="Verdana" w:hAnsi="Verdana"/>
        </w:rPr>
        <w:t>The exact timing of this</w:t>
      </w:r>
      <w:r w:rsidRPr="00385A3D">
        <w:rPr>
          <w:rFonts w:ascii="Verdana" w:hAnsi="Verdana"/>
        </w:rPr>
        <w:t xml:space="preserve"> will depend on the structure of the module and the number of weeks over which that module is delivered</w:t>
      </w:r>
    </w:p>
  </w:footnote>
  <w:footnote w:id="19">
    <w:p w:rsidR="007F4397" w:rsidRPr="00C968E9" w:rsidRDefault="007F4397" w:rsidP="00784407">
      <w:pPr>
        <w:pStyle w:val="FootnoteText"/>
        <w:jc w:val="both"/>
        <w:rPr>
          <w:rFonts w:ascii="Verdana" w:hAnsi="Verdana"/>
        </w:rPr>
      </w:pPr>
      <w:r w:rsidRPr="00C968E9">
        <w:rPr>
          <w:rStyle w:val="FootnoteReference"/>
          <w:rFonts w:ascii="Verdana" w:hAnsi="Verdana"/>
        </w:rPr>
        <w:footnoteRef/>
      </w:r>
      <w:r w:rsidRPr="00C968E9">
        <w:rPr>
          <w:rFonts w:ascii="Verdana" w:hAnsi="Verdana"/>
        </w:rPr>
        <w:t xml:space="preserve"> So, for a module worth 20 credits, with approximately 50 hours of assessment, the norm would be assessments worth five units </w:t>
      </w:r>
    </w:p>
  </w:footnote>
  <w:footnote w:id="20">
    <w:p w:rsidR="007F4397" w:rsidRDefault="007F4397" w:rsidP="00246352">
      <w:pPr>
        <w:pStyle w:val="FootnoteText"/>
        <w:jc w:val="both"/>
      </w:pPr>
      <w:r>
        <w:rPr>
          <w:rStyle w:val="FootnoteReference"/>
        </w:rPr>
        <w:footnoteRef/>
      </w:r>
      <w:r>
        <w:t xml:space="preserve"> </w:t>
      </w:r>
      <w:r w:rsidRPr="00B31C78">
        <w:rPr>
          <w:rFonts w:ascii="Verdana" w:hAnsi="Verdana"/>
        </w:rPr>
        <w:t xml:space="preserve">From February 2009, to meet Home Office visa requirements, the University is required to report absence from study by </w:t>
      </w:r>
      <w:r>
        <w:rPr>
          <w:rFonts w:ascii="Verdana" w:hAnsi="Verdana"/>
        </w:rPr>
        <w:t>students on Tier 4 visas of more than 10 working days</w:t>
      </w:r>
      <w:r w:rsidRPr="00B31C78">
        <w:rPr>
          <w:rFonts w:ascii="Verdana" w:hAnsi="Verdana"/>
        </w:rPr>
        <w:t xml:space="preserve"> without the University’s reasonably granted permission. </w:t>
      </w:r>
      <w:r>
        <w:rPr>
          <w:rFonts w:ascii="Verdana" w:hAnsi="Verdana"/>
        </w:rPr>
        <w:t>All Tier 4 students must follow the University’s procedures for monitoring their attendance in order to comply with this</w:t>
      </w:r>
    </w:p>
  </w:footnote>
  <w:footnote w:id="21">
    <w:p w:rsidR="007F4397" w:rsidRPr="00D8690A" w:rsidRDefault="007F4397" w:rsidP="00D8690A">
      <w:pPr>
        <w:pStyle w:val="FootnoteText"/>
        <w:jc w:val="both"/>
        <w:rPr>
          <w:rFonts w:ascii="Verdana" w:hAnsi="Verdana"/>
        </w:rPr>
      </w:pPr>
      <w:r w:rsidRPr="00D8690A">
        <w:rPr>
          <w:rStyle w:val="FootnoteReference"/>
          <w:rFonts w:ascii="Verdana" w:hAnsi="Verdana"/>
        </w:rPr>
        <w:footnoteRef/>
      </w:r>
      <w:r w:rsidRPr="00D8690A">
        <w:rPr>
          <w:rFonts w:ascii="Verdana" w:hAnsi="Verdana"/>
        </w:rPr>
        <w:t xml:space="preserve"> This scale is out of 30 </w:t>
      </w:r>
    </w:p>
  </w:footnote>
  <w:footnote w:id="22">
    <w:p w:rsidR="007F4397" w:rsidRDefault="007F4397" w:rsidP="004D6379">
      <w:pPr>
        <w:pStyle w:val="FootnoteText"/>
        <w:jc w:val="both"/>
      </w:pPr>
      <w:r>
        <w:rPr>
          <w:rStyle w:val="FootnoteReference"/>
        </w:rPr>
        <w:footnoteRef/>
      </w:r>
      <w:r>
        <w:t xml:space="preserve"> </w:t>
      </w:r>
      <w:r w:rsidRPr="007E2F64">
        <w:rPr>
          <w:rFonts w:ascii="Verdana" w:hAnsi="Verdana"/>
        </w:rPr>
        <w:t>A student earning a 'Pass' at an EU institution would earn at leas</w:t>
      </w:r>
      <w:r>
        <w:rPr>
          <w:rFonts w:ascii="Verdana" w:hAnsi="Verdana"/>
        </w:rPr>
        <w:t>t a C- on the UN scale</w:t>
      </w:r>
    </w:p>
  </w:footnote>
  <w:footnote w:id="23">
    <w:p w:rsidR="007F4397" w:rsidRDefault="007F4397" w:rsidP="00D8690A">
      <w:pPr>
        <w:pStyle w:val="FootnoteText"/>
        <w:jc w:val="both"/>
      </w:pPr>
      <w:r>
        <w:rPr>
          <w:rStyle w:val="FootnoteReference"/>
        </w:rPr>
        <w:footnoteRef/>
      </w:r>
      <w:r>
        <w:t xml:space="preserve"> </w:t>
      </w:r>
      <w:r w:rsidRPr="00D8690A">
        <w:rPr>
          <w:rFonts w:ascii="Verdana" w:hAnsi="Verdana"/>
        </w:rPr>
        <w:t>This scale is out of 30</w:t>
      </w:r>
    </w:p>
  </w:footnote>
  <w:footnote w:id="24">
    <w:p w:rsidR="007F4397" w:rsidRDefault="007F4397" w:rsidP="00EB6F0D">
      <w:pPr>
        <w:pStyle w:val="FootnoteText"/>
        <w:jc w:val="both"/>
      </w:pPr>
      <w:r>
        <w:rPr>
          <w:rStyle w:val="FootnoteReference"/>
        </w:rPr>
        <w:footnoteRef/>
      </w:r>
      <w:r>
        <w:t xml:space="preserve"> </w:t>
      </w:r>
      <w:r w:rsidRPr="007E2F64">
        <w:rPr>
          <w:rFonts w:ascii="Verdana" w:hAnsi="Verdana"/>
        </w:rPr>
        <w:t>The ECTS grade of 'E' means that the wo</w:t>
      </w:r>
      <w:r>
        <w:rPr>
          <w:rFonts w:ascii="Verdana" w:hAnsi="Verdana"/>
        </w:rPr>
        <w:t>rk has met the minimum criteria</w:t>
      </w:r>
    </w:p>
  </w:footnote>
  <w:footnote w:id="25">
    <w:p w:rsidR="007F4397" w:rsidRDefault="007F4397" w:rsidP="00EB6F0D">
      <w:pPr>
        <w:pStyle w:val="FootnoteText"/>
        <w:jc w:val="both"/>
      </w:pPr>
      <w:r>
        <w:rPr>
          <w:rStyle w:val="FootnoteReference"/>
        </w:rPr>
        <w:footnoteRef/>
      </w:r>
      <w:r>
        <w:t xml:space="preserve"> </w:t>
      </w:r>
      <w:r w:rsidRPr="007E2F64">
        <w:rPr>
          <w:rFonts w:ascii="Verdana" w:hAnsi="Verdana"/>
        </w:rPr>
        <w:t>The ECTS grade of FX means that the work has not met the minimum criteria and that more work is required</w:t>
      </w:r>
    </w:p>
  </w:footnote>
  <w:footnote w:id="26">
    <w:p w:rsidR="007F4397" w:rsidRDefault="007F4397">
      <w:pPr>
        <w:pStyle w:val="FootnoteText"/>
      </w:pPr>
      <w:r w:rsidRPr="00773D05">
        <w:rPr>
          <w:rStyle w:val="FootnoteReference"/>
        </w:rPr>
        <w:footnoteRef/>
      </w:r>
      <w:r w:rsidRPr="00773D05">
        <w:t xml:space="preserve"> Where Level 6 study comprises a module worth 80 credits the accumulated fail regulation will only be actioned when a student fails credits worth more than 80 credits.</w:t>
      </w:r>
    </w:p>
  </w:footnote>
  <w:footnote w:id="27">
    <w:p w:rsidR="006E6252" w:rsidRDefault="006E6252" w:rsidP="006E6252">
      <w:pPr>
        <w:pStyle w:val="FootnoteText"/>
      </w:pPr>
      <w:r>
        <w:rPr>
          <w:rStyle w:val="FootnoteReference"/>
        </w:rPr>
        <w:footnoteRef/>
      </w:r>
      <w:r>
        <w:t xml:space="preserve"> Students who are required to repeat a module may be charged an additional fee for that module. Students should contact the Finance Office who can advise on the level of any additional fee and the mechanisms through which they can be paid.  Students who do not pay the additional fee/set up a payment plan with Finance for the payment of that additional fee will not be eligible to take up the repeat module opportunity.</w:t>
      </w:r>
    </w:p>
  </w:footnote>
  <w:footnote w:id="28">
    <w:p w:rsidR="007F4397" w:rsidRDefault="007F4397" w:rsidP="00B55F64">
      <w:pPr>
        <w:pStyle w:val="FootnoteText"/>
        <w:jc w:val="both"/>
      </w:pPr>
      <w:r>
        <w:rPr>
          <w:rStyle w:val="FootnoteReference"/>
        </w:rPr>
        <w:footnoteRef/>
      </w:r>
      <w:r>
        <w:t xml:space="preserve"> </w:t>
      </w:r>
      <w:r w:rsidRPr="00B55F64">
        <w:rPr>
          <w:rFonts w:ascii="Verdana" w:hAnsi="Verdana"/>
        </w:rPr>
        <w:t>For students on a Tier 4 visa where there are additional implications for transfer between programmes, approval must also be sought from ISSS</w:t>
      </w:r>
      <w:r>
        <w:t xml:space="preserve"> </w:t>
      </w:r>
    </w:p>
  </w:footnote>
  <w:footnote w:id="29">
    <w:p w:rsidR="007F4397" w:rsidRDefault="007F4397" w:rsidP="00B55F64">
      <w:pPr>
        <w:pStyle w:val="FootnoteText"/>
        <w:jc w:val="both"/>
      </w:pPr>
      <w:r>
        <w:rPr>
          <w:rStyle w:val="FootnoteReference"/>
        </w:rPr>
        <w:footnoteRef/>
      </w:r>
      <w:r>
        <w:t xml:space="preserve"> </w:t>
      </w:r>
      <w:r w:rsidRPr="00B55F64">
        <w:rPr>
          <w:rFonts w:ascii="Verdana" w:hAnsi="Verdana"/>
        </w:rPr>
        <w:t>For students on a Tier 4 visa where there are additional implications for transfer between programmes, approval must also be sought from ISSS</w:t>
      </w:r>
    </w:p>
  </w:footnote>
  <w:footnote w:id="30">
    <w:p w:rsidR="007F4397" w:rsidRPr="00870146" w:rsidRDefault="007F4397">
      <w:pPr>
        <w:pStyle w:val="FootnoteText"/>
        <w:rPr>
          <w:rFonts w:ascii="Verdana" w:hAnsi="Verdana"/>
        </w:rPr>
      </w:pPr>
      <w:r w:rsidRPr="00870146">
        <w:rPr>
          <w:rStyle w:val="FootnoteReference"/>
          <w:rFonts w:ascii="Verdana" w:hAnsi="Verdana"/>
        </w:rPr>
        <w:footnoteRef/>
      </w:r>
      <w:r w:rsidRPr="00870146">
        <w:rPr>
          <w:rFonts w:ascii="Verdana" w:hAnsi="Verdana"/>
        </w:rPr>
        <w:t xml:space="preserve"> This deadline is published centrally</w:t>
      </w:r>
    </w:p>
  </w:footnote>
  <w:footnote w:id="31">
    <w:p w:rsidR="007F4397" w:rsidRPr="00C968E9" w:rsidRDefault="007F4397" w:rsidP="00C968E9">
      <w:pPr>
        <w:pStyle w:val="FootnoteText"/>
        <w:jc w:val="both"/>
        <w:rPr>
          <w:rFonts w:ascii="Verdana" w:hAnsi="Verdana"/>
        </w:rPr>
      </w:pPr>
      <w:r w:rsidRPr="00C968E9">
        <w:rPr>
          <w:rStyle w:val="FootnoteReference"/>
          <w:rFonts w:ascii="Verdana" w:hAnsi="Verdana"/>
        </w:rPr>
        <w:footnoteRef/>
      </w:r>
      <w:r w:rsidRPr="00C968E9">
        <w:rPr>
          <w:rFonts w:ascii="Verdana" w:hAnsi="Verdana"/>
        </w:rPr>
        <w:t xml:space="preserve"> At </w:t>
      </w:r>
      <w:hyperlink r:id="rId2" w:history="1">
        <w:r w:rsidRPr="00C968E9">
          <w:rPr>
            <w:rStyle w:val="Hyperlink"/>
            <w:rFonts w:ascii="Verdana" w:hAnsi="Verdana"/>
          </w:rPr>
          <w:t>www.northampton.ac.uk/results</w:t>
        </w:r>
      </w:hyperlink>
      <w:r w:rsidRPr="00C968E9">
        <w:rPr>
          <w:rFonts w:ascii="Verdana" w:hAnsi="Verdana"/>
        </w:rPr>
        <w:t xml:space="preserve"> </w:t>
      </w:r>
    </w:p>
  </w:footnote>
  <w:footnote w:id="32">
    <w:p w:rsidR="007F4397" w:rsidRDefault="007F4397" w:rsidP="003A2342">
      <w:pPr>
        <w:pStyle w:val="FootnoteText"/>
        <w:jc w:val="both"/>
      </w:pPr>
      <w:r w:rsidRPr="00B541E9">
        <w:rPr>
          <w:rStyle w:val="FootnoteReference"/>
          <w:rFonts w:ascii="Verdana" w:hAnsi="Verdana"/>
        </w:rPr>
        <w:footnoteRef/>
      </w:r>
      <w:r w:rsidRPr="00B541E9">
        <w:rPr>
          <w:rFonts w:ascii="Verdana" w:hAnsi="Verdana"/>
        </w:rPr>
        <w:t xml:space="preserve"> A student must ensure the University has his/her current and accurate email address on the system</w:t>
      </w:r>
    </w:p>
  </w:footnote>
  <w:footnote w:id="33">
    <w:p w:rsidR="007F4397" w:rsidRDefault="007F4397" w:rsidP="00F009E0">
      <w:pPr>
        <w:pStyle w:val="FootnoteText"/>
        <w:jc w:val="both"/>
      </w:pPr>
      <w:r>
        <w:rPr>
          <w:rStyle w:val="FootnoteReference"/>
        </w:rPr>
        <w:footnoteRef/>
      </w:r>
      <w:r>
        <w:t xml:space="preserve"> </w:t>
      </w:r>
      <w:r w:rsidRPr="008B62FF">
        <w:rPr>
          <w:rFonts w:ascii="Verdana" w:hAnsi="Verdana"/>
        </w:rPr>
        <w:t>This</w:t>
      </w:r>
      <w:r>
        <w:rPr>
          <w:rFonts w:ascii="Verdana" w:hAnsi="Verdana"/>
        </w:rPr>
        <w:t xml:space="preserve"> information, supplemented by information on </w:t>
      </w:r>
      <w:r w:rsidRPr="008B62FF">
        <w:rPr>
          <w:rFonts w:ascii="Verdana" w:hAnsi="Verdana"/>
        </w:rPr>
        <w:t>the times and places of access of examiner</w:t>
      </w:r>
      <w:r>
        <w:rPr>
          <w:rFonts w:ascii="Verdana" w:hAnsi="Verdana"/>
        </w:rPr>
        <w:t>,</w:t>
      </w:r>
      <w:r w:rsidRPr="008B62FF">
        <w:rPr>
          <w:rFonts w:ascii="Verdana" w:hAnsi="Verdana"/>
        </w:rPr>
        <w:t xml:space="preserve"> will determine the timescale for the nomination of examiners.</w:t>
      </w:r>
    </w:p>
  </w:footnote>
  <w:footnote w:id="34">
    <w:p w:rsidR="007F4397" w:rsidRPr="003E4211" w:rsidRDefault="007F4397" w:rsidP="00F009E0">
      <w:pPr>
        <w:pStyle w:val="FootnoteText"/>
        <w:jc w:val="both"/>
        <w:rPr>
          <w:rFonts w:ascii="Verdana" w:hAnsi="Verdana"/>
        </w:rPr>
      </w:pPr>
      <w:r w:rsidRPr="003E4211">
        <w:rPr>
          <w:rStyle w:val="FootnoteReference"/>
          <w:rFonts w:ascii="Verdana" w:hAnsi="Verdana"/>
        </w:rPr>
        <w:footnoteRef/>
      </w:r>
      <w:r w:rsidRPr="003E4211">
        <w:rPr>
          <w:rFonts w:ascii="Verdana" w:hAnsi="Verdana"/>
        </w:rPr>
        <w:t xml:space="preserve"> The power to approve such terminations has been delegated by Senate to the Chair of the Research Degrees Committee</w:t>
      </w:r>
    </w:p>
  </w:footnote>
  <w:footnote w:id="35">
    <w:p w:rsidR="007F4397" w:rsidRDefault="007F4397" w:rsidP="004F4E91">
      <w:pPr>
        <w:pStyle w:val="FootnoteText"/>
        <w:jc w:val="both"/>
      </w:pPr>
      <w:r>
        <w:rPr>
          <w:rStyle w:val="FootnoteReference"/>
        </w:rPr>
        <w:footnoteRef/>
      </w:r>
      <w:r w:rsidRPr="004F4E91">
        <w:rPr>
          <w:rFonts w:ascii="Verdana" w:hAnsi="Verdana"/>
        </w:rPr>
        <w:t xml:space="preserve"> </w:t>
      </w:r>
      <w:r w:rsidRPr="00B541E9">
        <w:rPr>
          <w:rFonts w:ascii="Verdana" w:hAnsi="Verdana"/>
        </w:rPr>
        <w:t>NB it should be noted that at assessment level there is G grade granularity to identify different types of G grades (G, NG, LG, AG) but at module level the overall grade will be classified as a ‘G’.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3EAF"/>
    <w:multiLevelType w:val="hybridMultilevel"/>
    <w:tmpl w:val="4030DF28"/>
    <w:lvl w:ilvl="0" w:tplc="E722A1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79089F"/>
    <w:multiLevelType w:val="hybridMultilevel"/>
    <w:tmpl w:val="24EAA1C2"/>
    <w:lvl w:ilvl="0" w:tplc="2B6425CA">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 w15:restartNumberingAfterBreak="0">
    <w:nsid w:val="07E74913"/>
    <w:multiLevelType w:val="hybridMultilevel"/>
    <w:tmpl w:val="3DDA32D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09692599"/>
    <w:multiLevelType w:val="hybridMultilevel"/>
    <w:tmpl w:val="1C706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ED123A"/>
    <w:multiLevelType w:val="hybridMultilevel"/>
    <w:tmpl w:val="550AF91A"/>
    <w:lvl w:ilvl="0" w:tplc="BE86CE2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D51B6"/>
    <w:multiLevelType w:val="hybridMultilevel"/>
    <w:tmpl w:val="F81AAD1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12E87D06"/>
    <w:multiLevelType w:val="hybridMultilevel"/>
    <w:tmpl w:val="44829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2560B"/>
    <w:multiLevelType w:val="hybridMultilevel"/>
    <w:tmpl w:val="CA14E7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0D0C0C"/>
    <w:multiLevelType w:val="hybridMultilevel"/>
    <w:tmpl w:val="AA2CD95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1B8F7E72"/>
    <w:multiLevelType w:val="hybridMultilevel"/>
    <w:tmpl w:val="1214C7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4F386B"/>
    <w:multiLevelType w:val="hybridMultilevel"/>
    <w:tmpl w:val="91B679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7D6786"/>
    <w:multiLevelType w:val="multilevel"/>
    <w:tmpl w:val="F216E366"/>
    <w:lvl w:ilvl="0">
      <w:start w:val="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0C73640"/>
    <w:multiLevelType w:val="hybridMultilevel"/>
    <w:tmpl w:val="E2185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E0616F"/>
    <w:multiLevelType w:val="multilevel"/>
    <w:tmpl w:val="72DCEE2E"/>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45F1510"/>
    <w:multiLevelType w:val="hybridMultilevel"/>
    <w:tmpl w:val="F6304422"/>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29211856"/>
    <w:multiLevelType w:val="hybridMultilevel"/>
    <w:tmpl w:val="AE94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67F56"/>
    <w:multiLevelType w:val="hybridMultilevel"/>
    <w:tmpl w:val="D21898F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2D460276"/>
    <w:multiLevelType w:val="hybridMultilevel"/>
    <w:tmpl w:val="2006D7BA"/>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AA5AB464">
      <w:numFmt w:val="bullet"/>
      <w:lvlText w:val="•"/>
      <w:lvlJc w:val="left"/>
      <w:pPr>
        <w:ind w:left="3234" w:hanging="660"/>
      </w:pPr>
      <w:rPr>
        <w:rFonts w:ascii="Verdana" w:eastAsia="Times New Roman" w:hAnsi="Verdana" w:cs="Arial"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FEC2D74"/>
    <w:multiLevelType w:val="hybridMultilevel"/>
    <w:tmpl w:val="DC42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FC1B6B"/>
    <w:multiLevelType w:val="hybridMultilevel"/>
    <w:tmpl w:val="3D8A2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AF0688"/>
    <w:multiLevelType w:val="hybridMultilevel"/>
    <w:tmpl w:val="84702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8517D3"/>
    <w:multiLevelType w:val="hybridMultilevel"/>
    <w:tmpl w:val="5D02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B3446F"/>
    <w:multiLevelType w:val="hybridMultilevel"/>
    <w:tmpl w:val="412E0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C14EE6"/>
    <w:multiLevelType w:val="hybridMultilevel"/>
    <w:tmpl w:val="760C32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4DFE788C">
      <w:numFmt w:val="bullet"/>
      <w:lvlText w:val="•"/>
      <w:lvlJc w:val="left"/>
      <w:pPr>
        <w:ind w:left="2880" w:hanging="720"/>
      </w:pPr>
      <w:rPr>
        <w:rFonts w:ascii="Verdana" w:eastAsiaTheme="minorHAnsi" w:hAnsi="Verdana" w:cstheme="minorBidi"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C734398"/>
    <w:multiLevelType w:val="hybridMultilevel"/>
    <w:tmpl w:val="A626A63C"/>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25" w15:restartNumberingAfterBreak="0">
    <w:nsid w:val="3DC86330"/>
    <w:multiLevelType w:val="hybridMultilevel"/>
    <w:tmpl w:val="3B6C07EE"/>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0A54907"/>
    <w:multiLevelType w:val="hybridMultilevel"/>
    <w:tmpl w:val="8AC07ED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15:restartNumberingAfterBreak="0">
    <w:nsid w:val="40C05082"/>
    <w:multiLevelType w:val="hybridMultilevel"/>
    <w:tmpl w:val="A91AF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105230E"/>
    <w:multiLevelType w:val="hybridMultilevel"/>
    <w:tmpl w:val="250EDBE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9" w15:restartNumberingAfterBreak="0">
    <w:nsid w:val="42A04438"/>
    <w:multiLevelType w:val="hybridMultilevel"/>
    <w:tmpl w:val="B7805332"/>
    <w:lvl w:ilvl="0" w:tplc="39A4C76C">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2E8110E"/>
    <w:multiLevelType w:val="hybridMultilevel"/>
    <w:tmpl w:val="3F42295E"/>
    <w:lvl w:ilvl="0" w:tplc="83B683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76B18B9"/>
    <w:multiLevelType w:val="hybridMultilevel"/>
    <w:tmpl w:val="88A0F2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7E56900"/>
    <w:multiLevelType w:val="hybridMultilevel"/>
    <w:tmpl w:val="FF0C2DEC"/>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3" w15:restartNumberingAfterBreak="0">
    <w:nsid w:val="4C6D4137"/>
    <w:multiLevelType w:val="multilevel"/>
    <w:tmpl w:val="FB0ECE44"/>
    <w:lvl w:ilvl="0">
      <w:start w:val="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4E6001E0"/>
    <w:multiLevelType w:val="hybridMultilevel"/>
    <w:tmpl w:val="4A9A63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1D282D"/>
    <w:multiLevelType w:val="hybridMultilevel"/>
    <w:tmpl w:val="E036081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6" w15:restartNumberingAfterBreak="0">
    <w:nsid w:val="50E10329"/>
    <w:multiLevelType w:val="hybridMultilevel"/>
    <w:tmpl w:val="D19A8C4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7" w15:restartNumberingAfterBreak="0">
    <w:nsid w:val="5477117F"/>
    <w:multiLevelType w:val="hybridMultilevel"/>
    <w:tmpl w:val="AAF0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8146FA"/>
    <w:multiLevelType w:val="multilevel"/>
    <w:tmpl w:val="6040E9C8"/>
    <w:lvl w:ilvl="0">
      <w:start w:val="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58521521"/>
    <w:multiLevelType w:val="hybridMultilevel"/>
    <w:tmpl w:val="B0147306"/>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40" w15:restartNumberingAfterBreak="0">
    <w:nsid w:val="59ED31BE"/>
    <w:multiLevelType w:val="multilevel"/>
    <w:tmpl w:val="F216E366"/>
    <w:lvl w:ilvl="0">
      <w:start w:val="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5BDB1831"/>
    <w:multiLevelType w:val="multilevel"/>
    <w:tmpl w:val="4CA00A2C"/>
    <w:lvl w:ilvl="0">
      <w:start w:val="5"/>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5D677BBE"/>
    <w:multiLevelType w:val="hybridMultilevel"/>
    <w:tmpl w:val="C6EA8F8E"/>
    <w:lvl w:ilvl="0" w:tplc="08090001">
      <w:start w:val="1"/>
      <w:numFmt w:val="bullet"/>
      <w:lvlText w:val=""/>
      <w:lvlJc w:val="left"/>
      <w:pPr>
        <w:ind w:left="1211" w:hanging="360"/>
      </w:pPr>
      <w:rPr>
        <w:rFonts w:ascii="Symbol" w:hAnsi="Symbol" w:hint="default"/>
      </w:rPr>
    </w:lvl>
    <w:lvl w:ilvl="1" w:tplc="A6406316">
      <w:numFmt w:val="bullet"/>
      <w:lvlText w:val="•"/>
      <w:lvlJc w:val="left"/>
      <w:pPr>
        <w:ind w:left="2426" w:hanging="855"/>
      </w:pPr>
      <w:rPr>
        <w:rFonts w:ascii="Verdana" w:eastAsiaTheme="minorHAnsi" w:hAnsi="Verdana" w:cstheme="minorBidi"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3" w15:restartNumberingAfterBreak="0">
    <w:nsid w:val="60434679"/>
    <w:multiLevelType w:val="hybridMultilevel"/>
    <w:tmpl w:val="37C01F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2314C61"/>
    <w:multiLevelType w:val="hybridMultilevel"/>
    <w:tmpl w:val="F8F0D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357509B"/>
    <w:multiLevelType w:val="hybridMultilevel"/>
    <w:tmpl w:val="40BA6FE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6" w15:restartNumberingAfterBreak="0">
    <w:nsid w:val="67406045"/>
    <w:multiLevelType w:val="hybridMultilevel"/>
    <w:tmpl w:val="0A42F40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7" w15:restartNumberingAfterBreak="0">
    <w:nsid w:val="674335E3"/>
    <w:multiLevelType w:val="multilevel"/>
    <w:tmpl w:val="FA8C6B96"/>
    <w:lvl w:ilvl="0">
      <w:start w:val="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ascii="Verdana" w:hAnsi="Verdana"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8" w15:restartNumberingAfterBreak="0">
    <w:nsid w:val="67753603"/>
    <w:multiLevelType w:val="hybridMultilevel"/>
    <w:tmpl w:val="B4F6F410"/>
    <w:lvl w:ilvl="0" w:tplc="08090001">
      <w:start w:val="1"/>
      <w:numFmt w:val="bullet"/>
      <w:lvlText w:val=""/>
      <w:lvlJc w:val="left"/>
      <w:pPr>
        <w:ind w:left="1637" w:hanging="360"/>
      </w:pPr>
      <w:rPr>
        <w:rFonts w:ascii="Symbol" w:hAnsi="Symbol" w:hint="default"/>
      </w:rPr>
    </w:lvl>
    <w:lvl w:ilvl="1" w:tplc="08090001">
      <w:start w:val="1"/>
      <w:numFmt w:val="bullet"/>
      <w:lvlText w:val=""/>
      <w:lvlJc w:val="left"/>
      <w:pPr>
        <w:ind w:left="2357" w:hanging="360"/>
      </w:pPr>
      <w:rPr>
        <w:rFonts w:ascii="Symbol" w:hAnsi="Symbol"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49" w15:restartNumberingAfterBreak="0">
    <w:nsid w:val="67E919F3"/>
    <w:multiLevelType w:val="hybridMultilevel"/>
    <w:tmpl w:val="8B6AD2E2"/>
    <w:lvl w:ilvl="0" w:tplc="08090001">
      <w:start w:val="1"/>
      <w:numFmt w:val="bullet"/>
      <w:lvlText w:val=""/>
      <w:lvlJc w:val="left"/>
      <w:pPr>
        <w:ind w:left="1211" w:hanging="360"/>
      </w:pPr>
      <w:rPr>
        <w:rFonts w:ascii="Symbol" w:hAnsi="Symbol" w:hint="default"/>
      </w:rPr>
    </w:lvl>
    <w:lvl w:ilvl="1" w:tplc="D7520EDE">
      <w:numFmt w:val="bullet"/>
      <w:lvlText w:val="•"/>
      <w:lvlJc w:val="left"/>
      <w:pPr>
        <w:ind w:left="1931" w:hanging="360"/>
      </w:pPr>
      <w:rPr>
        <w:rFonts w:ascii="Verdana" w:eastAsiaTheme="minorHAnsi" w:hAnsi="Verdana" w:cstheme="minorBidi"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0" w15:restartNumberingAfterBreak="0">
    <w:nsid w:val="681F2E0E"/>
    <w:multiLevelType w:val="hybridMultilevel"/>
    <w:tmpl w:val="09B83B8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1" w15:restartNumberingAfterBreak="0">
    <w:nsid w:val="692D3B52"/>
    <w:multiLevelType w:val="hybridMultilevel"/>
    <w:tmpl w:val="EB80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9DC6104"/>
    <w:multiLevelType w:val="hybridMultilevel"/>
    <w:tmpl w:val="49AC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D063F2E"/>
    <w:multiLevelType w:val="hybridMultilevel"/>
    <w:tmpl w:val="30E2C7F0"/>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cs="Courier New" w:hint="default"/>
      </w:rPr>
    </w:lvl>
    <w:lvl w:ilvl="8" w:tplc="08090005">
      <w:start w:val="1"/>
      <w:numFmt w:val="bullet"/>
      <w:lvlText w:val=""/>
      <w:lvlJc w:val="left"/>
      <w:pPr>
        <w:ind w:left="6971" w:hanging="360"/>
      </w:pPr>
      <w:rPr>
        <w:rFonts w:ascii="Wingdings" w:hAnsi="Wingdings" w:hint="default"/>
      </w:rPr>
    </w:lvl>
  </w:abstractNum>
  <w:abstractNum w:abstractNumId="54" w15:restartNumberingAfterBreak="0">
    <w:nsid w:val="6FCE1382"/>
    <w:multiLevelType w:val="multilevel"/>
    <w:tmpl w:val="389E8D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0C80643"/>
    <w:multiLevelType w:val="hybridMultilevel"/>
    <w:tmpl w:val="C6A2D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25E413D"/>
    <w:multiLevelType w:val="hybridMultilevel"/>
    <w:tmpl w:val="154A0D2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7" w15:restartNumberingAfterBreak="0">
    <w:nsid w:val="729223A2"/>
    <w:multiLevelType w:val="hybridMultilevel"/>
    <w:tmpl w:val="7932D56C"/>
    <w:lvl w:ilvl="0" w:tplc="08090001">
      <w:start w:val="1"/>
      <w:numFmt w:val="bullet"/>
      <w:lvlText w:val=""/>
      <w:lvlJc w:val="left"/>
      <w:pPr>
        <w:ind w:left="316" w:hanging="360"/>
      </w:pPr>
      <w:rPr>
        <w:rFonts w:ascii="Symbol" w:hAnsi="Symbol" w:hint="default"/>
      </w:rPr>
    </w:lvl>
    <w:lvl w:ilvl="1" w:tplc="08090003">
      <w:start w:val="1"/>
      <w:numFmt w:val="bullet"/>
      <w:lvlText w:val="o"/>
      <w:lvlJc w:val="left"/>
      <w:pPr>
        <w:ind w:left="1036" w:hanging="360"/>
      </w:pPr>
      <w:rPr>
        <w:rFonts w:ascii="Courier New" w:hAnsi="Courier New" w:cs="Courier New" w:hint="default"/>
      </w:rPr>
    </w:lvl>
    <w:lvl w:ilvl="2" w:tplc="08090005">
      <w:start w:val="1"/>
      <w:numFmt w:val="bullet"/>
      <w:lvlText w:val=""/>
      <w:lvlJc w:val="left"/>
      <w:pPr>
        <w:ind w:left="1756" w:hanging="360"/>
      </w:pPr>
      <w:rPr>
        <w:rFonts w:ascii="Wingdings" w:hAnsi="Wingdings" w:hint="default"/>
      </w:rPr>
    </w:lvl>
    <w:lvl w:ilvl="3" w:tplc="08090001">
      <w:start w:val="1"/>
      <w:numFmt w:val="bullet"/>
      <w:lvlText w:val=""/>
      <w:lvlJc w:val="left"/>
      <w:pPr>
        <w:ind w:left="2476" w:hanging="360"/>
      </w:pPr>
      <w:rPr>
        <w:rFonts w:ascii="Symbol" w:hAnsi="Symbol" w:hint="default"/>
      </w:rPr>
    </w:lvl>
    <w:lvl w:ilvl="4" w:tplc="08090003">
      <w:start w:val="1"/>
      <w:numFmt w:val="bullet"/>
      <w:lvlText w:val="o"/>
      <w:lvlJc w:val="left"/>
      <w:pPr>
        <w:ind w:left="3196" w:hanging="360"/>
      </w:pPr>
      <w:rPr>
        <w:rFonts w:ascii="Courier New" w:hAnsi="Courier New" w:cs="Courier New" w:hint="default"/>
      </w:rPr>
    </w:lvl>
    <w:lvl w:ilvl="5" w:tplc="08090005">
      <w:start w:val="1"/>
      <w:numFmt w:val="bullet"/>
      <w:lvlText w:val=""/>
      <w:lvlJc w:val="left"/>
      <w:pPr>
        <w:ind w:left="3916" w:hanging="360"/>
      </w:pPr>
      <w:rPr>
        <w:rFonts w:ascii="Wingdings" w:hAnsi="Wingdings" w:hint="default"/>
      </w:rPr>
    </w:lvl>
    <w:lvl w:ilvl="6" w:tplc="08090001">
      <w:start w:val="1"/>
      <w:numFmt w:val="bullet"/>
      <w:lvlText w:val=""/>
      <w:lvlJc w:val="left"/>
      <w:pPr>
        <w:ind w:left="4636" w:hanging="360"/>
      </w:pPr>
      <w:rPr>
        <w:rFonts w:ascii="Symbol" w:hAnsi="Symbol" w:hint="default"/>
      </w:rPr>
    </w:lvl>
    <w:lvl w:ilvl="7" w:tplc="08090003">
      <w:start w:val="1"/>
      <w:numFmt w:val="bullet"/>
      <w:lvlText w:val="o"/>
      <w:lvlJc w:val="left"/>
      <w:pPr>
        <w:ind w:left="5356" w:hanging="360"/>
      </w:pPr>
      <w:rPr>
        <w:rFonts w:ascii="Courier New" w:hAnsi="Courier New" w:cs="Courier New" w:hint="default"/>
      </w:rPr>
    </w:lvl>
    <w:lvl w:ilvl="8" w:tplc="08090005">
      <w:start w:val="1"/>
      <w:numFmt w:val="bullet"/>
      <w:lvlText w:val=""/>
      <w:lvlJc w:val="left"/>
      <w:pPr>
        <w:ind w:left="6076" w:hanging="360"/>
      </w:pPr>
      <w:rPr>
        <w:rFonts w:ascii="Wingdings" w:hAnsi="Wingdings" w:hint="default"/>
      </w:rPr>
    </w:lvl>
  </w:abstractNum>
  <w:abstractNum w:abstractNumId="58" w15:restartNumberingAfterBreak="0">
    <w:nsid w:val="7503429B"/>
    <w:multiLevelType w:val="multilevel"/>
    <w:tmpl w:val="2E9A1B28"/>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9" w15:restartNumberingAfterBreak="0">
    <w:nsid w:val="75394E8D"/>
    <w:multiLevelType w:val="hybridMultilevel"/>
    <w:tmpl w:val="8E9EE3BC"/>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851" w:hanging="360"/>
      </w:pPr>
      <w:rPr>
        <w:rFonts w:ascii="Courier New" w:hAnsi="Courier New" w:cs="Courier New" w:hint="default"/>
      </w:rPr>
    </w:lvl>
    <w:lvl w:ilvl="2" w:tplc="08090001">
      <w:start w:val="1"/>
      <w:numFmt w:val="bullet"/>
      <w:lvlText w:val=""/>
      <w:lvlJc w:val="left"/>
      <w:pPr>
        <w:ind w:left="1571" w:hanging="360"/>
      </w:pPr>
      <w:rPr>
        <w:rFonts w:ascii="Symbol" w:hAnsi="Symbol" w:hint="default"/>
      </w:rPr>
    </w:lvl>
    <w:lvl w:ilvl="3" w:tplc="08090003">
      <w:start w:val="1"/>
      <w:numFmt w:val="bullet"/>
      <w:lvlText w:val="o"/>
      <w:lvlJc w:val="left"/>
      <w:pPr>
        <w:ind w:left="2291" w:hanging="360"/>
      </w:pPr>
      <w:rPr>
        <w:rFonts w:ascii="Courier New" w:hAnsi="Courier New" w:cs="Courier New" w:hint="default"/>
      </w:rPr>
    </w:lvl>
    <w:lvl w:ilvl="4" w:tplc="08090003">
      <w:start w:val="1"/>
      <w:numFmt w:val="bullet"/>
      <w:lvlText w:val="o"/>
      <w:lvlJc w:val="left"/>
      <w:pPr>
        <w:ind w:left="3011" w:hanging="360"/>
      </w:pPr>
      <w:rPr>
        <w:rFonts w:ascii="Courier New" w:hAnsi="Courier New" w:cs="Courier New" w:hint="default"/>
      </w:rPr>
    </w:lvl>
    <w:lvl w:ilvl="5" w:tplc="D0641A40">
      <w:numFmt w:val="bullet"/>
      <w:lvlText w:val="•"/>
      <w:lvlJc w:val="left"/>
      <w:pPr>
        <w:ind w:left="4091" w:hanging="720"/>
      </w:pPr>
      <w:rPr>
        <w:rFonts w:ascii="Verdana" w:eastAsiaTheme="minorHAnsi" w:hAnsi="Verdana" w:cstheme="minorBidi" w:hint="default"/>
      </w:rPr>
    </w:lvl>
    <w:lvl w:ilvl="6" w:tplc="08090001" w:tentative="1">
      <w:start w:val="1"/>
      <w:numFmt w:val="bullet"/>
      <w:lvlText w:val=""/>
      <w:lvlJc w:val="left"/>
      <w:pPr>
        <w:ind w:left="4451" w:hanging="360"/>
      </w:pPr>
      <w:rPr>
        <w:rFonts w:ascii="Symbol" w:hAnsi="Symbol" w:hint="default"/>
      </w:rPr>
    </w:lvl>
    <w:lvl w:ilvl="7" w:tplc="08090003" w:tentative="1">
      <w:start w:val="1"/>
      <w:numFmt w:val="bullet"/>
      <w:lvlText w:val="o"/>
      <w:lvlJc w:val="left"/>
      <w:pPr>
        <w:ind w:left="5171" w:hanging="360"/>
      </w:pPr>
      <w:rPr>
        <w:rFonts w:ascii="Courier New" w:hAnsi="Courier New" w:cs="Courier New" w:hint="default"/>
      </w:rPr>
    </w:lvl>
    <w:lvl w:ilvl="8" w:tplc="08090005" w:tentative="1">
      <w:start w:val="1"/>
      <w:numFmt w:val="bullet"/>
      <w:lvlText w:val=""/>
      <w:lvlJc w:val="left"/>
      <w:pPr>
        <w:ind w:left="5891" w:hanging="360"/>
      </w:pPr>
      <w:rPr>
        <w:rFonts w:ascii="Wingdings" w:hAnsi="Wingdings" w:hint="default"/>
      </w:rPr>
    </w:lvl>
  </w:abstractNum>
  <w:abstractNum w:abstractNumId="60" w15:restartNumberingAfterBreak="0">
    <w:nsid w:val="76BE2C12"/>
    <w:multiLevelType w:val="hybridMultilevel"/>
    <w:tmpl w:val="C290967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1" w15:restartNumberingAfterBreak="0">
    <w:nsid w:val="792F4B5D"/>
    <w:multiLevelType w:val="hybridMultilevel"/>
    <w:tmpl w:val="F170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AA25941"/>
    <w:multiLevelType w:val="hybridMultilevel"/>
    <w:tmpl w:val="CBB20AB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3" w15:restartNumberingAfterBreak="0">
    <w:nsid w:val="7B2E599B"/>
    <w:multiLevelType w:val="hybridMultilevel"/>
    <w:tmpl w:val="B068F23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4" w15:restartNumberingAfterBreak="0">
    <w:nsid w:val="7E8D485F"/>
    <w:multiLevelType w:val="hybridMultilevel"/>
    <w:tmpl w:val="5C024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E8F77A4"/>
    <w:multiLevelType w:val="hybridMultilevel"/>
    <w:tmpl w:val="6742C0C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61"/>
  </w:num>
  <w:num w:numId="2">
    <w:abstractNumId w:val="54"/>
  </w:num>
  <w:num w:numId="3">
    <w:abstractNumId w:val="58"/>
  </w:num>
  <w:num w:numId="4">
    <w:abstractNumId w:val="47"/>
  </w:num>
  <w:num w:numId="5">
    <w:abstractNumId w:val="23"/>
  </w:num>
  <w:num w:numId="6">
    <w:abstractNumId w:val="12"/>
  </w:num>
  <w:num w:numId="7">
    <w:abstractNumId w:val="7"/>
  </w:num>
  <w:num w:numId="8">
    <w:abstractNumId w:val="11"/>
  </w:num>
  <w:num w:numId="9">
    <w:abstractNumId w:val="33"/>
  </w:num>
  <w:num w:numId="10">
    <w:abstractNumId w:val="15"/>
  </w:num>
  <w:num w:numId="11">
    <w:abstractNumId w:val="10"/>
  </w:num>
  <w:num w:numId="12">
    <w:abstractNumId w:val="51"/>
  </w:num>
  <w:num w:numId="13">
    <w:abstractNumId w:val="31"/>
  </w:num>
  <w:num w:numId="14">
    <w:abstractNumId w:val="19"/>
  </w:num>
  <w:num w:numId="15">
    <w:abstractNumId w:val="43"/>
  </w:num>
  <w:num w:numId="16">
    <w:abstractNumId w:val="3"/>
  </w:num>
  <w:num w:numId="17">
    <w:abstractNumId w:val="9"/>
  </w:num>
  <w:num w:numId="18">
    <w:abstractNumId w:val="20"/>
  </w:num>
  <w:num w:numId="19">
    <w:abstractNumId w:val="62"/>
  </w:num>
  <w:num w:numId="20">
    <w:abstractNumId w:val="42"/>
  </w:num>
  <w:num w:numId="21">
    <w:abstractNumId w:val="59"/>
  </w:num>
  <w:num w:numId="22">
    <w:abstractNumId w:val="49"/>
  </w:num>
  <w:num w:numId="23">
    <w:abstractNumId w:val="40"/>
  </w:num>
  <w:num w:numId="24">
    <w:abstractNumId w:val="44"/>
  </w:num>
  <w:num w:numId="25">
    <w:abstractNumId w:val="64"/>
  </w:num>
  <w:num w:numId="26">
    <w:abstractNumId w:val="35"/>
  </w:num>
  <w:num w:numId="27">
    <w:abstractNumId w:val="28"/>
  </w:num>
  <w:num w:numId="28">
    <w:abstractNumId w:val="8"/>
  </w:num>
  <w:num w:numId="29">
    <w:abstractNumId w:val="60"/>
  </w:num>
  <w:num w:numId="30">
    <w:abstractNumId w:val="34"/>
  </w:num>
  <w:num w:numId="31">
    <w:abstractNumId w:val="36"/>
  </w:num>
  <w:num w:numId="32">
    <w:abstractNumId w:val="46"/>
  </w:num>
  <w:num w:numId="33">
    <w:abstractNumId w:val="45"/>
  </w:num>
  <w:num w:numId="34">
    <w:abstractNumId w:val="52"/>
  </w:num>
  <w:num w:numId="35">
    <w:abstractNumId w:val="56"/>
  </w:num>
  <w:num w:numId="36">
    <w:abstractNumId w:val="63"/>
  </w:num>
  <w:num w:numId="37">
    <w:abstractNumId w:val="32"/>
  </w:num>
  <w:num w:numId="38">
    <w:abstractNumId w:val="5"/>
  </w:num>
  <w:num w:numId="39">
    <w:abstractNumId w:val="50"/>
  </w:num>
  <w:num w:numId="40">
    <w:abstractNumId w:val="26"/>
  </w:num>
  <w:num w:numId="41">
    <w:abstractNumId w:val="2"/>
  </w:num>
  <w:num w:numId="42">
    <w:abstractNumId w:val="14"/>
  </w:num>
  <w:num w:numId="43">
    <w:abstractNumId w:val="17"/>
  </w:num>
  <w:num w:numId="44">
    <w:abstractNumId w:val="6"/>
  </w:num>
  <w:num w:numId="45">
    <w:abstractNumId w:val="41"/>
  </w:num>
  <w:num w:numId="46">
    <w:abstractNumId w:val="25"/>
  </w:num>
  <w:num w:numId="47">
    <w:abstractNumId w:val="39"/>
  </w:num>
  <w:num w:numId="48">
    <w:abstractNumId w:val="24"/>
  </w:num>
  <w:num w:numId="49">
    <w:abstractNumId w:val="57"/>
  </w:num>
  <w:num w:numId="50">
    <w:abstractNumId w:val="53"/>
  </w:num>
  <w:num w:numId="51">
    <w:abstractNumId w:val="65"/>
  </w:num>
  <w:num w:numId="52">
    <w:abstractNumId w:val="13"/>
  </w:num>
  <w:num w:numId="53">
    <w:abstractNumId w:val="55"/>
  </w:num>
  <w:num w:numId="54">
    <w:abstractNumId w:val="22"/>
  </w:num>
  <w:num w:numId="55">
    <w:abstractNumId w:val="27"/>
  </w:num>
  <w:num w:numId="56">
    <w:abstractNumId w:val="21"/>
  </w:num>
  <w:num w:numId="57">
    <w:abstractNumId w:val="18"/>
  </w:num>
  <w:num w:numId="58">
    <w:abstractNumId w:val="37"/>
  </w:num>
  <w:num w:numId="59">
    <w:abstractNumId w:val="48"/>
  </w:num>
  <w:num w:numId="60">
    <w:abstractNumId w:val="29"/>
  </w:num>
  <w:num w:numId="61">
    <w:abstractNumId w:val="0"/>
  </w:num>
  <w:num w:numId="62">
    <w:abstractNumId w:val="4"/>
  </w:num>
  <w:num w:numId="63">
    <w:abstractNumId w:val="1"/>
  </w:num>
  <w:num w:numId="64">
    <w:abstractNumId w:val="30"/>
  </w:num>
  <w:num w:numId="65">
    <w:abstractNumId w:val="38"/>
  </w:num>
  <w:num w:numId="66">
    <w:abstractNumId w:val="1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00"/>
    <w:rsid w:val="00001F1B"/>
    <w:rsid w:val="00011974"/>
    <w:rsid w:val="00017CEE"/>
    <w:rsid w:val="00025266"/>
    <w:rsid w:val="00032F05"/>
    <w:rsid w:val="000505EA"/>
    <w:rsid w:val="0006030C"/>
    <w:rsid w:val="00062B6B"/>
    <w:rsid w:val="0006741E"/>
    <w:rsid w:val="0007352D"/>
    <w:rsid w:val="00086FEC"/>
    <w:rsid w:val="00090B29"/>
    <w:rsid w:val="00091276"/>
    <w:rsid w:val="00093350"/>
    <w:rsid w:val="000964EA"/>
    <w:rsid w:val="000C01CE"/>
    <w:rsid w:val="000C212D"/>
    <w:rsid w:val="000D347E"/>
    <w:rsid w:val="000D49BA"/>
    <w:rsid w:val="000E00CE"/>
    <w:rsid w:val="000E424C"/>
    <w:rsid w:val="000F2049"/>
    <w:rsid w:val="000F320C"/>
    <w:rsid w:val="000F41AB"/>
    <w:rsid w:val="000F70A1"/>
    <w:rsid w:val="00107EB8"/>
    <w:rsid w:val="00112361"/>
    <w:rsid w:val="0011596D"/>
    <w:rsid w:val="00117717"/>
    <w:rsid w:val="00120652"/>
    <w:rsid w:val="00135529"/>
    <w:rsid w:val="00135CC6"/>
    <w:rsid w:val="00142076"/>
    <w:rsid w:val="00143CDD"/>
    <w:rsid w:val="001467A9"/>
    <w:rsid w:val="001570FB"/>
    <w:rsid w:val="00157A78"/>
    <w:rsid w:val="0016065D"/>
    <w:rsid w:val="001638D6"/>
    <w:rsid w:val="0017434F"/>
    <w:rsid w:val="00176DD7"/>
    <w:rsid w:val="00180CCA"/>
    <w:rsid w:val="001842E2"/>
    <w:rsid w:val="001930DF"/>
    <w:rsid w:val="00196A5A"/>
    <w:rsid w:val="001A3C67"/>
    <w:rsid w:val="001A70A4"/>
    <w:rsid w:val="001B0DF7"/>
    <w:rsid w:val="001C020A"/>
    <w:rsid w:val="001C1A22"/>
    <w:rsid w:val="001D4F98"/>
    <w:rsid w:val="001D6D22"/>
    <w:rsid w:val="001E6EAE"/>
    <w:rsid w:val="001F175F"/>
    <w:rsid w:val="002254EB"/>
    <w:rsid w:val="002308D6"/>
    <w:rsid w:val="00231886"/>
    <w:rsid w:val="002326C8"/>
    <w:rsid w:val="00233D6D"/>
    <w:rsid w:val="002444A7"/>
    <w:rsid w:val="00246352"/>
    <w:rsid w:val="00253ADA"/>
    <w:rsid w:val="00254508"/>
    <w:rsid w:val="00255A00"/>
    <w:rsid w:val="00262E1F"/>
    <w:rsid w:val="00272B2F"/>
    <w:rsid w:val="00272BAD"/>
    <w:rsid w:val="00272FDB"/>
    <w:rsid w:val="0027648F"/>
    <w:rsid w:val="0028050E"/>
    <w:rsid w:val="002921B1"/>
    <w:rsid w:val="00292E4B"/>
    <w:rsid w:val="002A5A73"/>
    <w:rsid w:val="002B2366"/>
    <w:rsid w:val="002B59E3"/>
    <w:rsid w:val="002C206B"/>
    <w:rsid w:val="002C6D3C"/>
    <w:rsid w:val="002E7323"/>
    <w:rsid w:val="002F1096"/>
    <w:rsid w:val="002F65F4"/>
    <w:rsid w:val="00301AA6"/>
    <w:rsid w:val="00303844"/>
    <w:rsid w:val="0031184C"/>
    <w:rsid w:val="003279A4"/>
    <w:rsid w:val="00333462"/>
    <w:rsid w:val="00333609"/>
    <w:rsid w:val="00335692"/>
    <w:rsid w:val="00352500"/>
    <w:rsid w:val="00357224"/>
    <w:rsid w:val="00357A9A"/>
    <w:rsid w:val="0036766C"/>
    <w:rsid w:val="00371068"/>
    <w:rsid w:val="00372FC5"/>
    <w:rsid w:val="0037307C"/>
    <w:rsid w:val="0038253C"/>
    <w:rsid w:val="00384CCD"/>
    <w:rsid w:val="003853C4"/>
    <w:rsid w:val="00385A3D"/>
    <w:rsid w:val="00390BCD"/>
    <w:rsid w:val="00391558"/>
    <w:rsid w:val="003A2342"/>
    <w:rsid w:val="003B10A6"/>
    <w:rsid w:val="003B291E"/>
    <w:rsid w:val="003B5F2D"/>
    <w:rsid w:val="003C011A"/>
    <w:rsid w:val="003C22C5"/>
    <w:rsid w:val="003C5FF1"/>
    <w:rsid w:val="003C7060"/>
    <w:rsid w:val="003D1414"/>
    <w:rsid w:val="003E244B"/>
    <w:rsid w:val="003E4211"/>
    <w:rsid w:val="003E693D"/>
    <w:rsid w:val="003F5828"/>
    <w:rsid w:val="003F5869"/>
    <w:rsid w:val="00412013"/>
    <w:rsid w:val="00416762"/>
    <w:rsid w:val="00416777"/>
    <w:rsid w:val="004209D4"/>
    <w:rsid w:val="0042457D"/>
    <w:rsid w:val="00431125"/>
    <w:rsid w:val="00431FBA"/>
    <w:rsid w:val="004324BD"/>
    <w:rsid w:val="0044023B"/>
    <w:rsid w:val="00440865"/>
    <w:rsid w:val="00442DF9"/>
    <w:rsid w:val="00452879"/>
    <w:rsid w:val="00454582"/>
    <w:rsid w:val="00476BA1"/>
    <w:rsid w:val="00495F06"/>
    <w:rsid w:val="00497BAC"/>
    <w:rsid w:val="004A416B"/>
    <w:rsid w:val="004A47E2"/>
    <w:rsid w:val="004B10A9"/>
    <w:rsid w:val="004B5099"/>
    <w:rsid w:val="004B72F8"/>
    <w:rsid w:val="004D6379"/>
    <w:rsid w:val="004E0AE3"/>
    <w:rsid w:val="004F4E91"/>
    <w:rsid w:val="00501BE1"/>
    <w:rsid w:val="0050264A"/>
    <w:rsid w:val="005035E6"/>
    <w:rsid w:val="005176C0"/>
    <w:rsid w:val="00521F45"/>
    <w:rsid w:val="005253DC"/>
    <w:rsid w:val="005259AB"/>
    <w:rsid w:val="005261CA"/>
    <w:rsid w:val="0052683C"/>
    <w:rsid w:val="005347C0"/>
    <w:rsid w:val="00542CFE"/>
    <w:rsid w:val="005434E4"/>
    <w:rsid w:val="00547156"/>
    <w:rsid w:val="005675AC"/>
    <w:rsid w:val="00576F88"/>
    <w:rsid w:val="00585E7D"/>
    <w:rsid w:val="00593AF7"/>
    <w:rsid w:val="00596985"/>
    <w:rsid w:val="005A4598"/>
    <w:rsid w:val="005A4D5B"/>
    <w:rsid w:val="005A4EC3"/>
    <w:rsid w:val="005A63C4"/>
    <w:rsid w:val="005B4AB3"/>
    <w:rsid w:val="005E4246"/>
    <w:rsid w:val="005F1787"/>
    <w:rsid w:val="005F5750"/>
    <w:rsid w:val="005F5BC7"/>
    <w:rsid w:val="006017F3"/>
    <w:rsid w:val="006154D6"/>
    <w:rsid w:val="00630E6E"/>
    <w:rsid w:val="0063163F"/>
    <w:rsid w:val="00632FCD"/>
    <w:rsid w:val="006336EA"/>
    <w:rsid w:val="00635304"/>
    <w:rsid w:val="0064096A"/>
    <w:rsid w:val="0065119E"/>
    <w:rsid w:val="00653A30"/>
    <w:rsid w:val="00654A23"/>
    <w:rsid w:val="006616D7"/>
    <w:rsid w:val="006642E4"/>
    <w:rsid w:val="00666121"/>
    <w:rsid w:val="006847F8"/>
    <w:rsid w:val="00690282"/>
    <w:rsid w:val="00696D45"/>
    <w:rsid w:val="006B1F95"/>
    <w:rsid w:val="006D1AA2"/>
    <w:rsid w:val="006D2299"/>
    <w:rsid w:val="006E3184"/>
    <w:rsid w:val="006E6252"/>
    <w:rsid w:val="006F493D"/>
    <w:rsid w:val="006F57C1"/>
    <w:rsid w:val="007025AC"/>
    <w:rsid w:val="00702685"/>
    <w:rsid w:val="0070540F"/>
    <w:rsid w:val="007073A5"/>
    <w:rsid w:val="00707B2B"/>
    <w:rsid w:val="00721EF4"/>
    <w:rsid w:val="00723618"/>
    <w:rsid w:val="00731369"/>
    <w:rsid w:val="007348DE"/>
    <w:rsid w:val="00741F1D"/>
    <w:rsid w:val="0074270E"/>
    <w:rsid w:val="00744CB2"/>
    <w:rsid w:val="007502E4"/>
    <w:rsid w:val="00750890"/>
    <w:rsid w:val="00755471"/>
    <w:rsid w:val="00757DC7"/>
    <w:rsid w:val="007615E1"/>
    <w:rsid w:val="00773D05"/>
    <w:rsid w:val="0078215D"/>
    <w:rsid w:val="00784407"/>
    <w:rsid w:val="00791E02"/>
    <w:rsid w:val="007956B1"/>
    <w:rsid w:val="007A7CF5"/>
    <w:rsid w:val="007A7E6C"/>
    <w:rsid w:val="007B7872"/>
    <w:rsid w:val="007C692E"/>
    <w:rsid w:val="007D00E9"/>
    <w:rsid w:val="007D51E2"/>
    <w:rsid w:val="007E24D8"/>
    <w:rsid w:val="007E2F64"/>
    <w:rsid w:val="007E38F9"/>
    <w:rsid w:val="007E40DE"/>
    <w:rsid w:val="007E4D00"/>
    <w:rsid w:val="007E511F"/>
    <w:rsid w:val="007F0B55"/>
    <w:rsid w:val="007F4397"/>
    <w:rsid w:val="007F64C9"/>
    <w:rsid w:val="007F685C"/>
    <w:rsid w:val="0080114A"/>
    <w:rsid w:val="0080421F"/>
    <w:rsid w:val="00807ACD"/>
    <w:rsid w:val="008131BF"/>
    <w:rsid w:val="0083654A"/>
    <w:rsid w:val="00841A34"/>
    <w:rsid w:val="00842FAD"/>
    <w:rsid w:val="00854B98"/>
    <w:rsid w:val="00860E8B"/>
    <w:rsid w:val="00870146"/>
    <w:rsid w:val="00873E2A"/>
    <w:rsid w:val="0087585B"/>
    <w:rsid w:val="008764B3"/>
    <w:rsid w:val="00876C32"/>
    <w:rsid w:val="008802E2"/>
    <w:rsid w:val="00881E4A"/>
    <w:rsid w:val="008903ED"/>
    <w:rsid w:val="008911A3"/>
    <w:rsid w:val="00894551"/>
    <w:rsid w:val="00894D75"/>
    <w:rsid w:val="008A070D"/>
    <w:rsid w:val="008A4F4B"/>
    <w:rsid w:val="008B031A"/>
    <w:rsid w:val="008B2053"/>
    <w:rsid w:val="008B62FF"/>
    <w:rsid w:val="008C2556"/>
    <w:rsid w:val="008D2F0E"/>
    <w:rsid w:val="008D5438"/>
    <w:rsid w:val="008E65ED"/>
    <w:rsid w:val="008F3E5A"/>
    <w:rsid w:val="008F6083"/>
    <w:rsid w:val="008F69C5"/>
    <w:rsid w:val="008F752B"/>
    <w:rsid w:val="00904406"/>
    <w:rsid w:val="00907227"/>
    <w:rsid w:val="00907EC3"/>
    <w:rsid w:val="00914C04"/>
    <w:rsid w:val="00930ED8"/>
    <w:rsid w:val="0093477B"/>
    <w:rsid w:val="0094016E"/>
    <w:rsid w:val="00940B60"/>
    <w:rsid w:val="00942BF2"/>
    <w:rsid w:val="00942D1F"/>
    <w:rsid w:val="00945A8C"/>
    <w:rsid w:val="00950F65"/>
    <w:rsid w:val="009529BA"/>
    <w:rsid w:val="00953DBD"/>
    <w:rsid w:val="0096145B"/>
    <w:rsid w:val="00970617"/>
    <w:rsid w:val="00973770"/>
    <w:rsid w:val="00981CAD"/>
    <w:rsid w:val="00985092"/>
    <w:rsid w:val="00985BCC"/>
    <w:rsid w:val="009867AD"/>
    <w:rsid w:val="00992E9A"/>
    <w:rsid w:val="009941E6"/>
    <w:rsid w:val="009946D0"/>
    <w:rsid w:val="0099693C"/>
    <w:rsid w:val="00996FC4"/>
    <w:rsid w:val="009A3239"/>
    <w:rsid w:val="009B1A0B"/>
    <w:rsid w:val="009B4DBF"/>
    <w:rsid w:val="009B58C5"/>
    <w:rsid w:val="009D6564"/>
    <w:rsid w:val="009E1AF0"/>
    <w:rsid w:val="009E22F2"/>
    <w:rsid w:val="009E3F37"/>
    <w:rsid w:val="009E6F05"/>
    <w:rsid w:val="009F05D3"/>
    <w:rsid w:val="009F1DF5"/>
    <w:rsid w:val="009F7D69"/>
    <w:rsid w:val="00A03BB6"/>
    <w:rsid w:val="00A05A0C"/>
    <w:rsid w:val="00A126CB"/>
    <w:rsid w:val="00A15891"/>
    <w:rsid w:val="00A21289"/>
    <w:rsid w:val="00A24044"/>
    <w:rsid w:val="00A24D97"/>
    <w:rsid w:val="00A279CA"/>
    <w:rsid w:val="00A336DA"/>
    <w:rsid w:val="00A4595D"/>
    <w:rsid w:val="00A47FC2"/>
    <w:rsid w:val="00A54707"/>
    <w:rsid w:val="00A605F8"/>
    <w:rsid w:val="00A6111E"/>
    <w:rsid w:val="00A66897"/>
    <w:rsid w:val="00A701EB"/>
    <w:rsid w:val="00A70F39"/>
    <w:rsid w:val="00A70F6F"/>
    <w:rsid w:val="00A76AA7"/>
    <w:rsid w:val="00A803D4"/>
    <w:rsid w:val="00A836AA"/>
    <w:rsid w:val="00A849F2"/>
    <w:rsid w:val="00A864AA"/>
    <w:rsid w:val="00A86B11"/>
    <w:rsid w:val="00A87530"/>
    <w:rsid w:val="00A96643"/>
    <w:rsid w:val="00AA0165"/>
    <w:rsid w:val="00AA2318"/>
    <w:rsid w:val="00AA3AA2"/>
    <w:rsid w:val="00AA47CF"/>
    <w:rsid w:val="00AB73ED"/>
    <w:rsid w:val="00AE1E83"/>
    <w:rsid w:val="00AE718E"/>
    <w:rsid w:val="00AE75FF"/>
    <w:rsid w:val="00B006BD"/>
    <w:rsid w:val="00B0082D"/>
    <w:rsid w:val="00B0678B"/>
    <w:rsid w:val="00B07645"/>
    <w:rsid w:val="00B12B96"/>
    <w:rsid w:val="00B31C78"/>
    <w:rsid w:val="00B34264"/>
    <w:rsid w:val="00B37081"/>
    <w:rsid w:val="00B405CD"/>
    <w:rsid w:val="00B5086F"/>
    <w:rsid w:val="00B53150"/>
    <w:rsid w:val="00B541E9"/>
    <w:rsid w:val="00B55F64"/>
    <w:rsid w:val="00B56351"/>
    <w:rsid w:val="00B56CBD"/>
    <w:rsid w:val="00B66B2B"/>
    <w:rsid w:val="00B7325E"/>
    <w:rsid w:val="00B7565C"/>
    <w:rsid w:val="00B92435"/>
    <w:rsid w:val="00BD238D"/>
    <w:rsid w:val="00BD6CD4"/>
    <w:rsid w:val="00BE1048"/>
    <w:rsid w:val="00C05858"/>
    <w:rsid w:val="00C10F90"/>
    <w:rsid w:val="00C14210"/>
    <w:rsid w:val="00C14215"/>
    <w:rsid w:val="00C22374"/>
    <w:rsid w:val="00C264E7"/>
    <w:rsid w:val="00C31AEE"/>
    <w:rsid w:val="00C32130"/>
    <w:rsid w:val="00C40034"/>
    <w:rsid w:val="00C419BE"/>
    <w:rsid w:val="00C421D9"/>
    <w:rsid w:val="00C432D1"/>
    <w:rsid w:val="00C449BB"/>
    <w:rsid w:val="00C44B3D"/>
    <w:rsid w:val="00C458AE"/>
    <w:rsid w:val="00C540BD"/>
    <w:rsid w:val="00C7172A"/>
    <w:rsid w:val="00C71956"/>
    <w:rsid w:val="00C723A2"/>
    <w:rsid w:val="00C73392"/>
    <w:rsid w:val="00C75E30"/>
    <w:rsid w:val="00C767F2"/>
    <w:rsid w:val="00C91AAC"/>
    <w:rsid w:val="00C961EA"/>
    <w:rsid w:val="00C968E9"/>
    <w:rsid w:val="00CA2D9E"/>
    <w:rsid w:val="00CA3112"/>
    <w:rsid w:val="00CA5BBA"/>
    <w:rsid w:val="00CA622C"/>
    <w:rsid w:val="00CB17F9"/>
    <w:rsid w:val="00CB7756"/>
    <w:rsid w:val="00CC46C4"/>
    <w:rsid w:val="00CD2823"/>
    <w:rsid w:val="00CD2BFC"/>
    <w:rsid w:val="00CE3BBE"/>
    <w:rsid w:val="00CE74CA"/>
    <w:rsid w:val="00CF1CB1"/>
    <w:rsid w:val="00CF5D8C"/>
    <w:rsid w:val="00CF6D6E"/>
    <w:rsid w:val="00D01A33"/>
    <w:rsid w:val="00D078B1"/>
    <w:rsid w:val="00D11450"/>
    <w:rsid w:val="00D1344E"/>
    <w:rsid w:val="00D14CBC"/>
    <w:rsid w:val="00D1582D"/>
    <w:rsid w:val="00D16FEE"/>
    <w:rsid w:val="00D21EF7"/>
    <w:rsid w:val="00D310AD"/>
    <w:rsid w:val="00D33770"/>
    <w:rsid w:val="00D37B19"/>
    <w:rsid w:val="00D41C4D"/>
    <w:rsid w:val="00D667A8"/>
    <w:rsid w:val="00D67752"/>
    <w:rsid w:val="00D720F8"/>
    <w:rsid w:val="00D80BEE"/>
    <w:rsid w:val="00D8690A"/>
    <w:rsid w:val="00D9649A"/>
    <w:rsid w:val="00DB1802"/>
    <w:rsid w:val="00DB2E9B"/>
    <w:rsid w:val="00DC0202"/>
    <w:rsid w:val="00DC2E48"/>
    <w:rsid w:val="00DC4DE2"/>
    <w:rsid w:val="00DC5629"/>
    <w:rsid w:val="00DC76BD"/>
    <w:rsid w:val="00DD4BA5"/>
    <w:rsid w:val="00DD5156"/>
    <w:rsid w:val="00DD7581"/>
    <w:rsid w:val="00DE1698"/>
    <w:rsid w:val="00DE271A"/>
    <w:rsid w:val="00DF5C8A"/>
    <w:rsid w:val="00DF74CB"/>
    <w:rsid w:val="00E04C5E"/>
    <w:rsid w:val="00E05F02"/>
    <w:rsid w:val="00E11390"/>
    <w:rsid w:val="00E201C2"/>
    <w:rsid w:val="00E305A4"/>
    <w:rsid w:val="00E30CAD"/>
    <w:rsid w:val="00E3694B"/>
    <w:rsid w:val="00E42638"/>
    <w:rsid w:val="00E744B8"/>
    <w:rsid w:val="00E75613"/>
    <w:rsid w:val="00E7670A"/>
    <w:rsid w:val="00E8448A"/>
    <w:rsid w:val="00E962F1"/>
    <w:rsid w:val="00EA0925"/>
    <w:rsid w:val="00EA18F3"/>
    <w:rsid w:val="00EA71F6"/>
    <w:rsid w:val="00EB0631"/>
    <w:rsid w:val="00EB2B2A"/>
    <w:rsid w:val="00EB693A"/>
    <w:rsid w:val="00EB6BC3"/>
    <w:rsid w:val="00EB6F0D"/>
    <w:rsid w:val="00EB7647"/>
    <w:rsid w:val="00EC60D7"/>
    <w:rsid w:val="00ED5CDF"/>
    <w:rsid w:val="00ED7FD8"/>
    <w:rsid w:val="00EE098E"/>
    <w:rsid w:val="00EE5756"/>
    <w:rsid w:val="00EF00AC"/>
    <w:rsid w:val="00EF03CD"/>
    <w:rsid w:val="00EF2569"/>
    <w:rsid w:val="00F009E0"/>
    <w:rsid w:val="00F14EB1"/>
    <w:rsid w:val="00F170B9"/>
    <w:rsid w:val="00F23DAE"/>
    <w:rsid w:val="00F25376"/>
    <w:rsid w:val="00F269E3"/>
    <w:rsid w:val="00F33809"/>
    <w:rsid w:val="00F4215C"/>
    <w:rsid w:val="00F51684"/>
    <w:rsid w:val="00F51E3C"/>
    <w:rsid w:val="00F52053"/>
    <w:rsid w:val="00F63E60"/>
    <w:rsid w:val="00F667CB"/>
    <w:rsid w:val="00F67CF2"/>
    <w:rsid w:val="00F84AAA"/>
    <w:rsid w:val="00F87EA6"/>
    <w:rsid w:val="00F91A20"/>
    <w:rsid w:val="00F93377"/>
    <w:rsid w:val="00FA1966"/>
    <w:rsid w:val="00FC05FA"/>
    <w:rsid w:val="00FC0DD4"/>
    <w:rsid w:val="00FC660B"/>
    <w:rsid w:val="00FF7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602F7-994E-46DE-8CAC-8AFCC9EB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5A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17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454582"/>
    <w:pPr>
      <w:keepNext/>
      <w:keepLines/>
      <w:spacing w:before="200" w:after="0" w:line="240" w:lineRule="auto"/>
      <w:outlineLvl w:val="2"/>
    </w:pPr>
    <w:rPr>
      <w:rFonts w:asciiTheme="majorHAnsi" w:eastAsiaTheme="majorEastAsia" w:hAnsiTheme="majorHAnsi" w:cstheme="majorBidi"/>
      <w:b/>
      <w:bCs/>
      <w:color w:val="4F81BD" w:themeColor="accent1"/>
      <w:szCs w:val="20"/>
      <w:lang w:eastAsia="en-GB"/>
    </w:rPr>
  </w:style>
  <w:style w:type="paragraph" w:styleId="Heading4">
    <w:name w:val="heading 4"/>
    <w:basedOn w:val="Normal"/>
    <w:next w:val="Normal"/>
    <w:link w:val="Heading4Char"/>
    <w:uiPriority w:val="99"/>
    <w:unhideWhenUsed/>
    <w:qFormat/>
    <w:rsid w:val="00A126CB"/>
    <w:pPr>
      <w:keepNext/>
      <w:keepLines/>
      <w:spacing w:before="200" w:after="0" w:line="240" w:lineRule="auto"/>
      <w:outlineLvl w:val="3"/>
    </w:pPr>
    <w:rPr>
      <w:rFonts w:asciiTheme="majorHAnsi" w:eastAsiaTheme="majorEastAsia" w:hAnsiTheme="majorHAnsi" w:cstheme="majorBidi"/>
      <w:b/>
      <w:bCs/>
      <w:i/>
      <w:iCs/>
      <w:color w:val="4F81BD" w:themeColor="accent1"/>
      <w:szCs w:val="20"/>
      <w:lang w:eastAsia="en-GB"/>
    </w:rPr>
  </w:style>
  <w:style w:type="paragraph" w:styleId="Heading5">
    <w:name w:val="heading 5"/>
    <w:basedOn w:val="Normal"/>
    <w:next w:val="Normal"/>
    <w:link w:val="Heading5Char"/>
    <w:uiPriority w:val="99"/>
    <w:unhideWhenUsed/>
    <w:qFormat/>
    <w:rsid w:val="006017F3"/>
    <w:pPr>
      <w:keepNext/>
      <w:keepLines/>
      <w:spacing w:before="200" w:after="0" w:line="240" w:lineRule="auto"/>
      <w:outlineLvl w:val="4"/>
    </w:pPr>
    <w:rPr>
      <w:rFonts w:asciiTheme="majorHAnsi" w:eastAsiaTheme="majorEastAsia" w:hAnsiTheme="majorHAnsi" w:cstheme="majorBidi"/>
      <w:color w:val="243F60" w:themeColor="accent1" w:themeShade="7F"/>
      <w:szCs w:val="20"/>
      <w:lang w:eastAsia="en-GB"/>
    </w:rPr>
  </w:style>
  <w:style w:type="paragraph" w:styleId="Heading6">
    <w:name w:val="heading 6"/>
    <w:basedOn w:val="Normal"/>
    <w:next w:val="Normal"/>
    <w:link w:val="Heading6Char"/>
    <w:uiPriority w:val="9"/>
    <w:unhideWhenUsed/>
    <w:qFormat/>
    <w:rsid w:val="00860E8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6775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A0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55A00"/>
    <w:pPr>
      <w:outlineLvl w:val="9"/>
    </w:pPr>
    <w:rPr>
      <w:lang w:val="en-US" w:eastAsia="ja-JP"/>
    </w:rPr>
  </w:style>
  <w:style w:type="paragraph" w:styleId="TOC1">
    <w:name w:val="toc 1"/>
    <w:basedOn w:val="Normal"/>
    <w:next w:val="Normal"/>
    <w:autoRedefine/>
    <w:uiPriority w:val="39"/>
    <w:unhideWhenUsed/>
    <w:rsid w:val="00255A00"/>
    <w:pPr>
      <w:spacing w:after="100"/>
    </w:pPr>
  </w:style>
  <w:style w:type="character" w:styleId="Hyperlink">
    <w:name w:val="Hyperlink"/>
    <w:basedOn w:val="DefaultParagraphFont"/>
    <w:uiPriority w:val="99"/>
    <w:unhideWhenUsed/>
    <w:rsid w:val="00255A00"/>
    <w:rPr>
      <w:color w:val="0000FF" w:themeColor="hyperlink"/>
      <w:u w:val="single"/>
    </w:rPr>
  </w:style>
  <w:style w:type="paragraph" w:styleId="BalloonText">
    <w:name w:val="Balloon Text"/>
    <w:basedOn w:val="Normal"/>
    <w:link w:val="BalloonTextChar"/>
    <w:uiPriority w:val="99"/>
    <w:semiHidden/>
    <w:unhideWhenUsed/>
    <w:rsid w:val="00255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A00"/>
    <w:rPr>
      <w:rFonts w:ascii="Tahoma" w:hAnsi="Tahoma" w:cs="Tahoma"/>
      <w:sz w:val="16"/>
      <w:szCs w:val="16"/>
    </w:rPr>
  </w:style>
  <w:style w:type="paragraph" w:styleId="Title">
    <w:name w:val="Title"/>
    <w:basedOn w:val="Normal"/>
    <w:next w:val="Normal"/>
    <w:link w:val="TitleChar"/>
    <w:uiPriority w:val="10"/>
    <w:qFormat/>
    <w:rsid w:val="00255A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5A0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55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A00"/>
  </w:style>
  <w:style w:type="paragraph" w:styleId="Footer">
    <w:name w:val="footer"/>
    <w:basedOn w:val="Normal"/>
    <w:link w:val="FooterChar"/>
    <w:uiPriority w:val="99"/>
    <w:unhideWhenUsed/>
    <w:rsid w:val="00255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A00"/>
  </w:style>
  <w:style w:type="paragraph" w:styleId="NoSpacing">
    <w:name w:val="No Spacing"/>
    <w:link w:val="NoSpacingChar"/>
    <w:uiPriority w:val="1"/>
    <w:qFormat/>
    <w:rsid w:val="001F175F"/>
    <w:pPr>
      <w:spacing w:after="0" w:line="240" w:lineRule="auto"/>
    </w:pPr>
    <w:rPr>
      <w:rFonts w:ascii="Verdana" w:eastAsia="Times New Roman" w:hAnsi="Verdana" w:cs="Arial"/>
      <w:szCs w:val="20"/>
      <w:lang w:eastAsia="en-GB"/>
    </w:rPr>
  </w:style>
  <w:style w:type="character" w:customStyle="1" w:styleId="NoSpacingChar">
    <w:name w:val="No Spacing Char"/>
    <w:link w:val="NoSpacing"/>
    <w:uiPriority w:val="1"/>
    <w:rsid w:val="001F175F"/>
    <w:rPr>
      <w:rFonts w:ascii="Verdana" w:eastAsia="Times New Roman" w:hAnsi="Verdana" w:cs="Arial"/>
      <w:szCs w:val="20"/>
      <w:lang w:eastAsia="en-GB"/>
    </w:rPr>
  </w:style>
  <w:style w:type="character" w:customStyle="1" w:styleId="Heading2Char">
    <w:name w:val="Heading 2 Char"/>
    <w:basedOn w:val="DefaultParagraphFont"/>
    <w:link w:val="Heading2"/>
    <w:uiPriority w:val="9"/>
    <w:rsid w:val="001F175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F175F"/>
    <w:rPr>
      <w:sz w:val="16"/>
      <w:szCs w:val="16"/>
    </w:rPr>
  </w:style>
  <w:style w:type="paragraph" w:styleId="CommentText">
    <w:name w:val="annotation text"/>
    <w:basedOn w:val="Normal"/>
    <w:link w:val="CommentTextChar"/>
    <w:uiPriority w:val="99"/>
    <w:semiHidden/>
    <w:unhideWhenUsed/>
    <w:rsid w:val="001F175F"/>
    <w:pPr>
      <w:spacing w:line="240" w:lineRule="auto"/>
    </w:pPr>
    <w:rPr>
      <w:sz w:val="20"/>
      <w:szCs w:val="20"/>
    </w:rPr>
  </w:style>
  <w:style w:type="character" w:customStyle="1" w:styleId="CommentTextChar">
    <w:name w:val="Comment Text Char"/>
    <w:basedOn w:val="DefaultParagraphFont"/>
    <w:link w:val="CommentText"/>
    <w:uiPriority w:val="99"/>
    <w:semiHidden/>
    <w:rsid w:val="001F175F"/>
    <w:rPr>
      <w:sz w:val="20"/>
      <w:szCs w:val="20"/>
    </w:rPr>
  </w:style>
  <w:style w:type="paragraph" w:styleId="CommentSubject">
    <w:name w:val="annotation subject"/>
    <w:basedOn w:val="CommentText"/>
    <w:next w:val="CommentText"/>
    <w:link w:val="CommentSubjectChar"/>
    <w:uiPriority w:val="99"/>
    <w:semiHidden/>
    <w:unhideWhenUsed/>
    <w:rsid w:val="001F175F"/>
    <w:rPr>
      <w:b/>
      <w:bCs/>
    </w:rPr>
  </w:style>
  <w:style w:type="character" w:customStyle="1" w:styleId="CommentSubjectChar">
    <w:name w:val="Comment Subject Char"/>
    <w:basedOn w:val="CommentTextChar"/>
    <w:link w:val="CommentSubject"/>
    <w:uiPriority w:val="99"/>
    <w:semiHidden/>
    <w:rsid w:val="001F175F"/>
    <w:rPr>
      <w:b/>
      <w:bCs/>
      <w:sz w:val="20"/>
      <w:szCs w:val="20"/>
    </w:rPr>
  </w:style>
  <w:style w:type="paragraph" w:styleId="ListParagraph">
    <w:name w:val="List Paragraph"/>
    <w:basedOn w:val="Normal"/>
    <w:uiPriority w:val="34"/>
    <w:qFormat/>
    <w:rsid w:val="001F175F"/>
    <w:pPr>
      <w:ind w:left="720"/>
      <w:contextualSpacing/>
    </w:pPr>
  </w:style>
  <w:style w:type="paragraph" w:styleId="TOC2">
    <w:name w:val="toc 2"/>
    <w:basedOn w:val="Normal"/>
    <w:next w:val="Normal"/>
    <w:autoRedefine/>
    <w:uiPriority w:val="39"/>
    <w:unhideWhenUsed/>
    <w:rsid w:val="00AE75FF"/>
    <w:pPr>
      <w:spacing w:after="100"/>
      <w:ind w:left="220"/>
    </w:pPr>
  </w:style>
  <w:style w:type="table" w:styleId="TableGrid">
    <w:name w:val="Table Grid"/>
    <w:basedOn w:val="TableNormal"/>
    <w:uiPriority w:val="59"/>
    <w:rsid w:val="00B53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rsid w:val="00A126CB"/>
    <w:rPr>
      <w:rFonts w:asciiTheme="majorHAnsi" w:eastAsiaTheme="majorEastAsia" w:hAnsiTheme="majorHAnsi" w:cstheme="majorBidi"/>
      <w:b/>
      <w:bCs/>
      <w:i/>
      <w:iCs/>
      <w:color w:val="4F81BD" w:themeColor="accent1"/>
      <w:szCs w:val="20"/>
      <w:lang w:eastAsia="en-GB"/>
    </w:rPr>
  </w:style>
  <w:style w:type="character" w:customStyle="1" w:styleId="Heading5Char">
    <w:name w:val="Heading 5 Char"/>
    <w:basedOn w:val="DefaultParagraphFont"/>
    <w:link w:val="Heading5"/>
    <w:uiPriority w:val="99"/>
    <w:rsid w:val="006017F3"/>
    <w:rPr>
      <w:rFonts w:asciiTheme="majorHAnsi" w:eastAsiaTheme="majorEastAsia" w:hAnsiTheme="majorHAnsi" w:cstheme="majorBidi"/>
      <w:color w:val="243F60" w:themeColor="accent1" w:themeShade="7F"/>
      <w:szCs w:val="20"/>
      <w:lang w:eastAsia="en-GB"/>
    </w:rPr>
  </w:style>
  <w:style w:type="paragraph" w:styleId="FootnoteText">
    <w:name w:val="footnote text"/>
    <w:basedOn w:val="Normal"/>
    <w:link w:val="FootnoteTextChar"/>
    <w:uiPriority w:val="99"/>
    <w:semiHidden/>
    <w:unhideWhenUsed/>
    <w:rsid w:val="003C22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22C5"/>
    <w:rPr>
      <w:sz w:val="20"/>
      <w:szCs w:val="20"/>
    </w:rPr>
  </w:style>
  <w:style w:type="character" w:styleId="FootnoteReference">
    <w:name w:val="footnote reference"/>
    <w:basedOn w:val="DefaultParagraphFont"/>
    <w:uiPriority w:val="99"/>
    <w:semiHidden/>
    <w:unhideWhenUsed/>
    <w:rsid w:val="003C22C5"/>
    <w:rPr>
      <w:vertAlign w:val="superscript"/>
    </w:rPr>
  </w:style>
  <w:style w:type="character" w:customStyle="1" w:styleId="Heading3Char">
    <w:name w:val="Heading 3 Char"/>
    <w:basedOn w:val="DefaultParagraphFont"/>
    <w:link w:val="Heading3"/>
    <w:uiPriority w:val="99"/>
    <w:rsid w:val="00454582"/>
    <w:rPr>
      <w:rFonts w:asciiTheme="majorHAnsi" w:eastAsiaTheme="majorEastAsia" w:hAnsiTheme="majorHAnsi" w:cstheme="majorBidi"/>
      <w:b/>
      <w:bCs/>
      <w:color w:val="4F81BD" w:themeColor="accent1"/>
      <w:szCs w:val="20"/>
      <w:lang w:eastAsia="en-GB"/>
    </w:rPr>
  </w:style>
  <w:style w:type="paragraph" w:customStyle="1" w:styleId="Default">
    <w:name w:val="Default"/>
    <w:rsid w:val="00454582"/>
    <w:pPr>
      <w:widowControl w:val="0"/>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CM14">
    <w:name w:val="CM14"/>
    <w:basedOn w:val="Default"/>
    <w:next w:val="Default"/>
    <w:uiPriority w:val="99"/>
    <w:rsid w:val="00454582"/>
    <w:pPr>
      <w:spacing w:after="245"/>
    </w:pPr>
    <w:rPr>
      <w:color w:val="auto"/>
    </w:rPr>
  </w:style>
  <w:style w:type="paragraph" w:customStyle="1" w:styleId="CM19">
    <w:name w:val="CM19"/>
    <w:basedOn w:val="Default"/>
    <w:next w:val="Default"/>
    <w:uiPriority w:val="99"/>
    <w:rsid w:val="00454582"/>
    <w:pPr>
      <w:spacing w:after="180"/>
    </w:pPr>
    <w:rPr>
      <w:color w:val="auto"/>
    </w:rPr>
  </w:style>
  <w:style w:type="paragraph" w:customStyle="1" w:styleId="CM17">
    <w:name w:val="CM17"/>
    <w:basedOn w:val="Default"/>
    <w:next w:val="Default"/>
    <w:uiPriority w:val="99"/>
    <w:rsid w:val="00454582"/>
    <w:pPr>
      <w:spacing w:after="300"/>
    </w:pPr>
    <w:rPr>
      <w:color w:val="auto"/>
    </w:rPr>
  </w:style>
  <w:style w:type="character" w:customStyle="1" w:styleId="Heading6Char">
    <w:name w:val="Heading 6 Char"/>
    <w:basedOn w:val="DefaultParagraphFont"/>
    <w:link w:val="Heading6"/>
    <w:uiPriority w:val="9"/>
    <w:rsid w:val="00860E8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7752"/>
    <w:rPr>
      <w:rFonts w:asciiTheme="majorHAnsi" w:eastAsiaTheme="majorEastAsia" w:hAnsiTheme="majorHAnsi" w:cstheme="majorBidi"/>
      <w:i/>
      <w:iCs/>
      <w:color w:val="404040" w:themeColor="text1" w:themeTint="BF"/>
    </w:rPr>
  </w:style>
  <w:style w:type="paragraph" w:styleId="TOC3">
    <w:name w:val="toc 3"/>
    <w:basedOn w:val="Normal"/>
    <w:next w:val="Normal"/>
    <w:autoRedefine/>
    <w:uiPriority w:val="39"/>
    <w:unhideWhenUsed/>
    <w:rsid w:val="00A279CA"/>
    <w:pPr>
      <w:spacing w:after="100"/>
      <w:ind w:left="440"/>
    </w:pPr>
  </w:style>
  <w:style w:type="paragraph" w:styleId="EndnoteText">
    <w:name w:val="endnote text"/>
    <w:basedOn w:val="Normal"/>
    <w:link w:val="EndnoteTextChar"/>
    <w:uiPriority w:val="99"/>
    <w:semiHidden/>
    <w:unhideWhenUsed/>
    <w:rsid w:val="00C264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64E7"/>
    <w:rPr>
      <w:sz w:val="20"/>
      <w:szCs w:val="20"/>
    </w:rPr>
  </w:style>
  <w:style w:type="character" w:styleId="EndnoteReference">
    <w:name w:val="endnote reference"/>
    <w:basedOn w:val="DefaultParagraphFont"/>
    <w:uiPriority w:val="99"/>
    <w:semiHidden/>
    <w:unhideWhenUsed/>
    <w:rsid w:val="00C264E7"/>
    <w:rPr>
      <w:vertAlign w:val="superscript"/>
    </w:rPr>
  </w:style>
  <w:style w:type="table" w:customStyle="1" w:styleId="TableGrid1">
    <w:name w:val="Table Grid1"/>
    <w:basedOn w:val="TableNormal"/>
    <w:next w:val="TableGrid"/>
    <w:uiPriority w:val="59"/>
    <w:rsid w:val="00F00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8B03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plaintext">
    <w:name w:val="x_msoplaintext"/>
    <w:basedOn w:val="Normal"/>
    <w:rsid w:val="008B03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B03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B92435"/>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B9243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1438">
      <w:bodyDiv w:val="1"/>
      <w:marLeft w:val="0"/>
      <w:marRight w:val="0"/>
      <w:marTop w:val="0"/>
      <w:marBottom w:val="0"/>
      <w:divBdr>
        <w:top w:val="none" w:sz="0" w:space="0" w:color="auto"/>
        <w:left w:val="none" w:sz="0" w:space="0" w:color="auto"/>
        <w:bottom w:val="none" w:sz="0" w:space="0" w:color="auto"/>
        <w:right w:val="none" w:sz="0" w:space="0" w:color="auto"/>
      </w:divBdr>
    </w:div>
    <w:div w:id="202862715">
      <w:bodyDiv w:val="1"/>
      <w:marLeft w:val="0"/>
      <w:marRight w:val="0"/>
      <w:marTop w:val="0"/>
      <w:marBottom w:val="0"/>
      <w:divBdr>
        <w:top w:val="none" w:sz="0" w:space="0" w:color="auto"/>
        <w:left w:val="none" w:sz="0" w:space="0" w:color="auto"/>
        <w:bottom w:val="none" w:sz="0" w:space="0" w:color="auto"/>
        <w:right w:val="none" w:sz="0" w:space="0" w:color="auto"/>
      </w:divBdr>
    </w:div>
    <w:div w:id="472990511">
      <w:bodyDiv w:val="1"/>
      <w:marLeft w:val="0"/>
      <w:marRight w:val="0"/>
      <w:marTop w:val="0"/>
      <w:marBottom w:val="0"/>
      <w:divBdr>
        <w:top w:val="none" w:sz="0" w:space="0" w:color="auto"/>
        <w:left w:val="none" w:sz="0" w:space="0" w:color="auto"/>
        <w:bottom w:val="none" w:sz="0" w:space="0" w:color="auto"/>
        <w:right w:val="none" w:sz="0" w:space="0" w:color="auto"/>
      </w:divBdr>
    </w:div>
    <w:div w:id="618805993">
      <w:bodyDiv w:val="1"/>
      <w:marLeft w:val="0"/>
      <w:marRight w:val="0"/>
      <w:marTop w:val="0"/>
      <w:marBottom w:val="0"/>
      <w:divBdr>
        <w:top w:val="none" w:sz="0" w:space="0" w:color="auto"/>
        <w:left w:val="none" w:sz="0" w:space="0" w:color="auto"/>
        <w:bottom w:val="none" w:sz="0" w:space="0" w:color="auto"/>
        <w:right w:val="none" w:sz="0" w:space="0" w:color="auto"/>
      </w:divBdr>
    </w:div>
    <w:div w:id="649797141">
      <w:bodyDiv w:val="1"/>
      <w:marLeft w:val="0"/>
      <w:marRight w:val="0"/>
      <w:marTop w:val="0"/>
      <w:marBottom w:val="0"/>
      <w:divBdr>
        <w:top w:val="none" w:sz="0" w:space="0" w:color="auto"/>
        <w:left w:val="none" w:sz="0" w:space="0" w:color="auto"/>
        <w:bottom w:val="none" w:sz="0" w:space="0" w:color="auto"/>
        <w:right w:val="none" w:sz="0" w:space="0" w:color="auto"/>
      </w:divBdr>
      <w:divsChild>
        <w:div w:id="104157293">
          <w:marLeft w:val="0"/>
          <w:marRight w:val="0"/>
          <w:marTop w:val="0"/>
          <w:marBottom w:val="0"/>
          <w:divBdr>
            <w:top w:val="none" w:sz="0" w:space="0" w:color="auto"/>
            <w:left w:val="none" w:sz="0" w:space="0" w:color="auto"/>
            <w:bottom w:val="none" w:sz="0" w:space="0" w:color="auto"/>
            <w:right w:val="none" w:sz="0" w:space="0" w:color="auto"/>
          </w:divBdr>
          <w:divsChild>
            <w:div w:id="1235313724">
              <w:marLeft w:val="0"/>
              <w:marRight w:val="0"/>
              <w:marTop w:val="0"/>
              <w:marBottom w:val="0"/>
              <w:divBdr>
                <w:top w:val="none" w:sz="0" w:space="0" w:color="auto"/>
                <w:left w:val="none" w:sz="0" w:space="0" w:color="auto"/>
                <w:bottom w:val="none" w:sz="0" w:space="0" w:color="auto"/>
                <w:right w:val="none" w:sz="0" w:space="0" w:color="auto"/>
              </w:divBdr>
              <w:divsChild>
                <w:div w:id="5345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55914">
      <w:bodyDiv w:val="1"/>
      <w:marLeft w:val="0"/>
      <w:marRight w:val="0"/>
      <w:marTop w:val="0"/>
      <w:marBottom w:val="0"/>
      <w:divBdr>
        <w:top w:val="none" w:sz="0" w:space="0" w:color="auto"/>
        <w:left w:val="none" w:sz="0" w:space="0" w:color="auto"/>
        <w:bottom w:val="none" w:sz="0" w:space="0" w:color="auto"/>
        <w:right w:val="none" w:sz="0" w:space="0" w:color="auto"/>
      </w:divBdr>
    </w:div>
    <w:div w:id="852379605">
      <w:bodyDiv w:val="1"/>
      <w:marLeft w:val="0"/>
      <w:marRight w:val="0"/>
      <w:marTop w:val="0"/>
      <w:marBottom w:val="0"/>
      <w:divBdr>
        <w:top w:val="none" w:sz="0" w:space="0" w:color="auto"/>
        <w:left w:val="none" w:sz="0" w:space="0" w:color="auto"/>
        <w:bottom w:val="none" w:sz="0" w:space="0" w:color="auto"/>
        <w:right w:val="none" w:sz="0" w:space="0" w:color="auto"/>
      </w:divBdr>
    </w:div>
    <w:div w:id="952399035">
      <w:bodyDiv w:val="1"/>
      <w:marLeft w:val="0"/>
      <w:marRight w:val="0"/>
      <w:marTop w:val="0"/>
      <w:marBottom w:val="0"/>
      <w:divBdr>
        <w:top w:val="none" w:sz="0" w:space="0" w:color="auto"/>
        <w:left w:val="none" w:sz="0" w:space="0" w:color="auto"/>
        <w:bottom w:val="none" w:sz="0" w:space="0" w:color="auto"/>
        <w:right w:val="none" w:sz="0" w:space="0" w:color="auto"/>
      </w:divBdr>
    </w:div>
    <w:div w:id="997683835">
      <w:bodyDiv w:val="1"/>
      <w:marLeft w:val="0"/>
      <w:marRight w:val="0"/>
      <w:marTop w:val="0"/>
      <w:marBottom w:val="0"/>
      <w:divBdr>
        <w:top w:val="none" w:sz="0" w:space="0" w:color="auto"/>
        <w:left w:val="none" w:sz="0" w:space="0" w:color="auto"/>
        <w:bottom w:val="none" w:sz="0" w:space="0" w:color="auto"/>
        <w:right w:val="none" w:sz="0" w:space="0" w:color="auto"/>
      </w:divBdr>
      <w:divsChild>
        <w:div w:id="1544444557">
          <w:marLeft w:val="0"/>
          <w:marRight w:val="0"/>
          <w:marTop w:val="0"/>
          <w:marBottom w:val="0"/>
          <w:divBdr>
            <w:top w:val="none" w:sz="0" w:space="0" w:color="auto"/>
            <w:left w:val="none" w:sz="0" w:space="0" w:color="auto"/>
            <w:bottom w:val="none" w:sz="0" w:space="0" w:color="auto"/>
            <w:right w:val="none" w:sz="0" w:space="0" w:color="auto"/>
          </w:divBdr>
          <w:divsChild>
            <w:div w:id="1478303348">
              <w:marLeft w:val="0"/>
              <w:marRight w:val="0"/>
              <w:marTop w:val="0"/>
              <w:marBottom w:val="0"/>
              <w:divBdr>
                <w:top w:val="none" w:sz="0" w:space="0" w:color="auto"/>
                <w:left w:val="none" w:sz="0" w:space="0" w:color="auto"/>
                <w:bottom w:val="none" w:sz="0" w:space="0" w:color="auto"/>
                <w:right w:val="none" w:sz="0" w:space="0" w:color="auto"/>
              </w:divBdr>
              <w:divsChild>
                <w:div w:id="5739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30051">
      <w:bodyDiv w:val="1"/>
      <w:marLeft w:val="0"/>
      <w:marRight w:val="0"/>
      <w:marTop w:val="0"/>
      <w:marBottom w:val="0"/>
      <w:divBdr>
        <w:top w:val="none" w:sz="0" w:space="0" w:color="auto"/>
        <w:left w:val="none" w:sz="0" w:space="0" w:color="auto"/>
        <w:bottom w:val="none" w:sz="0" w:space="0" w:color="auto"/>
        <w:right w:val="none" w:sz="0" w:space="0" w:color="auto"/>
      </w:divBdr>
    </w:div>
    <w:div w:id="1318848825">
      <w:bodyDiv w:val="1"/>
      <w:marLeft w:val="0"/>
      <w:marRight w:val="0"/>
      <w:marTop w:val="0"/>
      <w:marBottom w:val="0"/>
      <w:divBdr>
        <w:top w:val="none" w:sz="0" w:space="0" w:color="auto"/>
        <w:left w:val="none" w:sz="0" w:space="0" w:color="auto"/>
        <w:bottom w:val="none" w:sz="0" w:space="0" w:color="auto"/>
        <w:right w:val="none" w:sz="0" w:space="0" w:color="auto"/>
      </w:divBdr>
      <w:divsChild>
        <w:div w:id="1403330035">
          <w:marLeft w:val="0"/>
          <w:marRight w:val="0"/>
          <w:marTop w:val="0"/>
          <w:marBottom w:val="0"/>
          <w:divBdr>
            <w:top w:val="none" w:sz="0" w:space="0" w:color="auto"/>
            <w:left w:val="none" w:sz="0" w:space="0" w:color="auto"/>
            <w:bottom w:val="none" w:sz="0" w:space="0" w:color="auto"/>
            <w:right w:val="none" w:sz="0" w:space="0" w:color="auto"/>
          </w:divBdr>
          <w:divsChild>
            <w:div w:id="816872075">
              <w:marLeft w:val="0"/>
              <w:marRight w:val="0"/>
              <w:marTop w:val="0"/>
              <w:marBottom w:val="0"/>
              <w:divBdr>
                <w:top w:val="none" w:sz="0" w:space="0" w:color="auto"/>
                <w:left w:val="none" w:sz="0" w:space="0" w:color="auto"/>
                <w:bottom w:val="none" w:sz="0" w:space="0" w:color="auto"/>
                <w:right w:val="none" w:sz="0" w:space="0" w:color="auto"/>
              </w:divBdr>
              <w:divsChild>
                <w:div w:id="7243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17523">
      <w:bodyDiv w:val="1"/>
      <w:marLeft w:val="0"/>
      <w:marRight w:val="0"/>
      <w:marTop w:val="0"/>
      <w:marBottom w:val="0"/>
      <w:divBdr>
        <w:top w:val="none" w:sz="0" w:space="0" w:color="auto"/>
        <w:left w:val="none" w:sz="0" w:space="0" w:color="auto"/>
        <w:bottom w:val="none" w:sz="0" w:space="0" w:color="auto"/>
        <w:right w:val="none" w:sz="0" w:space="0" w:color="auto"/>
      </w:divBdr>
    </w:div>
    <w:div w:id="2126725391">
      <w:bodyDiv w:val="1"/>
      <w:marLeft w:val="0"/>
      <w:marRight w:val="0"/>
      <w:marTop w:val="0"/>
      <w:marBottom w:val="0"/>
      <w:divBdr>
        <w:top w:val="none" w:sz="0" w:space="0" w:color="auto"/>
        <w:left w:val="none" w:sz="0" w:space="0" w:color="auto"/>
        <w:bottom w:val="none" w:sz="0" w:space="0" w:color="auto"/>
        <w:right w:val="none" w:sz="0" w:space="0" w:color="auto"/>
      </w:divBdr>
      <w:divsChild>
        <w:div w:id="769161741">
          <w:marLeft w:val="0"/>
          <w:marRight w:val="0"/>
          <w:marTop w:val="0"/>
          <w:marBottom w:val="0"/>
          <w:divBdr>
            <w:top w:val="none" w:sz="0" w:space="0" w:color="auto"/>
            <w:left w:val="none" w:sz="0" w:space="0" w:color="auto"/>
            <w:bottom w:val="none" w:sz="0" w:space="0" w:color="auto"/>
            <w:right w:val="none" w:sz="0" w:space="0" w:color="auto"/>
          </w:divBdr>
          <w:divsChild>
            <w:div w:id="1745373253">
              <w:marLeft w:val="0"/>
              <w:marRight w:val="0"/>
              <w:marTop w:val="0"/>
              <w:marBottom w:val="0"/>
              <w:divBdr>
                <w:top w:val="none" w:sz="0" w:space="0" w:color="auto"/>
                <w:left w:val="none" w:sz="0" w:space="0" w:color="auto"/>
                <w:bottom w:val="none" w:sz="0" w:space="0" w:color="auto"/>
                <w:right w:val="none" w:sz="0" w:space="0" w:color="auto"/>
              </w:divBdr>
              <w:divsChild>
                <w:div w:id="1414741339">
                  <w:marLeft w:val="0"/>
                  <w:marRight w:val="0"/>
                  <w:marTop w:val="0"/>
                  <w:marBottom w:val="0"/>
                  <w:divBdr>
                    <w:top w:val="none" w:sz="0" w:space="0" w:color="auto"/>
                    <w:left w:val="none" w:sz="0" w:space="0" w:color="auto"/>
                    <w:bottom w:val="none" w:sz="0" w:space="0" w:color="auto"/>
                    <w:right w:val="none" w:sz="0" w:space="0" w:color="auto"/>
                  </w:divBdr>
                  <w:divsChild>
                    <w:div w:id="348799350">
                      <w:marLeft w:val="0"/>
                      <w:marRight w:val="0"/>
                      <w:marTop w:val="0"/>
                      <w:marBottom w:val="0"/>
                      <w:divBdr>
                        <w:top w:val="none" w:sz="0" w:space="0" w:color="auto"/>
                        <w:left w:val="none" w:sz="0" w:space="0" w:color="auto"/>
                        <w:bottom w:val="none" w:sz="0" w:space="0" w:color="auto"/>
                        <w:right w:val="none" w:sz="0" w:space="0" w:color="auto"/>
                      </w:divBdr>
                      <w:divsChild>
                        <w:div w:id="2129813828">
                          <w:marLeft w:val="0"/>
                          <w:marRight w:val="0"/>
                          <w:marTop w:val="0"/>
                          <w:marBottom w:val="0"/>
                          <w:divBdr>
                            <w:top w:val="none" w:sz="0" w:space="0" w:color="auto"/>
                            <w:left w:val="none" w:sz="0" w:space="0" w:color="auto"/>
                            <w:bottom w:val="none" w:sz="0" w:space="0" w:color="auto"/>
                            <w:right w:val="none" w:sz="0" w:space="0" w:color="auto"/>
                          </w:divBdr>
                          <w:divsChild>
                            <w:div w:id="19362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aa.ac.uk/Publications/InformationAndGuidance/Pages/The-framework-for-higher-education-qualifications-in-England-Wales-and-Northern-Ireland.aspx"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qaa.ac.uk/AssuringStandardsAndQuality/quality-code/Pages/default.aspx" TargetMode="External"/><Relationship Id="rId4" Type="http://schemas.openxmlformats.org/officeDocument/2006/relationships/settings" Target="settings.xml"/><Relationship Id="rId9" Type="http://schemas.openxmlformats.org/officeDocument/2006/relationships/hyperlink" Target="http://www.qaa.ac.uk/Pages/default.aspx"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northampton.ac.uk/results" TargetMode="External"/><Relationship Id="rId1" Type="http://schemas.openxmlformats.org/officeDocument/2006/relationships/hyperlink" Target="https://www.northampton.ac.uk/ilt/current-projects/waterside-read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7F7E17A40CA3A4490E9840D1665B738" ma:contentTypeVersion="12" ma:contentTypeDescription="Create a new document." ma:contentTypeScope="" ma:versionID="4cc7c5c28cdc826532f555d7a1ce0a07">
  <xsd:schema xmlns:xsd="http://www.w3.org/2001/XMLSchema" xmlns:xs="http://www.w3.org/2001/XMLSchema" xmlns:p="http://schemas.microsoft.com/office/2006/metadata/properties" xmlns:ns2="9a1946db-5818-4171-92b3-738222f6c2b2" targetNamespace="http://schemas.microsoft.com/office/2006/metadata/properties" ma:root="true" ma:fieldsID="73ed6288e37d777ab9f249ee13906f80" ns2:_="">
    <xsd:import namespace="9a1946db-5818-4171-92b3-738222f6c2b2"/>
    <xsd:element name="properties">
      <xsd:complexType>
        <xsd:sequence>
          <xsd:element name="documentManagement">
            <xsd:complexType>
              <xsd:all>
                <xsd:element ref="ns2:MediaServiceMetadata" minOccurs="0"/>
                <xsd:element ref="ns2:MediaServiceFastMetadata" minOccurs="0"/>
                <xsd:element ref="ns2:DOC_GU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946db-5818-4171-92b3-738222f6c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_GUID" ma:index="10" nillable="true" ma:displayName="DOC_GUID" ma:internalName="DOC_GUID">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_GUID xmlns="9a1946db-5818-4171-92b3-738222f6c2b2" xsi:nil="true"/>
  </documentManagement>
</p:properties>
</file>

<file path=customXml/itemProps1.xml><?xml version="1.0" encoding="utf-8"?>
<ds:datastoreItem xmlns:ds="http://schemas.openxmlformats.org/officeDocument/2006/customXml" ds:itemID="{4F4A19AD-1854-4B33-9907-801E89466218}">
  <ds:schemaRefs>
    <ds:schemaRef ds:uri="http://schemas.openxmlformats.org/officeDocument/2006/bibliography"/>
  </ds:schemaRefs>
</ds:datastoreItem>
</file>

<file path=customXml/itemProps2.xml><?xml version="1.0" encoding="utf-8"?>
<ds:datastoreItem xmlns:ds="http://schemas.openxmlformats.org/officeDocument/2006/customXml" ds:itemID="{BAFDC645-7ACD-426C-AAD0-D6BE7133B7D1}"/>
</file>

<file path=customXml/itemProps3.xml><?xml version="1.0" encoding="utf-8"?>
<ds:datastoreItem xmlns:ds="http://schemas.openxmlformats.org/officeDocument/2006/customXml" ds:itemID="{A94D2D05-D39D-4325-A0D5-324032104A90}"/>
</file>

<file path=customXml/itemProps4.xml><?xml version="1.0" encoding="utf-8"?>
<ds:datastoreItem xmlns:ds="http://schemas.openxmlformats.org/officeDocument/2006/customXml" ds:itemID="{0AA5EB1C-790E-463D-BB16-C8A17524E5AB}"/>
</file>

<file path=docProps/app.xml><?xml version="1.0" encoding="utf-8"?>
<Properties xmlns="http://schemas.openxmlformats.org/officeDocument/2006/extended-properties" xmlns:vt="http://schemas.openxmlformats.org/officeDocument/2006/docPropsVTypes">
  <Template>Normal</Template>
  <TotalTime>147</TotalTime>
  <Pages>1</Pages>
  <Words>23840</Words>
  <Characters>135889</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159411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Kendon</dc:creator>
  <cp:lastModifiedBy>Kathryn Kendon</cp:lastModifiedBy>
  <cp:revision>28</cp:revision>
  <dcterms:created xsi:type="dcterms:W3CDTF">2017-06-08T13:40:00Z</dcterms:created>
  <dcterms:modified xsi:type="dcterms:W3CDTF">2019-04-03T14:33:00Z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c Date">
    <vt:lpwstr>17 June 2020</vt:lpwstr>
  </property>
  <property fmtid="{D5CDD505-2E9C-101B-9397-08002B2CF9AE}" pid="3" name="ContentTypeId">
    <vt:lpwstr>0x01010077F7E17A40CA3A4490E9840D1665B738</vt:lpwstr>
  </property>
  <property fmtid="{D5CDD505-2E9C-101B-9397-08002B2CF9AE}" pid="4" name="Legacy Author">
    <vt:lpwstr>Kendon, Kathryn</vt:lpwstr>
  </property>
  <property fmtid="{D5CDD505-2E9C-101B-9397-08002B2CF9AE}" pid="5" name="Document Description">
    <vt:lpwstr>Academic and Supplementary Regulations 2017/182017-12-12 post reg nursing psr regs</vt:lpwstr>
  </property>
  <property fmtid="{D5CDD505-2E9C-101B-9397-08002B2CF9AE}" pid="6" name="LegacyID">
    <vt:lpwstr>2178536</vt:lpwstr>
  </property>
  <property fmtid="{D5CDD505-2E9C-101B-9397-08002B2CF9AE}" pid="7" name="xd_Signature">
    <vt:bool>false</vt:bool>
  </property>
  <property fmtid="{D5CDD505-2E9C-101B-9397-08002B2CF9AE}" pid="8" name="xd_ProgID">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