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05FA" w14:textId="77777777" w:rsidR="009E0C2F" w:rsidRDefault="009E0C2F" w:rsidP="0079140E">
      <w:pPr>
        <w:pStyle w:val="NoSpacing"/>
        <w:jc w:val="right"/>
        <w:rPr>
          <w:rFonts w:ascii="Verdana" w:hAnsi="Verdana"/>
        </w:rPr>
      </w:pPr>
    </w:p>
    <w:p w14:paraId="04CC0AF6" w14:textId="77777777" w:rsidR="0079140E" w:rsidRDefault="0079140E" w:rsidP="0079140E">
      <w:pPr>
        <w:pStyle w:val="NoSpacing"/>
        <w:jc w:val="right"/>
        <w:rPr>
          <w:rFonts w:ascii="Verdana" w:hAnsi="Verdana"/>
        </w:rPr>
      </w:pPr>
    </w:p>
    <w:p w14:paraId="22CD2941" w14:textId="77777777" w:rsidR="001652B8" w:rsidRPr="007E1C18" w:rsidRDefault="001652B8" w:rsidP="0079140E">
      <w:pPr>
        <w:pStyle w:val="NoSpacing"/>
        <w:rPr>
          <w:rFonts w:ascii="Verdana" w:hAnsi="Verdana"/>
          <w:b/>
          <w:sz w:val="28"/>
          <w:szCs w:val="28"/>
          <w:u w:val="single"/>
        </w:rPr>
      </w:pPr>
    </w:p>
    <w:p w14:paraId="33B46AB2" w14:textId="0F934BCB" w:rsidR="00980A08" w:rsidRPr="001508AD" w:rsidRDefault="00F773BC" w:rsidP="00FB3D81">
      <w:pPr>
        <w:pStyle w:val="NoSpacing"/>
        <w:jc w:val="center"/>
        <w:rPr>
          <w:rFonts w:ascii="Verdana" w:hAnsi="Verdana"/>
          <w:b/>
          <w:sz w:val="28"/>
          <w:szCs w:val="28"/>
        </w:rPr>
      </w:pPr>
      <w:r w:rsidRPr="001508AD">
        <w:rPr>
          <w:rFonts w:ascii="Verdana" w:hAnsi="Verdana"/>
          <w:b/>
          <w:sz w:val="28"/>
          <w:szCs w:val="28"/>
        </w:rPr>
        <w:t>Student</w:t>
      </w:r>
      <w:r w:rsidR="007C5D6B">
        <w:rPr>
          <w:rFonts w:ascii="Verdana" w:hAnsi="Verdana"/>
          <w:b/>
          <w:sz w:val="28"/>
          <w:szCs w:val="28"/>
        </w:rPr>
        <w:t xml:space="preserve"> Mental Health Policy</w:t>
      </w:r>
    </w:p>
    <w:p w14:paraId="2B6DFE77" w14:textId="77777777" w:rsidR="007E1C18" w:rsidRPr="001508AD" w:rsidRDefault="007E1C18" w:rsidP="007E1C18">
      <w:pPr>
        <w:pStyle w:val="NoSpacing"/>
        <w:rPr>
          <w:rFonts w:ascii="Verdana" w:hAnsi="Verdana"/>
        </w:rPr>
      </w:pPr>
    </w:p>
    <w:p w14:paraId="35C7DFDE" w14:textId="77777777" w:rsidR="007E1C18" w:rsidRPr="001508AD" w:rsidRDefault="007E1C18" w:rsidP="007E1C18">
      <w:pPr>
        <w:pStyle w:val="NoSpacing"/>
        <w:rPr>
          <w:rFonts w:ascii="Verdana" w:hAnsi="Verdana"/>
          <w:b/>
        </w:rPr>
      </w:pPr>
      <w:r w:rsidRPr="001508AD">
        <w:rPr>
          <w:rFonts w:ascii="Verdana" w:hAnsi="Verdana"/>
          <w:b/>
        </w:rPr>
        <w:t>1.0</w:t>
      </w:r>
      <w:r w:rsidRPr="001508AD">
        <w:rPr>
          <w:rFonts w:ascii="Verdana" w:hAnsi="Verdana"/>
          <w:b/>
        </w:rPr>
        <w:tab/>
      </w:r>
      <w:r w:rsidRPr="00FB3D81">
        <w:rPr>
          <w:rFonts w:ascii="Verdana" w:hAnsi="Verdana"/>
          <w:b/>
          <w:u w:val="single"/>
        </w:rPr>
        <w:t>Introduction</w:t>
      </w:r>
      <w:r w:rsidR="007D3CA7" w:rsidRPr="00FB3D81">
        <w:rPr>
          <w:rFonts w:ascii="Verdana" w:hAnsi="Verdana"/>
          <w:b/>
          <w:u w:val="single"/>
        </w:rPr>
        <w:t xml:space="preserve"> and background</w:t>
      </w:r>
    </w:p>
    <w:p w14:paraId="4FE409CF" w14:textId="77777777" w:rsidR="007E1C18" w:rsidRPr="001508AD" w:rsidRDefault="007E1C18" w:rsidP="007E1C18">
      <w:pPr>
        <w:pStyle w:val="NoSpacing"/>
        <w:rPr>
          <w:rFonts w:ascii="Verdana" w:hAnsi="Verdana"/>
          <w:b/>
        </w:rPr>
      </w:pPr>
    </w:p>
    <w:p w14:paraId="7A5932F2" w14:textId="77777777" w:rsidR="003478C5" w:rsidRPr="003478C5" w:rsidRDefault="003478C5" w:rsidP="003478C5">
      <w:pPr>
        <w:pStyle w:val="ListParagraph"/>
        <w:numPr>
          <w:ilvl w:val="1"/>
          <w:numId w:val="5"/>
        </w:numPr>
        <w:rPr>
          <w:rFonts w:eastAsiaTheme="minorHAnsi" w:cstheme="minorBidi"/>
        </w:rPr>
      </w:pPr>
      <w:r w:rsidRPr="003478C5">
        <w:rPr>
          <w:rFonts w:eastAsiaTheme="minorHAnsi" w:cstheme="minorBidi"/>
        </w:rPr>
        <w:t>The University of Northampton believes that no student should be disadvantaged</w:t>
      </w:r>
      <w:r>
        <w:rPr>
          <w:rFonts w:eastAsiaTheme="minorHAnsi" w:cstheme="minorBidi"/>
        </w:rPr>
        <w:t xml:space="preserve"> from succeeding in their studies due to mental health difficulties or conditions.  The University is committed to providing a safe and supportive environment for all students who need </w:t>
      </w:r>
      <w:r w:rsidR="00F96B56">
        <w:rPr>
          <w:rFonts w:eastAsiaTheme="minorHAnsi" w:cstheme="minorBidi"/>
        </w:rPr>
        <w:t xml:space="preserve">to access mental health support services at any point during their time at the University. </w:t>
      </w:r>
    </w:p>
    <w:p w14:paraId="4B046B92" w14:textId="77777777" w:rsidR="003478C5" w:rsidRDefault="004450D7" w:rsidP="00DF758F">
      <w:pPr>
        <w:pStyle w:val="NoSpacing"/>
        <w:numPr>
          <w:ilvl w:val="1"/>
          <w:numId w:val="5"/>
        </w:numPr>
        <w:rPr>
          <w:rFonts w:ascii="Verdana" w:hAnsi="Verdana"/>
        </w:rPr>
      </w:pPr>
      <w:r w:rsidRPr="001508AD">
        <w:rPr>
          <w:rFonts w:ascii="Verdana" w:hAnsi="Verdana"/>
        </w:rPr>
        <w:t>Th</w:t>
      </w:r>
      <w:r w:rsidR="007C5D6B">
        <w:rPr>
          <w:rFonts w:ascii="Verdana" w:hAnsi="Verdana"/>
        </w:rPr>
        <w:t>is policy is designed to provide advice and guidance to</w:t>
      </w:r>
      <w:r w:rsidR="003478C5">
        <w:rPr>
          <w:rFonts w:ascii="Verdana" w:hAnsi="Verdana"/>
        </w:rPr>
        <w:t>:</w:t>
      </w:r>
    </w:p>
    <w:p w14:paraId="039F8B0C" w14:textId="77777777" w:rsidR="007C5D6B" w:rsidRDefault="007C5D6B" w:rsidP="007C5D6B">
      <w:pPr>
        <w:pStyle w:val="NoSpacing"/>
        <w:ind w:left="2160"/>
        <w:rPr>
          <w:rFonts w:ascii="Verdana" w:hAnsi="Verdana"/>
        </w:rPr>
      </w:pPr>
    </w:p>
    <w:p w14:paraId="1AA5F805" w14:textId="77777777" w:rsidR="007C5D6B" w:rsidRDefault="007C5D6B" w:rsidP="007C5D6B">
      <w:pPr>
        <w:pStyle w:val="NoSpacing"/>
        <w:numPr>
          <w:ilvl w:val="0"/>
          <w:numId w:val="7"/>
        </w:numPr>
        <w:rPr>
          <w:rFonts w:ascii="Verdana" w:hAnsi="Verdana"/>
        </w:rPr>
      </w:pPr>
      <w:r>
        <w:rPr>
          <w:rFonts w:ascii="Verdana" w:hAnsi="Verdana"/>
        </w:rPr>
        <w:t>Students who experience mental health difficulties or a mental health condition during their studies on what support they can expect to receive from the University</w:t>
      </w:r>
      <w:r w:rsidR="00070EE4">
        <w:rPr>
          <w:rFonts w:ascii="Verdana" w:hAnsi="Verdana"/>
        </w:rPr>
        <w:t>.</w:t>
      </w:r>
    </w:p>
    <w:p w14:paraId="6C28952E" w14:textId="77777777" w:rsidR="007C5D6B" w:rsidRDefault="007C5D6B" w:rsidP="007C5D6B">
      <w:pPr>
        <w:pStyle w:val="NoSpacing"/>
        <w:numPr>
          <w:ilvl w:val="0"/>
          <w:numId w:val="7"/>
        </w:numPr>
        <w:rPr>
          <w:rFonts w:ascii="Verdana" w:hAnsi="Verdana"/>
        </w:rPr>
      </w:pPr>
      <w:r>
        <w:rPr>
          <w:rFonts w:ascii="Verdana" w:hAnsi="Verdana"/>
        </w:rPr>
        <w:t>University staff who have a role in supporting and advising students with mental health difficulties.</w:t>
      </w:r>
    </w:p>
    <w:p w14:paraId="6BEFFCD8" w14:textId="77777777" w:rsidR="007C5D6B" w:rsidRDefault="007C5D6B" w:rsidP="007C5D6B">
      <w:pPr>
        <w:pStyle w:val="NoSpacing"/>
        <w:numPr>
          <w:ilvl w:val="0"/>
          <w:numId w:val="7"/>
        </w:numPr>
        <w:rPr>
          <w:rFonts w:ascii="Verdana" w:hAnsi="Verdana"/>
        </w:rPr>
      </w:pPr>
      <w:r>
        <w:rPr>
          <w:rFonts w:ascii="Verdana" w:hAnsi="Verdana"/>
        </w:rPr>
        <w:t>Students who have concerns about the mental health of another student</w:t>
      </w:r>
      <w:r w:rsidR="00070EE4">
        <w:rPr>
          <w:rFonts w:ascii="Verdana" w:hAnsi="Verdana"/>
        </w:rPr>
        <w:t>.</w:t>
      </w:r>
    </w:p>
    <w:p w14:paraId="70C3E37A" w14:textId="77777777" w:rsidR="003478C5" w:rsidRDefault="003478C5" w:rsidP="003478C5">
      <w:pPr>
        <w:pStyle w:val="NoSpacing"/>
        <w:rPr>
          <w:rFonts w:ascii="Verdana" w:hAnsi="Verdana"/>
        </w:rPr>
      </w:pPr>
    </w:p>
    <w:p w14:paraId="25FAA6A6" w14:textId="77777777" w:rsidR="007E1C18" w:rsidRPr="00FB3D81" w:rsidRDefault="007E1C18" w:rsidP="007E1C18">
      <w:pPr>
        <w:pStyle w:val="NoSpacing"/>
        <w:rPr>
          <w:rFonts w:ascii="Verdana" w:hAnsi="Verdana"/>
          <w:b/>
          <w:u w:val="single"/>
        </w:rPr>
      </w:pPr>
      <w:r w:rsidRPr="001508AD">
        <w:rPr>
          <w:rFonts w:ascii="Verdana" w:hAnsi="Verdana"/>
          <w:b/>
        </w:rPr>
        <w:t>2.0</w:t>
      </w:r>
      <w:r w:rsidRPr="001508AD">
        <w:rPr>
          <w:rFonts w:ascii="Verdana" w:hAnsi="Verdana"/>
          <w:b/>
        </w:rPr>
        <w:tab/>
      </w:r>
      <w:r w:rsidR="007C5D6B" w:rsidRPr="00FB3D81">
        <w:rPr>
          <w:rFonts w:ascii="Verdana" w:hAnsi="Verdana"/>
          <w:b/>
          <w:u w:val="single"/>
        </w:rPr>
        <w:t>S</w:t>
      </w:r>
      <w:r w:rsidRPr="00FB3D81">
        <w:rPr>
          <w:rFonts w:ascii="Verdana" w:hAnsi="Verdana"/>
          <w:b/>
          <w:u w:val="single"/>
        </w:rPr>
        <w:t>cope</w:t>
      </w:r>
      <w:r w:rsidR="007C5D6B" w:rsidRPr="00FB3D81">
        <w:rPr>
          <w:rFonts w:ascii="Verdana" w:hAnsi="Verdana"/>
          <w:b/>
          <w:u w:val="single"/>
        </w:rPr>
        <w:t xml:space="preserve"> of the Policy</w:t>
      </w:r>
    </w:p>
    <w:p w14:paraId="1BD7F45D" w14:textId="77777777" w:rsidR="007E1C18" w:rsidRPr="001508AD" w:rsidRDefault="007E1C18" w:rsidP="007E1C18">
      <w:pPr>
        <w:pStyle w:val="NoSpacing"/>
        <w:rPr>
          <w:rFonts w:ascii="Verdana" w:hAnsi="Verdana"/>
          <w:b/>
        </w:rPr>
      </w:pPr>
    </w:p>
    <w:p w14:paraId="46C66741" w14:textId="1B5EA923" w:rsidR="003D39FB" w:rsidRDefault="007E1C18" w:rsidP="003D39FB">
      <w:pPr>
        <w:pStyle w:val="NoSpacing"/>
        <w:ind w:left="720" w:hanging="720"/>
        <w:rPr>
          <w:rFonts w:ascii="Verdana" w:hAnsi="Verdana"/>
        </w:rPr>
      </w:pPr>
      <w:r w:rsidRPr="001508AD">
        <w:rPr>
          <w:rFonts w:ascii="Verdana" w:hAnsi="Verdana"/>
        </w:rPr>
        <w:t>2.1</w:t>
      </w:r>
      <w:r w:rsidR="00DF758F" w:rsidRPr="001508AD">
        <w:rPr>
          <w:rFonts w:ascii="Verdana" w:hAnsi="Verdana"/>
        </w:rPr>
        <w:tab/>
      </w:r>
      <w:r w:rsidR="00B45277" w:rsidRPr="001508AD">
        <w:rPr>
          <w:rFonts w:ascii="Verdana" w:hAnsi="Verdana"/>
        </w:rPr>
        <w:t>T</w:t>
      </w:r>
      <w:r w:rsidR="007C5D6B">
        <w:rPr>
          <w:rFonts w:ascii="Verdana" w:hAnsi="Verdana"/>
        </w:rPr>
        <w:t xml:space="preserve">he policy covers any current or prospective </w:t>
      </w:r>
      <w:r w:rsidR="00B45277" w:rsidRPr="001508AD">
        <w:rPr>
          <w:rFonts w:ascii="Verdana" w:hAnsi="Verdana"/>
        </w:rPr>
        <w:t>student</w:t>
      </w:r>
      <w:r w:rsidR="00A26025">
        <w:rPr>
          <w:rFonts w:ascii="Verdana" w:hAnsi="Verdana"/>
        </w:rPr>
        <w:t xml:space="preserve"> with a mental health difficulty or condition and outlines the University’s and individuals’ responsibilities in these circumstances.  It should be noted that the terms “mental health difficulty” and “mental health condition” applies to students with both longstanding and </w:t>
      </w:r>
      <w:r w:rsidR="008C163E">
        <w:rPr>
          <w:rFonts w:ascii="Verdana" w:hAnsi="Verdana"/>
        </w:rPr>
        <w:t xml:space="preserve">short-term difficulties with </w:t>
      </w:r>
      <w:r w:rsidR="00A26025">
        <w:rPr>
          <w:rFonts w:ascii="Verdana" w:hAnsi="Verdana"/>
        </w:rPr>
        <w:t xml:space="preserve">their mental health. </w:t>
      </w:r>
    </w:p>
    <w:p w14:paraId="44740FCA" w14:textId="77777777" w:rsidR="003D39FB" w:rsidRDefault="003D39FB" w:rsidP="003D39FB">
      <w:pPr>
        <w:pStyle w:val="NoSpacing"/>
        <w:ind w:left="720" w:hanging="720"/>
        <w:rPr>
          <w:rFonts w:ascii="Verdana" w:hAnsi="Verdana"/>
        </w:rPr>
      </w:pPr>
    </w:p>
    <w:p w14:paraId="338E96CB" w14:textId="0B84D340" w:rsidR="003D39FB" w:rsidRDefault="003D39FB" w:rsidP="003D39FB">
      <w:pPr>
        <w:pStyle w:val="NoSpacing"/>
        <w:ind w:left="720" w:hanging="720"/>
        <w:rPr>
          <w:rFonts w:ascii="Verdana" w:hAnsi="Verdana"/>
        </w:rPr>
      </w:pPr>
      <w:r>
        <w:rPr>
          <w:rFonts w:ascii="Verdana" w:hAnsi="Verdana"/>
        </w:rPr>
        <w:t>2.2</w:t>
      </w:r>
      <w:r>
        <w:rPr>
          <w:rFonts w:ascii="Verdana" w:hAnsi="Verdana"/>
        </w:rPr>
        <w:tab/>
        <w:t xml:space="preserve">The University is committed to creating an environment which supports good mental health and is committed to </w:t>
      </w:r>
      <w:r w:rsidR="00BB14E8">
        <w:rPr>
          <w:rFonts w:ascii="Verdana" w:hAnsi="Verdana"/>
        </w:rPr>
        <w:t xml:space="preserve">supporting students </w:t>
      </w:r>
      <w:r>
        <w:rPr>
          <w:rFonts w:ascii="Verdana" w:hAnsi="Verdana"/>
        </w:rPr>
        <w:t>to ensure the</w:t>
      </w:r>
      <w:r w:rsidR="00BB14E8">
        <w:rPr>
          <w:rFonts w:ascii="Verdana" w:hAnsi="Verdana"/>
        </w:rPr>
        <w:t>ir</w:t>
      </w:r>
      <w:r>
        <w:rPr>
          <w:rFonts w:ascii="Verdana" w:hAnsi="Verdana"/>
        </w:rPr>
        <w:t xml:space="preserve"> </w:t>
      </w:r>
      <w:r w:rsidR="004D7350">
        <w:rPr>
          <w:rFonts w:ascii="Verdana" w:hAnsi="Verdana"/>
        </w:rPr>
        <w:t>wellbeing</w:t>
      </w:r>
      <w:r w:rsidR="00BB14E8">
        <w:rPr>
          <w:rFonts w:ascii="Verdana" w:hAnsi="Verdana"/>
        </w:rPr>
        <w:t xml:space="preserve"> and the well-being </w:t>
      </w:r>
      <w:r>
        <w:rPr>
          <w:rFonts w:ascii="Verdana" w:hAnsi="Verdana"/>
        </w:rPr>
        <w:t xml:space="preserve">of our </w:t>
      </w:r>
      <w:r w:rsidR="00BB14E8">
        <w:rPr>
          <w:rFonts w:ascii="Verdana" w:hAnsi="Verdana"/>
        </w:rPr>
        <w:t xml:space="preserve">campus </w:t>
      </w:r>
      <w:r>
        <w:rPr>
          <w:rFonts w:ascii="Verdana" w:hAnsi="Verdana"/>
        </w:rPr>
        <w:t>community.  However, it must be highlighted that the expertise of the University is in the provision of higher education.  There will be certain situations that will be beyond the scope of our in-house mental health support services to deal with</w:t>
      </w:r>
      <w:r w:rsidR="00AD6C30">
        <w:rPr>
          <w:rFonts w:ascii="Verdana" w:hAnsi="Verdana"/>
        </w:rPr>
        <w:t xml:space="preserve"> e</w:t>
      </w:r>
      <w:r w:rsidR="00C45E17">
        <w:rPr>
          <w:rFonts w:ascii="Verdana" w:hAnsi="Verdana"/>
        </w:rPr>
        <w:t>.</w:t>
      </w:r>
      <w:r w:rsidR="00AD6C30">
        <w:rPr>
          <w:rFonts w:ascii="Verdana" w:hAnsi="Verdana"/>
        </w:rPr>
        <w:t>g. complexity of needs, high level of risk</w:t>
      </w:r>
      <w:r w:rsidR="00620EB7">
        <w:rPr>
          <w:rFonts w:ascii="Verdana" w:hAnsi="Verdana"/>
        </w:rPr>
        <w:t xml:space="preserve"> to self or others</w:t>
      </w:r>
      <w:r>
        <w:rPr>
          <w:rFonts w:ascii="Verdana" w:hAnsi="Verdana"/>
        </w:rPr>
        <w:t xml:space="preserve">.  Where this is the case this should be made clear to students and they should be encouraged to seek help from other services that are available to them.  </w:t>
      </w:r>
      <w:r w:rsidR="00070EE4">
        <w:rPr>
          <w:rFonts w:ascii="Verdana" w:hAnsi="Verdana"/>
        </w:rPr>
        <w:t xml:space="preserve">This might </w:t>
      </w:r>
      <w:r>
        <w:rPr>
          <w:rFonts w:ascii="Verdana" w:hAnsi="Verdana"/>
        </w:rPr>
        <w:t xml:space="preserve">mean </w:t>
      </w:r>
      <w:r w:rsidR="00BB14E8">
        <w:rPr>
          <w:rFonts w:ascii="Verdana" w:hAnsi="Verdana"/>
        </w:rPr>
        <w:t xml:space="preserve">signposting </w:t>
      </w:r>
      <w:r>
        <w:rPr>
          <w:rFonts w:ascii="Verdana" w:hAnsi="Verdana"/>
        </w:rPr>
        <w:t xml:space="preserve">students to engage with their GP or local NHS mental health services.  </w:t>
      </w:r>
    </w:p>
    <w:p w14:paraId="003BBE7F" w14:textId="77777777" w:rsidR="007E1C18" w:rsidRPr="001508AD" w:rsidRDefault="00B45277" w:rsidP="00DF758F">
      <w:pPr>
        <w:pStyle w:val="NoSpacing"/>
        <w:ind w:left="720" w:hanging="720"/>
        <w:rPr>
          <w:rFonts w:ascii="Verdana" w:hAnsi="Verdana"/>
        </w:rPr>
      </w:pPr>
      <w:r w:rsidRPr="001508AD">
        <w:rPr>
          <w:rFonts w:ascii="Verdana" w:hAnsi="Verdana"/>
        </w:rPr>
        <w:t xml:space="preserve"> </w:t>
      </w:r>
    </w:p>
    <w:p w14:paraId="0F07ABF6" w14:textId="77777777" w:rsidR="00350C19" w:rsidRPr="005E2CE3" w:rsidRDefault="00350C19" w:rsidP="00F96B56">
      <w:pPr>
        <w:pStyle w:val="NoSpacing"/>
        <w:rPr>
          <w:rFonts w:ascii="Verdana" w:hAnsi="Verdana"/>
        </w:rPr>
      </w:pPr>
    </w:p>
    <w:p w14:paraId="345CBB16" w14:textId="77777777" w:rsidR="007E1C18" w:rsidRPr="005E2CE3" w:rsidRDefault="007E1C18" w:rsidP="007E1C18">
      <w:pPr>
        <w:pStyle w:val="NoSpacing"/>
        <w:rPr>
          <w:rFonts w:ascii="Verdana" w:hAnsi="Verdana"/>
        </w:rPr>
      </w:pPr>
    </w:p>
    <w:p w14:paraId="6481FE1B" w14:textId="77777777" w:rsidR="007E1C18" w:rsidRPr="005E2CE3" w:rsidRDefault="007E1C18" w:rsidP="007E1C18">
      <w:pPr>
        <w:pStyle w:val="NoSpacing"/>
        <w:rPr>
          <w:rFonts w:ascii="Verdana" w:hAnsi="Verdana"/>
          <w:b/>
        </w:rPr>
      </w:pPr>
      <w:r w:rsidRPr="005E2CE3">
        <w:rPr>
          <w:rFonts w:ascii="Verdana" w:hAnsi="Verdana"/>
          <w:b/>
        </w:rPr>
        <w:t>3.0</w:t>
      </w:r>
      <w:r w:rsidRPr="005E2CE3">
        <w:rPr>
          <w:rFonts w:ascii="Verdana" w:hAnsi="Verdana"/>
          <w:b/>
        </w:rPr>
        <w:tab/>
      </w:r>
      <w:r w:rsidR="00F96B56" w:rsidRPr="00FB3D81">
        <w:rPr>
          <w:rFonts w:ascii="Verdana" w:hAnsi="Verdana"/>
          <w:b/>
          <w:u w:val="single"/>
        </w:rPr>
        <w:t>Rights and responsibilities</w:t>
      </w:r>
    </w:p>
    <w:p w14:paraId="69FE5049" w14:textId="77777777" w:rsidR="007E1C18" w:rsidRPr="005E2CE3" w:rsidRDefault="007E1C18" w:rsidP="007E1C18">
      <w:pPr>
        <w:pStyle w:val="NoSpacing"/>
        <w:rPr>
          <w:rFonts w:ascii="Verdana" w:hAnsi="Verdana"/>
          <w:b/>
        </w:rPr>
      </w:pPr>
    </w:p>
    <w:p w14:paraId="5C5AF1BC" w14:textId="77777777" w:rsidR="007E1C18" w:rsidRDefault="007E1C18" w:rsidP="00647A1C">
      <w:pPr>
        <w:pStyle w:val="NoSpacing"/>
        <w:ind w:left="720" w:hanging="720"/>
        <w:rPr>
          <w:rFonts w:ascii="Verdana" w:hAnsi="Verdana"/>
        </w:rPr>
      </w:pPr>
      <w:r w:rsidRPr="005E2CE3">
        <w:rPr>
          <w:rFonts w:ascii="Verdana" w:hAnsi="Verdana"/>
        </w:rPr>
        <w:t>3.1</w:t>
      </w:r>
      <w:r w:rsidR="00DF758F" w:rsidRPr="005E2CE3">
        <w:rPr>
          <w:rFonts w:ascii="Verdana" w:hAnsi="Verdana"/>
        </w:rPr>
        <w:tab/>
      </w:r>
      <w:r w:rsidR="00F96B56">
        <w:rPr>
          <w:rFonts w:ascii="Verdana" w:hAnsi="Verdana"/>
        </w:rPr>
        <w:t>This section</w:t>
      </w:r>
      <w:r w:rsidR="00647A1C">
        <w:rPr>
          <w:rFonts w:ascii="Verdana" w:hAnsi="Verdana"/>
        </w:rPr>
        <w:t xml:space="preserve"> covers rights and responsibilities for students, staff and the         University.</w:t>
      </w:r>
      <w:r w:rsidR="00F96B56">
        <w:rPr>
          <w:rFonts w:ascii="Verdana" w:hAnsi="Verdana"/>
        </w:rPr>
        <w:t xml:space="preserve"> </w:t>
      </w:r>
      <w:r w:rsidR="00647A1C">
        <w:rPr>
          <w:rFonts w:ascii="Verdana" w:hAnsi="Verdana"/>
        </w:rPr>
        <w:t xml:space="preserve"> </w:t>
      </w:r>
    </w:p>
    <w:p w14:paraId="27F8A4BF" w14:textId="77777777" w:rsidR="001D6A9B" w:rsidRDefault="001E4FF7" w:rsidP="00647A1C">
      <w:pPr>
        <w:pStyle w:val="NoSpacing"/>
        <w:ind w:left="720" w:hanging="720"/>
        <w:rPr>
          <w:rFonts w:ascii="Verdana" w:hAnsi="Verdana"/>
        </w:rPr>
      </w:pPr>
      <w:r>
        <w:rPr>
          <w:rFonts w:ascii="Verdana" w:hAnsi="Verdana"/>
        </w:rPr>
        <w:lastRenderedPageBreak/>
        <w:tab/>
      </w:r>
    </w:p>
    <w:p w14:paraId="08D4F900" w14:textId="77777777" w:rsidR="001D6A9B" w:rsidRDefault="001D6A9B" w:rsidP="00647A1C">
      <w:pPr>
        <w:pStyle w:val="NoSpacing"/>
        <w:ind w:left="720" w:hanging="720"/>
        <w:rPr>
          <w:rFonts w:ascii="Verdana" w:hAnsi="Verdana"/>
        </w:rPr>
      </w:pPr>
    </w:p>
    <w:p w14:paraId="6D611EA8" w14:textId="77777777" w:rsidR="001D6A9B" w:rsidRDefault="001D6A9B" w:rsidP="00647A1C">
      <w:pPr>
        <w:pStyle w:val="NoSpacing"/>
        <w:ind w:left="720" w:hanging="720"/>
        <w:rPr>
          <w:rFonts w:ascii="Verdana" w:hAnsi="Verdana"/>
        </w:rPr>
      </w:pPr>
    </w:p>
    <w:p w14:paraId="41E212EF" w14:textId="77777777" w:rsidR="00647A1C" w:rsidRPr="001D6A9B" w:rsidRDefault="001E4FF7" w:rsidP="001D6A9B">
      <w:pPr>
        <w:pStyle w:val="NoSpacing"/>
        <w:ind w:left="720"/>
        <w:rPr>
          <w:rFonts w:ascii="Verdana" w:hAnsi="Verdana"/>
          <w:b/>
        </w:rPr>
      </w:pPr>
      <w:r w:rsidRPr="001D6A9B">
        <w:rPr>
          <w:rFonts w:ascii="Verdana" w:hAnsi="Verdana"/>
          <w:b/>
          <w:u w:val="single"/>
        </w:rPr>
        <w:t>Students</w:t>
      </w:r>
      <w:r w:rsidRPr="001D6A9B">
        <w:rPr>
          <w:rFonts w:ascii="Verdana" w:hAnsi="Verdana"/>
          <w:b/>
        </w:rPr>
        <w:tab/>
      </w:r>
    </w:p>
    <w:p w14:paraId="18FD3710" w14:textId="77777777" w:rsidR="001E4FF7" w:rsidRDefault="001E4FF7" w:rsidP="00647A1C">
      <w:pPr>
        <w:pStyle w:val="NoSpacing"/>
        <w:ind w:left="720" w:hanging="720"/>
        <w:rPr>
          <w:rFonts w:ascii="Verdana" w:hAnsi="Verdana"/>
        </w:rPr>
      </w:pPr>
    </w:p>
    <w:p w14:paraId="45362B4B" w14:textId="77777777" w:rsidR="00647A1C" w:rsidRDefault="00647A1C" w:rsidP="00647A1C">
      <w:pPr>
        <w:pStyle w:val="NoSpacing"/>
        <w:ind w:left="720" w:hanging="720"/>
        <w:rPr>
          <w:rFonts w:ascii="Verdana" w:hAnsi="Verdana"/>
        </w:rPr>
      </w:pPr>
      <w:r>
        <w:rPr>
          <w:rFonts w:ascii="Verdana" w:hAnsi="Verdana"/>
        </w:rPr>
        <w:t>3.2</w:t>
      </w:r>
      <w:r>
        <w:rPr>
          <w:rFonts w:ascii="Verdana" w:hAnsi="Verdana"/>
        </w:rPr>
        <w:tab/>
      </w:r>
      <w:r w:rsidR="001E4FF7">
        <w:rPr>
          <w:rFonts w:ascii="Verdana" w:hAnsi="Verdana"/>
        </w:rPr>
        <w:t>Students have a right to attend and study without being subject to prejudice or discrimination as a result of any mental health difficulties or conditions.</w:t>
      </w:r>
    </w:p>
    <w:p w14:paraId="4A27A4DA" w14:textId="77777777" w:rsidR="001E4FF7" w:rsidRDefault="001E4FF7" w:rsidP="00647A1C">
      <w:pPr>
        <w:pStyle w:val="NoSpacing"/>
        <w:ind w:left="720" w:hanging="720"/>
        <w:rPr>
          <w:rFonts w:ascii="Verdana" w:hAnsi="Verdana"/>
        </w:rPr>
      </w:pPr>
    </w:p>
    <w:p w14:paraId="6DEC1968" w14:textId="77777777" w:rsidR="001E4FF7" w:rsidRDefault="001E4FF7" w:rsidP="00647A1C">
      <w:pPr>
        <w:pStyle w:val="NoSpacing"/>
        <w:ind w:left="720" w:hanging="720"/>
        <w:rPr>
          <w:rFonts w:ascii="Verdana" w:hAnsi="Verdana"/>
        </w:rPr>
      </w:pPr>
      <w:r>
        <w:rPr>
          <w:rFonts w:ascii="Verdana" w:hAnsi="Verdana"/>
        </w:rPr>
        <w:t>3.3</w:t>
      </w:r>
      <w:r>
        <w:rPr>
          <w:rFonts w:ascii="Verdana" w:hAnsi="Verdana"/>
        </w:rPr>
        <w:tab/>
        <w:t xml:space="preserve">All students experiencing any mental health difficulty or condition have a right to support from the </w:t>
      </w:r>
      <w:r w:rsidRPr="001E4FF7">
        <w:rPr>
          <w:rFonts w:ascii="Verdana" w:hAnsi="Verdana"/>
        </w:rPr>
        <w:t xml:space="preserve">University </w:t>
      </w:r>
      <w:r>
        <w:rPr>
          <w:rFonts w:ascii="Verdana" w:hAnsi="Verdana"/>
        </w:rPr>
        <w:t>taking into consideration the limits of support the University can provide.</w:t>
      </w:r>
    </w:p>
    <w:p w14:paraId="15979F4C" w14:textId="77777777" w:rsidR="001E4FF7" w:rsidRDefault="001E4FF7" w:rsidP="00647A1C">
      <w:pPr>
        <w:pStyle w:val="NoSpacing"/>
        <w:ind w:left="720" w:hanging="720"/>
        <w:rPr>
          <w:rFonts w:ascii="Verdana" w:hAnsi="Verdana"/>
        </w:rPr>
      </w:pPr>
    </w:p>
    <w:p w14:paraId="74C6EB77" w14:textId="1F8DC62A" w:rsidR="003958A1" w:rsidRDefault="001E4FF7" w:rsidP="00647A1C">
      <w:pPr>
        <w:pStyle w:val="NoSpacing"/>
        <w:ind w:left="720" w:hanging="720"/>
        <w:rPr>
          <w:rFonts w:ascii="Verdana" w:hAnsi="Verdana"/>
        </w:rPr>
      </w:pPr>
      <w:r>
        <w:rPr>
          <w:rFonts w:ascii="Verdana" w:hAnsi="Verdana"/>
        </w:rPr>
        <w:t>3.4</w:t>
      </w:r>
      <w:r>
        <w:rPr>
          <w:rFonts w:ascii="Verdana" w:hAnsi="Verdana"/>
        </w:rPr>
        <w:tab/>
        <w:t xml:space="preserve">Where possible students are expected to inform the </w:t>
      </w:r>
      <w:r w:rsidRPr="001E4FF7">
        <w:rPr>
          <w:rFonts w:ascii="Verdana" w:hAnsi="Verdana"/>
        </w:rPr>
        <w:t xml:space="preserve">University </w:t>
      </w:r>
      <w:r>
        <w:rPr>
          <w:rFonts w:ascii="Verdana" w:hAnsi="Verdana"/>
        </w:rPr>
        <w:t xml:space="preserve">at the earliest opportunity of any </w:t>
      </w:r>
      <w:r w:rsidR="00620EB7">
        <w:rPr>
          <w:rFonts w:ascii="Verdana" w:hAnsi="Verdana"/>
        </w:rPr>
        <w:t>difficulties</w:t>
      </w:r>
      <w:r w:rsidR="008C163E">
        <w:rPr>
          <w:rFonts w:ascii="Verdana" w:hAnsi="Verdana"/>
        </w:rPr>
        <w:t>,</w:t>
      </w:r>
      <w:r w:rsidR="00620EB7">
        <w:rPr>
          <w:rFonts w:ascii="Verdana" w:hAnsi="Verdana"/>
        </w:rPr>
        <w:t xml:space="preserve"> </w:t>
      </w:r>
      <w:r>
        <w:rPr>
          <w:rFonts w:ascii="Verdana" w:hAnsi="Verdana"/>
        </w:rPr>
        <w:t>they are having to allow the University to support and advise them</w:t>
      </w:r>
      <w:r w:rsidR="00BB14E8">
        <w:rPr>
          <w:rFonts w:ascii="Verdana" w:hAnsi="Verdana"/>
        </w:rPr>
        <w:t xml:space="preserve"> as necessary</w:t>
      </w:r>
      <w:r>
        <w:rPr>
          <w:rFonts w:ascii="Verdana" w:hAnsi="Verdana"/>
        </w:rPr>
        <w:t>.</w:t>
      </w:r>
    </w:p>
    <w:p w14:paraId="0E4431AA" w14:textId="77777777" w:rsidR="003958A1" w:rsidRDefault="003958A1" w:rsidP="00647A1C">
      <w:pPr>
        <w:pStyle w:val="NoSpacing"/>
        <w:ind w:left="720" w:hanging="720"/>
        <w:rPr>
          <w:rFonts w:ascii="Verdana" w:hAnsi="Verdana"/>
        </w:rPr>
      </w:pPr>
    </w:p>
    <w:p w14:paraId="6931FCEE" w14:textId="1B03A7C6" w:rsidR="001E4FF7" w:rsidRPr="00BB14E8" w:rsidRDefault="003958A1" w:rsidP="007424D8">
      <w:pPr>
        <w:pStyle w:val="NoSpacing"/>
        <w:ind w:left="720" w:hanging="720"/>
        <w:rPr>
          <w:rFonts w:ascii="Verdana" w:hAnsi="Verdana"/>
        </w:rPr>
      </w:pPr>
      <w:r>
        <w:rPr>
          <w:rFonts w:ascii="Verdana" w:hAnsi="Verdana"/>
        </w:rPr>
        <w:t>3.5</w:t>
      </w:r>
      <w:r>
        <w:rPr>
          <w:rFonts w:ascii="Verdana" w:hAnsi="Verdana"/>
        </w:rPr>
        <w:tab/>
      </w:r>
      <w:r w:rsidRPr="00BB14E8">
        <w:rPr>
          <w:rFonts w:ascii="Verdana" w:hAnsi="Verdana"/>
        </w:rPr>
        <w:t>Students are advised in the first instance t</w:t>
      </w:r>
      <w:r w:rsidR="001B0BCB" w:rsidRPr="00BB14E8">
        <w:rPr>
          <w:rFonts w:ascii="Verdana" w:hAnsi="Verdana"/>
        </w:rPr>
        <w:t xml:space="preserve">o consider </w:t>
      </w:r>
      <w:r w:rsidRPr="00BB14E8">
        <w:rPr>
          <w:rFonts w:ascii="Verdana" w:hAnsi="Verdana"/>
        </w:rPr>
        <w:t>rais</w:t>
      </w:r>
      <w:r w:rsidR="001306ED" w:rsidRPr="00BB14E8">
        <w:rPr>
          <w:rFonts w:ascii="Verdana" w:hAnsi="Verdana"/>
        </w:rPr>
        <w:t xml:space="preserve">ing </w:t>
      </w:r>
      <w:r w:rsidRPr="00BB14E8">
        <w:rPr>
          <w:rFonts w:ascii="Verdana" w:hAnsi="Verdana"/>
        </w:rPr>
        <w:t xml:space="preserve">their concerns with their personal tutor </w:t>
      </w:r>
      <w:r w:rsidR="001306ED" w:rsidRPr="00BB14E8">
        <w:rPr>
          <w:rFonts w:ascii="Verdana" w:hAnsi="Verdana"/>
        </w:rPr>
        <w:t>or directly with the confidential Counselling and Mental Health team service</w:t>
      </w:r>
      <w:r w:rsidR="00620EB7">
        <w:rPr>
          <w:rFonts w:ascii="Verdana" w:hAnsi="Verdana"/>
        </w:rPr>
        <w:t>s</w:t>
      </w:r>
      <w:r w:rsidR="007424D8" w:rsidRPr="00BB14E8">
        <w:rPr>
          <w:rFonts w:ascii="Verdana" w:hAnsi="Verdana"/>
        </w:rPr>
        <w:t xml:space="preserve">.  </w:t>
      </w:r>
      <w:r w:rsidR="00620EB7">
        <w:rPr>
          <w:rFonts w:ascii="Verdana" w:hAnsi="Verdana"/>
        </w:rPr>
        <w:t>S</w:t>
      </w:r>
      <w:r w:rsidR="007424D8" w:rsidRPr="00BB14E8">
        <w:rPr>
          <w:rFonts w:ascii="Verdana" w:hAnsi="Verdana"/>
        </w:rPr>
        <w:t xml:space="preserve">tudents can contact the Mental Health </w:t>
      </w:r>
      <w:r w:rsidR="00620EB7">
        <w:rPr>
          <w:rFonts w:ascii="Verdana" w:hAnsi="Verdana"/>
        </w:rPr>
        <w:t xml:space="preserve">Service </w:t>
      </w:r>
      <w:r w:rsidR="007424D8" w:rsidRPr="00BB14E8">
        <w:rPr>
          <w:rFonts w:ascii="Verdana" w:hAnsi="Verdana"/>
        </w:rPr>
        <w:t>(</w:t>
      </w:r>
      <w:hyperlink r:id="rId11" w:history="1">
        <w:r w:rsidR="00620EB7" w:rsidRPr="00620EB7">
          <w:rPr>
            <w:rStyle w:val="Hyperlink"/>
            <w:rFonts w:ascii="Verdana" w:hAnsi="Verdana"/>
          </w:rPr>
          <w:t>mha@northampton.ac.uk</w:t>
        </w:r>
      </w:hyperlink>
      <w:r w:rsidR="007424D8" w:rsidRPr="00BB14E8">
        <w:rPr>
          <w:rFonts w:ascii="Verdana" w:hAnsi="Verdana"/>
        </w:rPr>
        <w:t xml:space="preserve">) </w:t>
      </w:r>
      <w:r w:rsidR="00620EB7">
        <w:rPr>
          <w:rFonts w:ascii="Verdana" w:hAnsi="Verdana"/>
        </w:rPr>
        <w:t xml:space="preserve">or Counselling Service (counsellors@northampton.ac.uk) </w:t>
      </w:r>
      <w:r w:rsidR="007424D8" w:rsidRPr="00BB14E8">
        <w:rPr>
          <w:rFonts w:ascii="Verdana" w:hAnsi="Verdana"/>
        </w:rPr>
        <w:t>directly who will be able to assist</w:t>
      </w:r>
      <w:r w:rsidR="00620EB7">
        <w:rPr>
          <w:rFonts w:ascii="Verdana" w:hAnsi="Verdana"/>
        </w:rPr>
        <w:t>.  Alternatively</w:t>
      </w:r>
      <w:r w:rsidR="008C163E">
        <w:rPr>
          <w:rFonts w:ascii="Verdana" w:hAnsi="Verdana"/>
        </w:rPr>
        <w:t xml:space="preserve">, </w:t>
      </w:r>
      <w:r w:rsidR="00620EB7">
        <w:rPr>
          <w:rFonts w:ascii="Verdana" w:hAnsi="Verdana"/>
        </w:rPr>
        <w:t xml:space="preserve">students can </w:t>
      </w:r>
      <w:r w:rsidR="007424D8" w:rsidRPr="00BB14E8">
        <w:rPr>
          <w:rFonts w:ascii="Verdana" w:hAnsi="Verdana"/>
        </w:rPr>
        <w:t>speak</w:t>
      </w:r>
      <w:r w:rsidR="00620EB7">
        <w:rPr>
          <w:rFonts w:ascii="Verdana" w:hAnsi="Verdana"/>
        </w:rPr>
        <w:t xml:space="preserve"> with</w:t>
      </w:r>
      <w:r w:rsidR="007424D8" w:rsidRPr="00BB14E8">
        <w:rPr>
          <w:rFonts w:ascii="Verdana" w:hAnsi="Verdana"/>
        </w:rPr>
        <w:t xml:space="preserve"> staff at the Student Information Desk in the Learning Hub who will be able to </w:t>
      </w:r>
      <w:r w:rsidR="00BB14E8">
        <w:rPr>
          <w:rFonts w:ascii="Verdana" w:hAnsi="Verdana"/>
        </w:rPr>
        <w:t>advise</w:t>
      </w:r>
      <w:r w:rsidR="008C163E">
        <w:rPr>
          <w:rFonts w:ascii="Verdana" w:hAnsi="Verdana"/>
        </w:rPr>
        <w:t xml:space="preserve"> </w:t>
      </w:r>
      <w:r w:rsidR="00BB14E8">
        <w:rPr>
          <w:rFonts w:ascii="Verdana" w:hAnsi="Verdana"/>
        </w:rPr>
        <w:t xml:space="preserve">and explain </w:t>
      </w:r>
      <w:r w:rsidR="008C163E">
        <w:rPr>
          <w:rFonts w:ascii="Verdana" w:hAnsi="Verdana"/>
        </w:rPr>
        <w:t xml:space="preserve">to </w:t>
      </w:r>
      <w:r w:rsidR="00BB14E8">
        <w:rPr>
          <w:rFonts w:ascii="Verdana" w:hAnsi="Verdana"/>
        </w:rPr>
        <w:t>the</w:t>
      </w:r>
      <w:r w:rsidR="00620EB7">
        <w:rPr>
          <w:rFonts w:ascii="Verdana" w:hAnsi="Verdana"/>
        </w:rPr>
        <w:t xml:space="preserve"> student</w:t>
      </w:r>
      <w:r w:rsidR="00BB14E8">
        <w:rPr>
          <w:rFonts w:ascii="Verdana" w:hAnsi="Verdana"/>
        </w:rPr>
        <w:t xml:space="preserve"> </w:t>
      </w:r>
      <w:r w:rsidR="008C163E">
        <w:rPr>
          <w:rFonts w:ascii="Verdana" w:hAnsi="Verdana"/>
        </w:rPr>
        <w:t xml:space="preserve">the </w:t>
      </w:r>
      <w:r w:rsidR="00BB14E8">
        <w:rPr>
          <w:rFonts w:ascii="Verdana" w:hAnsi="Verdana"/>
        </w:rPr>
        <w:t xml:space="preserve">services </w:t>
      </w:r>
      <w:r w:rsidR="00620EB7">
        <w:rPr>
          <w:rFonts w:ascii="Verdana" w:hAnsi="Verdana"/>
        </w:rPr>
        <w:t xml:space="preserve">UON </w:t>
      </w:r>
      <w:r w:rsidR="00BB14E8">
        <w:rPr>
          <w:rFonts w:ascii="Verdana" w:hAnsi="Verdana"/>
        </w:rPr>
        <w:t>provide and how they can be accessed</w:t>
      </w:r>
      <w:r w:rsidR="007424D8" w:rsidRPr="00BB14E8">
        <w:rPr>
          <w:rFonts w:ascii="Verdana" w:hAnsi="Verdana"/>
        </w:rPr>
        <w:t xml:space="preserve">.   </w:t>
      </w:r>
      <w:r w:rsidRPr="00BB14E8">
        <w:rPr>
          <w:rFonts w:ascii="Verdana" w:hAnsi="Verdana"/>
        </w:rPr>
        <w:t xml:space="preserve">    </w:t>
      </w:r>
      <w:r w:rsidR="0039509E" w:rsidRPr="00BB14E8">
        <w:rPr>
          <w:rFonts w:ascii="Verdana" w:hAnsi="Verdana"/>
        </w:rPr>
        <w:t xml:space="preserve">  </w:t>
      </w:r>
    </w:p>
    <w:p w14:paraId="3DC11CD0" w14:textId="77777777" w:rsidR="001E4FF7" w:rsidRDefault="001E4FF7" w:rsidP="00647A1C">
      <w:pPr>
        <w:pStyle w:val="NoSpacing"/>
        <w:ind w:left="720" w:hanging="720"/>
        <w:rPr>
          <w:rFonts w:ascii="Verdana" w:hAnsi="Verdana"/>
        </w:rPr>
      </w:pPr>
    </w:p>
    <w:p w14:paraId="347B360C" w14:textId="77777777" w:rsidR="001E4FF7" w:rsidRDefault="00070EE4" w:rsidP="00647A1C">
      <w:pPr>
        <w:pStyle w:val="NoSpacing"/>
        <w:ind w:left="720" w:hanging="720"/>
        <w:rPr>
          <w:rFonts w:ascii="Verdana" w:hAnsi="Verdana"/>
        </w:rPr>
      </w:pPr>
      <w:r>
        <w:rPr>
          <w:rFonts w:ascii="Verdana" w:hAnsi="Verdana"/>
        </w:rPr>
        <w:tab/>
      </w:r>
    </w:p>
    <w:p w14:paraId="75D54612" w14:textId="77777777" w:rsidR="00070EE4" w:rsidRPr="001D6A9B" w:rsidRDefault="00070EE4" w:rsidP="00647A1C">
      <w:pPr>
        <w:pStyle w:val="NoSpacing"/>
        <w:ind w:left="720" w:hanging="720"/>
        <w:rPr>
          <w:rFonts w:ascii="Verdana" w:hAnsi="Verdana"/>
          <w:b/>
          <w:u w:val="single"/>
        </w:rPr>
      </w:pPr>
      <w:r>
        <w:rPr>
          <w:rFonts w:ascii="Verdana" w:hAnsi="Verdana"/>
        </w:rPr>
        <w:tab/>
      </w:r>
      <w:r w:rsidRPr="001D6A9B">
        <w:rPr>
          <w:rFonts w:ascii="Verdana" w:hAnsi="Verdana"/>
          <w:b/>
          <w:u w:val="single"/>
        </w:rPr>
        <w:t>Staff</w:t>
      </w:r>
    </w:p>
    <w:p w14:paraId="11EE06F8" w14:textId="77777777" w:rsidR="00070EE4" w:rsidRDefault="00070EE4" w:rsidP="00647A1C">
      <w:pPr>
        <w:pStyle w:val="NoSpacing"/>
        <w:ind w:left="720" w:hanging="720"/>
        <w:rPr>
          <w:rFonts w:ascii="Verdana" w:hAnsi="Verdana"/>
        </w:rPr>
      </w:pPr>
    </w:p>
    <w:p w14:paraId="738E1741" w14:textId="2EF872C4" w:rsidR="00070EE4" w:rsidRDefault="001E4FF7" w:rsidP="00647A1C">
      <w:pPr>
        <w:pStyle w:val="NoSpacing"/>
        <w:ind w:left="720" w:hanging="720"/>
        <w:rPr>
          <w:rFonts w:ascii="Verdana" w:hAnsi="Verdana"/>
        </w:rPr>
      </w:pPr>
      <w:r>
        <w:rPr>
          <w:rFonts w:ascii="Verdana" w:hAnsi="Verdana"/>
        </w:rPr>
        <w:t>3.</w:t>
      </w:r>
      <w:r w:rsidR="00BB14E8">
        <w:rPr>
          <w:rFonts w:ascii="Verdana" w:hAnsi="Verdana"/>
        </w:rPr>
        <w:t>6</w:t>
      </w:r>
      <w:r>
        <w:rPr>
          <w:rFonts w:ascii="Verdana" w:hAnsi="Verdana"/>
        </w:rPr>
        <w:tab/>
      </w:r>
      <w:r w:rsidR="00070EE4">
        <w:rPr>
          <w:rFonts w:ascii="Verdana" w:hAnsi="Verdana"/>
        </w:rPr>
        <w:t>Staff should ensure that all students</w:t>
      </w:r>
      <w:r w:rsidR="001306ED">
        <w:rPr>
          <w:rFonts w:ascii="Verdana" w:hAnsi="Verdana"/>
        </w:rPr>
        <w:t xml:space="preserve"> are given the </w:t>
      </w:r>
      <w:r w:rsidR="00070EE4">
        <w:rPr>
          <w:rFonts w:ascii="Verdana" w:hAnsi="Verdana"/>
        </w:rPr>
        <w:t xml:space="preserve">same </w:t>
      </w:r>
      <w:r w:rsidR="001306ED">
        <w:rPr>
          <w:rFonts w:ascii="Verdana" w:hAnsi="Verdana"/>
        </w:rPr>
        <w:t xml:space="preserve">opportunities to succeed in their studies. </w:t>
      </w:r>
      <w:r w:rsidR="00620EB7">
        <w:rPr>
          <w:rFonts w:ascii="Verdana" w:hAnsi="Verdana"/>
        </w:rPr>
        <w:t>A</w:t>
      </w:r>
      <w:r w:rsidR="001306ED">
        <w:rPr>
          <w:rFonts w:ascii="Verdana" w:hAnsi="Verdana"/>
        </w:rPr>
        <w:t xml:space="preserve">dditional </w:t>
      </w:r>
      <w:r w:rsidR="00070EE4">
        <w:rPr>
          <w:rFonts w:ascii="Verdana" w:hAnsi="Verdana"/>
        </w:rPr>
        <w:t xml:space="preserve">support </w:t>
      </w:r>
      <w:r w:rsidR="001306ED">
        <w:rPr>
          <w:rFonts w:ascii="Verdana" w:hAnsi="Verdana"/>
        </w:rPr>
        <w:t xml:space="preserve">for </w:t>
      </w:r>
      <w:r w:rsidR="00070EE4">
        <w:rPr>
          <w:rFonts w:ascii="Verdana" w:hAnsi="Verdana"/>
        </w:rPr>
        <w:t>students experiencing mental health difficulties or conditions</w:t>
      </w:r>
      <w:r w:rsidR="001306ED">
        <w:rPr>
          <w:rFonts w:ascii="Verdana" w:hAnsi="Verdana"/>
        </w:rPr>
        <w:t xml:space="preserve"> may be required to enable their progression.</w:t>
      </w:r>
      <w:r w:rsidR="00620EB7">
        <w:rPr>
          <w:rFonts w:ascii="Verdana" w:hAnsi="Verdana"/>
        </w:rPr>
        <w:t xml:space="preserve">  Formally those needs may be communicated to tutors and the exam office via an AIR (Academic Inclusion Report).</w:t>
      </w:r>
      <w:r w:rsidR="001306ED">
        <w:rPr>
          <w:rFonts w:ascii="Verdana" w:hAnsi="Verdana"/>
        </w:rPr>
        <w:t xml:space="preserve"> </w:t>
      </w:r>
      <w:r w:rsidR="00070EE4">
        <w:rPr>
          <w:rFonts w:ascii="Verdana" w:hAnsi="Verdana"/>
        </w:rPr>
        <w:t xml:space="preserve">  </w:t>
      </w:r>
    </w:p>
    <w:p w14:paraId="2D1F1D8A" w14:textId="77777777" w:rsidR="00070EE4" w:rsidRDefault="00070EE4" w:rsidP="00647A1C">
      <w:pPr>
        <w:pStyle w:val="NoSpacing"/>
        <w:ind w:left="720" w:hanging="720"/>
        <w:rPr>
          <w:rFonts w:ascii="Verdana" w:hAnsi="Verdana"/>
        </w:rPr>
      </w:pPr>
    </w:p>
    <w:p w14:paraId="1DBCF39A" w14:textId="76482141" w:rsidR="00070EE4" w:rsidRDefault="00070EE4" w:rsidP="00647A1C">
      <w:pPr>
        <w:pStyle w:val="NoSpacing"/>
        <w:ind w:left="720" w:hanging="720"/>
        <w:rPr>
          <w:rFonts w:ascii="Verdana" w:hAnsi="Verdana"/>
        </w:rPr>
      </w:pPr>
      <w:r>
        <w:rPr>
          <w:rFonts w:ascii="Verdana" w:hAnsi="Verdana"/>
        </w:rPr>
        <w:t>3.</w:t>
      </w:r>
      <w:r w:rsidR="00BB14E8">
        <w:rPr>
          <w:rFonts w:ascii="Verdana" w:hAnsi="Verdana"/>
        </w:rPr>
        <w:t>7</w:t>
      </w:r>
      <w:r>
        <w:rPr>
          <w:rFonts w:ascii="Verdana" w:hAnsi="Verdana"/>
        </w:rPr>
        <w:tab/>
        <w:t xml:space="preserve">Any disclosure made by </w:t>
      </w:r>
      <w:r w:rsidR="001306ED">
        <w:rPr>
          <w:rFonts w:ascii="Verdana" w:hAnsi="Verdana"/>
        </w:rPr>
        <w:t>a</w:t>
      </w:r>
      <w:r>
        <w:rPr>
          <w:rFonts w:ascii="Verdana" w:hAnsi="Verdana"/>
        </w:rPr>
        <w:t xml:space="preserve"> student will be treated in the strictest of confidence in line with section </w:t>
      </w:r>
      <w:r w:rsidR="003341EF">
        <w:rPr>
          <w:rFonts w:ascii="Verdana" w:hAnsi="Verdana"/>
        </w:rPr>
        <w:t>4</w:t>
      </w:r>
      <w:r>
        <w:rPr>
          <w:rFonts w:ascii="Verdana" w:hAnsi="Verdana"/>
        </w:rPr>
        <w:t xml:space="preserve"> of this policy.</w:t>
      </w:r>
    </w:p>
    <w:p w14:paraId="74DA24D2" w14:textId="77777777" w:rsidR="00070EE4" w:rsidRDefault="00070EE4" w:rsidP="00647A1C">
      <w:pPr>
        <w:pStyle w:val="NoSpacing"/>
        <w:ind w:left="720" w:hanging="720"/>
        <w:rPr>
          <w:rFonts w:ascii="Verdana" w:hAnsi="Verdana"/>
        </w:rPr>
      </w:pPr>
    </w:p>
    <w:p w14:paraId="6FC3903C" w14:textId="0C578BAB" w:rsidR="001E4FF7" w:rsidRDefault="001A471F" w:rsidP="00647A1C">
      <w:pPr>
        <w:pStyle w:val="NoSpacing"/>
        <w:ind w:left="720" w:hanging="720"/>
        <w:rPr>
          <w:rFonts w:ascii="Verdana" w:hAnsi="Verdana"/>
        </w:rPr>
      </w:pPr>
      <w:r>
        <w:rPr>
          <w:rFonts w:ascii="Verdana" w:hAnsi="Verdana"/>
        </w:rPr>
        <w:t>3.</w:t>
      </w:r>
      <w:r w:rsidR="00BB14E8">
        <w:rPr>
          <w:rFonts w:ascii="Verdana" w:hAnsi="Verdana"/>
        </w:rPr>
        <w:t>8</w:t>
      </w:r>
      <w:r>
        <w:rPr>
          <w:rFonts w:ascii="Verdana" w:hAnsi="Verdana"/>
        </w:rPr>
        <w:tab/>
        <w:t xml:space="preserve">Staff should be mindful of their </w:t>
      </w:r>
      <w:r w:rsidR="001306ED">
        <w:rPr>
          <w:rFonts w:ascii="Verdana" w:hAnsi="Verdana"/>
        </w:rPr>
        <w:t xml:space="preserve">role and </w:t>
      </w:r>
      <w:r>
        <w:rPr>
          <w:rFonts w:ascii="Verdana" w:hAnsi="Verdana"/>
        </w:rPr>
        <w:t>limitations when assisting students with mental health difficulties or conditions and should seek advice from the appropriate specialist teams within Student Services</w:t>
      </w:r>
      <w:r w:rsidR="000F6B83">
        <w:rPr>
          <w:rFonts w:ascii="Verdana" w:hAnsi="Verdana"/>
        </w:rPr>
        <w:t>, such as the Counselling and Mental Health Team or Student Support and Advice Team.</w:t>
      </w:r>
    </w:p>
    <w:p w14:paraId="618BEB50" w14:textId="77777777" w:rsidR="003341EF" w:rsidRDefault="003341EF" w:rsidP="00647A1C">
      <w:pPr>
        <w:pStyle w:val="NoSpacing"/>
        <w:ind w:left="720" w:hanging="720"/>
        <w:rPr>
          <w:rFonts w:ascii="Verdana" w:hAnsi="Verdana"/>
        </w:rPr>
      </w:pPr>
    </w:p>
    <w:p w14:paraId="6000A520" w14:textId="21DF7362" w:rsidR="003341EF" w:rsidRDefault="003341EF" w:rsidP="00647A1C">
      <w:pPr>
        <w:pStyle w:val="NoSpacing"/>
        <w:ind w:left="720" w:hanging="720"/>
        <w:rPr>
          <w:rFonts w:ascii="Verdana" w:hAnsi="Verdana"/>
        </w:rPr>
      </w:pPr>
      <w:r>
        <w:rPr>
          <w:rFonts w:ascii="Verdana" w:hAnsi="Verdana"/>
        </w:rPr>
        <w:t>3.9</w:t>
      </w:r>
      <w:r w:rsidR="008C163E">
        <w:rPr>
          <w:rFonts w:ascii="Verdana" w:hAnsi="Verdana"/>
        </w:rPr>
        <w:tab/>
      </w:r>
      <w:r>
        <w:rPr>
          <w:rFonts w:ascii="Verdana" w:hAnsi="Verdana"/>
        </w:rPr>
        <w:t xml:space="preserve">Staff can raise concerns about a student’s mental health via the Student Health and Wellbeing- Emerging Concern Form. </w:t>
      </w:r>
    </w:p>
    <w:p w14:paraId="3C81490E" w14:textId="1595D705" w:rsidR="001A471F" w:rsidRDefault="001A471F" w:rsidP="00647A1C">
      <w:pPr>
        <w:pStyle w:val="NoSpacing"/>
        <w:ind w:left="720" w:hanging="720"/>
        <w:rPr>
          <w:rFonts w:ascii="Verdana" w:hAnsi="Verdana"/>
        </w:rPr>
      </w:pPr>
    </w:p>
    <w:p w14:paraId="3066A1A0" w14:textId="77F4ECD1" w:rsidR="004859FF" w:rsidRDefault="004859FF" w:rsidP="00647A1C">
      <w:pPr>
        <w:pStyle w:val="NoSpacing"/>
        <w:ind w:left="720" w:hanging="720"/>
        <w:rPr>
          <w:rFonts w:ascii="Verdana" w:eastAsia="Calibri" w:hAnsi="Verdana" w:cs="Times New Roman"/>
        </w:rPr>
      </w:pPr>
      <w:hyperlink r:id="rId12" w:history="1">
        <w:r w:rsidRPr="004859FF">
          <w:rPr>
            <w:rFonts w:ascii="Verdana" w:eastAsia="Calibri" w:hAnsi="Verdana" w:cs="Times New Roman"/>
            <w:color w:val="0000FF"/>
            <w:u w:val="single"/>
          </w:rPr>
          <w:t>Student Health and Wellbeing- Emerging Concern Form (office.com)</w:t>
        </w:r>
      </w:hyperlink>
    </w:p>
    <w:p w14:paraId="0A2DFB40" w14:textId="210C7A54" w:rsidR="004859FF" w:rsidRDefault="004859FF" w:rsidP="00647A1C">
      <w:pPr>
        <w:pStyle w:val="NoSpacing"/>
        <w:ind w:left="720" w:hanging="720"/>
        <w:rPr>
          <w:rFonts w:ascii="Verdana" w:eastAsia="Calibri" w:hAnsi="Verdana" w:cs="Times New Roman"/>
        </w:rPr>
      </w:pPr>
    </w:p>
    <w:p w14:paraId="76BDA534" w14:textId="6477C109" w:rsidR="004859FF" w:rsidRDefault="004859FF" w:rsidP="00647A1C">
      <w:pPr>
        <w:pStyle w:val="NoSpacing"/>
        <w:ind w:left="720" w:hanging="720"/>
        <w:rPr>
          <w:rFonts w:ascii="Verdana" w:eastAsia="Calibri" w:hAnsi="Verdana" w:cs="Times New Roman"/>
        </w:rPr>
      </w:pPr>
    </w:p>
    <w:p w14:paraId="61356DEE" w14:textId="77777777" w:rsidR="004859FF" w:rsidRDefault="004859FF" w:rsidP="00647A1C">
      <w:pPr>
        <w:pStyle w:val="NoSpacing"/>
        <w:ind w:left="720" w:hanging="720"/>
        <w:rPr>
          <w:rFonts w:ascii="Verdana" w:hAnsi="Verdana"/>
        </w:rPr>
      </w:pPr>
    </w:p>
    <w:p w14:paraId="46DC7048" w14:textId="77777777" w:rsidR="001A471F" w:rsidRPr="001D6A9B" w:rsidRDefault="001A471F" w:rsidP="00647A1C">
      <w:pPr>
        <w:pStyle w:val="NoSpacing"/>
        <w:ind w:left="720" w:hanging="720"/>
        <w:rPr>
          <w:rFonts w:ascii="Verdana" w:hAnsi="Verdana"/>
          <w:b/>
          <w:u w:val="single"/>
        </w:rPr>
      </w:pPr>
      <w:r>
        <w:rPr>
          <w:rFonts w:ascii="Verdana" w:hAnsi="Verdana"/>
        </w:rPr>
        <w:lastRenderedPageBreak/>
        <w:tab/>
      </w:r>
      <w:r w:rsidRPr="001D6A9B">
        <w:rPr>
          <w:rFonts w:ascii="Verdana" w:hAnsi="Verdana"/>
          <w:b/>
          <w:u w:val="single"/>
        </w:rPr>
        <w:t>University</w:t>
      </w:r>
    </w:p>
    <w:p w14:paraId="11CC5DF7" w14:textId="77777777" w:rsidR="001A471F" w:rsidRDefault="001A471F" w:rsidP="00647A1C">
      <w:pPr>
        <w:pStyle w:val="NoSpacing"/>
        <w:ind w:left="720" w:hanging="720"/>
        <w:rPr>
          <w:rFonts w:ascii="Verdana" w:hAnsi="Verdana"/>
          <w:u w:val="single"/>
        </w:rPr>
      </w:pPr>
    </w:p>
    <w:p w14:paraId="683D7E1B" w14:textId="59C7205F" w:rsidR="001A471F" w:rsidRDefault="001A471F" w:rsidP="00647A1C">
      <w:pPr>
        <w:pStyle w:val="NoSpacing"/>
        <w:ind w:left="720" w:hanging="720"/>
        <w:rPr>
          <w:rFonts w:ascii="Verdana" w:hAnsi="Verdana"/>
        </w:rPr>
      </w:pPr>
      <w:r>
        <w:rPr>
          <w:rFonts w:ascii="Verdana" w:hAnsi="Verdana"/>
        </w:rPr>
        <w:t>3.</w:t>
      </w:r>
      <w:r w:rsidR="00CD2477">
        <w:rPr>
          <w:rFonts w:ascii="Verdana" w:hAnsi="Verdana"/>
        </w:rPr>
        <w:t>10</w:t>
      </w:r>
      <w:r>
        <w:rPr>
          <w:rFonts w:ascii="Verdana" w:hAnsi="Verdana"/>
        </w:rPr>
        <w:tab/>
        <w:t xml:space="preserve">The </w:t>
      </w:r>
      <w:r w:rsidRPr="001A471F">
        <w:rPr>
          <w:rFonts w:ascii="Verdana" w:hAnsi="Verdana"/>
        </w:rPr>
        <w:t xml:space="preserve">University </w:t>
      </w:r>
      <w:r>
        <w:rPr>
          <w:rFonts w:ascii="Verdana" w:hAnsi="Verdana"/>
        </w:rPr>
        <w:t xml:space="preserve">has a </w:t>
      </w:r>
      <w:r w:rsidR="001306ED">
        <w:rPr>
          <w:rFonts w:ascii="Verdana" w:hAnsi="Verdana"/>
        </w:rPr>
        <w:t xml:space="preserve">duty of care to </w:t>
      </w:r>
      <w:proofErr w:type="gramStart"/>
      <w:r w:rsidR="001306ED">
        <w:rPr>
          <w:rFonts w:ascii="Verdana" w:hAnsi="Verdana"/>
        </w:rPr>
        <w:t>all of</w:t>
      </w:r>
      <w:proofErr w:type="gramEnd"/>
      <w:r w:rsidR="001306ED">
        <w:rPr>
          <w:rFonts w:ascii="Verdana" w:hAnsi="Verdana"/>
        </w:rPr>
        <w:t xml:space="preserve"> its students and we do provide</w:t>
      </w:r>
      <w:r w:rsidR="00941B80">
        <w:rPr>
          <w:rFonts w:ascii="Verdana" w:hAnsi="Verdana"/>
        </w:rPr>
        <w:t xml:space="preserve"> </w:t>
      </w:r>
      <w:r>
        <w:rPr>
          <w:rFonts w:ascii="Verdana" w:hAnsi="Verdana"/>
        </w:rPr>
        <w:t>Counselling and Mental Health support services to students to promote their wellbeing and their academic success.</w:t>
      </w:r>
    </w:p>
    <w:p w14:paraId="1A1BC68D" w14:textId="77777777" w:rsidR="001A471F" w:rsidRDefault="001A471F" w:rsidP="00647A1C">
      <w:pPr>
        <w:pStyle w:val="NoSpacing"/>
        <w:ind w:left="720" w:hanging="720"/>
        <w:rPr>
          <w:rFonts w:ascii="Verdana" w:hAnsi="Verdana"/>
        </w:rPr>
      </w:pPr>
    </w:p>
    <w:p w14:paraId="369CC28D" w14:textId="035C24F1" w:rsidR="00CB235F" w:rsidRDefault="001A471F" w:rsidP="00647A1C">
      <w:pPr>
        <w:pStyle w:val="NoSpacing"/>
        <w:ind w:left="720" w:hanging="720"/>
        <w:rPr>
          <w:rFonts w:ascii="Verdana" w:hAnsi="Verdana"/>
        </w:rPr>
      </w:pPr>
      <w:r>
        <w:rPr>
          <w:rFonts w:ascii="Verdana" w:hAnsi="Verdana"/>
        </w:rPr>
        <w:t>3.</w:t>
      </w:r>
      <w:r w:rsidR="00BB14E8">
        <w:rPr>
          <w:rFonts w:ascii="Verdana" w:hAnsi="Verdana"/>
        </w:rPr>
        <w:t>1</w:t>
      </w:r>
      <w:r w:rsidR="00CD2477">
        <w:rPr>
          <w:rFonts w:ascii="Verdana" w:hAnsi="Verdana"/>
        </w:rPr>
        <w:t>1</w:t>
      </w:r>
      <w:r>
        <w:rPr>
          <w:rFonts w:ascii="Verdana" w:hAnsi="Verdana"/>
        </w:rPr>
        <w:tab/>
        <w:t xml:space="preserve">The University has a responsibility to promote and publicise information and guidance about mental health issues and </w:t>
      </w:r>
      <w:r w:rsidR="00BB14E8">
        <w:rPr>
          <w:rFonts w:ascii="Verdana" w:hAnsi="Verdana"/>
        </w:rPr>
        <w:t xml:space="preserve">the </w:t>
      </w:r>
      <w:r>
        <w:rPr>
          <w:rFonts w:ascii="Verdana" w:hAnsi="Verdana"/>
        </w:rPr>
        <w:t xml:space="preserve">available support to both staff and students </w:t>
      </w:r>
      <w:r w:rsidR="00CB235F">
        <w:rPr>
          <w:rFonts w:ascii="Verdana" w:hAnsi="Verdana"/>
        </w:rPr>
        <w:t>to encourage open and inclusive discussion as issues arise.</w:t>
      </w:r>
      <w:r w:rsidR="00273A0B">
        <w:rPr>
          <w:rFonts w:ascii="Verdana" w:hAnsi="Verdana"/>
        </w:rPr>
        <w:t xml:space="preserve">  </w:t>
      </w:r>
    </w:p>
    <w:p w14:paraId="36E05EF5" w14:textId="77777777" w:rsidR="00CB235F" w:rsidRDefault="00CB235F" w:rsidP="00647A1C">
      <w:pPr>
        <w:pStyle w:val="NoSpacing"/>
        <w:ind w:left="720" w:hanging="720"/>
        <w:rPr>
          <w:rFonts w:ascii="Verdana" w:hAnsi="Verdana"/>
        </w:rPr>
      </w:pPr>
    </w:p>
    <w:p w14:paraId="58A7BEA2" w14:textId="5A865CD9" w:rsidR="00AF51C5" w:rsidRDefault="00CB235F" w:rsidP="00647A1C">
      <w:pPr>
        <w:pStyle w:val="NoSpacing"/>
        <w:ind w:left="720" w:hanging="720"/>
        <w:rPr>
          <w:rFonts w:ascii="Verdana" w:hAnsi="Verdana"/>
        </w:rPr>
      </w:pPr>
      <w:r>
        <w:rPr>
          <w:rFonts w:ascii="Verdana" w:hAnsi="Verdana"/>
        </w:rPr>
        <w:t>3.1</w:t>
      </w:r>
      <w:r w:rsidR="00CD2477">
        <w:rPr>
          <w:rFonts w:ascii="Verdana" w:hAnsi="Verdana"/>
        </w:rPr>
        <w:t>2</w:t>
      </w:r>
      <w:r>
        <w:rPr>
          <w:rFonts w:ascii="Verdana" w:hAnsi="Verdana"/>
        </w:rPr>
        <w:tab/>
        <w:t xml:space="preserve">The University will review and develop this policy in light of feedback from students and changes in the </w:t>
      </w:r>
      <w:r w:rsidR="000F6B83">
        <w:rPr>
          <w:rFonts w:ascii="Verdana" w:hAnsi="Verdana"/>
        </w:rPr>
        <w:t xml:space="preserve">HE </w:t>
      </w:r>
      <w:proofErr w:type="gramStart"/>
      <w:r w:rsidR="000F6B83">
        <w:rPr>
          <w:rFonts w:ascii="Verdana" w:hAnsi="Verdana"/>
        </w:rPr>
        <w:t>sector</w:t>
      </w:r>
      <w:proofErr w:type="gramEnd"/>
      <w:r w:rsidR="000F6B83">
        <w:rPr>
          <w:rFonts w:ascii="Verdana" w:hAnsi="Verdana"/>
        </w:rPr>
        <w:t xml:space="preserve"> </w:t>
      </w:r>
      <w:r w:rsidR="004859FF">
        <w:rPr>
          <w:rFonts w:ascii="Verdana" w:hAnsi="Verdana"/>
        </w:rPr>
        <w:t>in regard to</w:t>
      </w:r>
      <w:r w:rsidR="00941B80">
        <w:rPr>
          <w:rFonts w:ascii="Verdana" w:hAnsi="Verdana"/>
        </w:rPr>
        <w:t xml:space="preserve"> </w:t>
      </w:r>
      <w:r>
        <w:rPr>
          <w:rFonts w:ascii="Verdana" w:hAnsi="Verdana"/>
        </w:rPr>
        <w:t xml:space="preserve">mental health support. </w:t>
      </w:r>
    </w:p>
    <w:p w14:paraId="0F857CE1" w14:textId="0F148827" w:rsidR="00DD027A" w:rsidRDefault="00DD027A" w:rsidP="00647A1C">
      <w:pPr>
        <w:pStyle w:val="NoSpacing"/>
        <w:ind w:left="720" w:hanging="720"/>
        <w:rPr>
          <w:rFonts w:ascii="Verdana" w:hAnsi="Verdana"/>
        </w:rPr>
      </w:pPr>
    </w:p>
    <w:p w14:paraId="21B7ED6D" w14:textId="5ED77281" w:rsidR="00DD027A" w:rsidRDefault="00DD027A" w:rsidP="00647A1C">
      <w:pPr>
        <w:pStyle w:val="NoSpacing"/>
        <w:ind w:left="720" w:hanging="720"/>
        <w:rPr>
          <w:rFonts w:ascii="Verdana" w:hAnsi="Verdana"/>
        </w:rPr>
      </w:pPr>
      <w:r>
        <w:rPr>
          <w:rFonts w:ascii="Verdana" w:hAnsi="Verdana"/>
        </w:rPr>
        <w:t>3.</w:t>
      </w:r>
      <w:r w:rsidR="0082193C">
        <w:rPr>
          <w:rFonts w:ascii="Verdana" w:hAnsi="Verdana"/>
        </w:rPr>
        <w:t xml:space="preserve">13  </w:t>
      </w:r>
      <w:r w:rsidR="00941B80">
        <w:rPr>
          <w:rFonts w:ascii="Verdana" w:hAnsi="Verdana"/>
        </w:rPr>
        <w:t xml:space="preserve"> </w:t>
      </w:r>
      <w:r w:rsidR="0082193C">
        <w:rPr>
          <w:rFonts w:ascii="Verdana" w:hAnsi="Verdana"/>
        </w:rPr>
        <w:t>The University will consider reasonable adjustments for students with mental health conditions.  Our Mental Health Service</w:t>
      </w:r>
      <w:r w:rsidR="00B22323">
        <w:rPr>
          <w:rFonts w:ascii="Verdana" w:hAnsi="Verdana"/>
        </w:rPr>
        <w:t xml:space="preserve"> and ASSIST</w:t>
      </w:r>
      <w:r w:rsidR="003C4F3F">
        <w:rPr>
          <w:rFonts w:ascii="Verdana" w:hAnsi="Verdana"/>
        </w:rPr>
        <w:t xml:space="preserve"> work in partnership with students </w:t>
      </w:r>
      <w:r w:rsidR="008F12B7">
        <w:rPr>
          <w:rFonts w:ascii="Verdana" w:hAnsi="Verdana"/>
        </w:rPr>
        <w:t xml:space="preserve">to make recommendations via AIR (Academic Inclusion Reports) </w:t>
      </w:r>
      <w:r w:rsidR="002824E4">
        <w:rPr>
          <w:rFonts w:ascii="Verdana" w:hAnsi="Verdana"/>
        </w:rPr>
        <w:t>to enable engagement and progression with study</w:t>
      </w:r>
      <w:r w:rsidR="005460FE">
        <w:rPr>
          <w:rFonts w:ascii="Verdana" w:hAnsi="Verdana"/>
        </w:rPr>
        <w:t xml:space="preserve">.  </w:t>
      </w:r>
    </w:p>
    <w:p w14:paraId="364940B1" w14:textId="77777777" w:rsidR="00AF51C5" w:rsidRDefault="00AF51C5" w:rsidP="00647A1C">
      <w:pPr>
        <w:pStyle w:val="NoSpacing"/>
        <w:ind w:left="720" w:hanging="720"/>
        <w:rPr>
          <w:rFonts w:ascii="Verdana" w:hAnsi="Verdana"/>
        </w:rPr>
      </w:pPr>
    </w:p>
    <w:p w14:paraId="20EDBD40" w14:textId="77777777" w:rsidR="00FB3D81" w:rsidRDefault="00AF51C5" w:rsidP="00647A1C">
      <w:pPr>
        <w:pStyle w:val="NoSpacing"/>
        <w:ind w:left="720" w:hanging="720"/>
        <w:rPr>
          <w:rFonts w:ascii="Verdana" w:hAnsi="Verdana"/>
        </w:rPr>
      </w:pPr>
      <w:r>
        <w:rPr>
          <w:rFonts w:ascii="Verdana" w:hAnsi="Verdana"/>
        </w:rPr>
        <w:t>3.1</w:t>
      </w:r>
      <w:r w:rsidR="00FA1EDA">
        <w:rPr>
          <w:rFonts w:ascii="Verdana" w:hAnsi="Verdana"/>
        </w:rPr>
        <w:t xml:space="preserve">4 </w:t>
      </w:r>
      <w:r>
        <w:rPr>
          <w:rFonts w:ascii="Verdana" w:hAnsi="Verdana"/>
        </w:rPr>
        <w:tab/>
      </w:r>
      <w:r w:rsidR="003958A1">
        <w:rPr>
          <w:rFonts w:ascii="Verdana" w:hAnsi="Verdana"/>
        </w:rPr>
        <w:t xml:space="preserve">All actions and decisions made under this policy will take account of the </w:t>
      </w:r>
      <w:r w:rsidR="003958A1" w:rsidRPr="003958A1">
        <w:rPr>
          <w:rFonts w:ascii="Verdana" w:hAnsi="Verdana"/>
        </w:rPr>
        <w:t>University</w:t>
      </w:r>
      <w:r w:rsidR="003958A1">
        <w:rPr>
          <w:rFonts w:ascii="Verdana" w:hAnsi="Verdana"/>
        </w:rPr>
        <w:t>’s responsibilities as set out in the University of Northampton Safeguarding policy.</w:t>
      </w:r>
      <w:r w:rsidR="00CB235F">
        <w:rPr>
          <w:rFonts w:ascii="Verdana" w:hAnsi="Verdana"/>
        </w:rPr>
        <w:t xml:space="preserve"> </w:t>
      </w:r>
    </w:p>
    <w:p w14:paraId="24A94A26" w14:textId="77777777" w:rsidR="00FB3D81" w:rsidRDefault="00FB3D81" w:rsidP="00647A1C">
      <w:pPr>
        <w:pStyle w:val="NoSpacing"/>
        <w:ind w:left="720" w:hanging="720"/>
        <w:rPr>
          <w:rFonts w:ascii="Verdana" w:hAnsi="Verdana"/>
        </w:rPr>
      </w:pPr>
    </w:p>
    <w:p w14:paraId="3428FB6B" w14:textId="3F2CB314" w:rsidR="001A471F" w:rsidRPr="001A471F" w:rsidRDefault="00FB3D81" w:rsidP="007B72BC">
      <w:pPr>
        <w:pStyle w:val="NoSpacing"/>
        <w:ind w:left="720"/>
        <w:rPr>
          <w:rFonts w:ascii="Verdana" w:hAnsi="Verdana"/>
        </w:rPr>
      </w:pPr>
      <w:hyperlink r:id="rId13" w:history="1">
        <w:r w:rsidRPr="00FB3D81">
          <w:rPr>
            <w:rFonts w:ascii="Verdana" w:eastAsia="Calibri" w:hAnsi="Verdana" w:cs="Times New Roman"/>
            <w:color w:val="0000FF"/>
            <w:u w:val="single"/>
          </w:rPr>
          <w:t>UON Safeguarding Framework.doc (sharepoint.com)</w:t>
        </w:r>
      </w:hyperlink>
      <w:r w:rsidR="00CB235F">
        <w:rPr>
          <w:rFonts w:ascii="Verdana" w:hAnsi="Verdana"/>
        </w:rPr>
        <w:t xml:space="preserve"> </w:t>
      </w:r>
      <w:r w:rsidR="001A471F">
        <w:rPr>
          <w:rFonts w:ascii="Verdana" w:hAnsi="Verdana"/>
        </w:rPr>
        <w:t xml:space="preserve">  </w:t>
      </w:r>
    </w:p>
    <w:p w14:paraId="2342093F" w14:textId="77777777" w:rsidR="00647A1C" w:rsidRPr="005E2CE3" w:rsidRDefault="00647A1C" w:rsidP="00647A1C">
      <w:pPr>
        <w:pStyle w:val="NoSpacing"/>
        <w:ind w:left="720" w:hanging="720"/>
        <w:rPr>
          <w:rFonts w:ascii="Verdana" w:hAnsi="Verdana"/>
        </w:rPr>
      </w:pPr>
    </w:p>
    <w:p w14:paraId="37697367" w14:textId="77777777" w:rsidR="007E1C18" w:rsidRPr="005E2CE3" w:rsidRDefault="007E1C18" w:rsidP="007E1C18">
      <w:pPr>
        <w:pStyle w:val="NoSpacing"/>
        <w:rPr>
          <w:rFonts w:ascii="Verdana" w:hAnsi="Verdana"/>
        </w:rPr>
      </w:pPr>
    </w:p>
    <w:p w14:paraId="637D1520" w14:textId="77777777" w:rsidR="001652B8" w:rsidRPr="005E2CE3" w:rsidRDefault="007E1C18" w:rsidP="00CB235F">
      <w:pPr>
        <w:pStyle w:val="NoSpacing"/>
        <w:rPr>
          <w:rFonts w:ascii="Verdana" w:hAnsi="Verdana"/>
          <w:b/>
        </w:rPr>
      </w:pPr>
      <w:r w:rsidRPr="005E2CE3">
        <w:rPr>
          <w:rFonts w:ascii="Verdana" w:hAnsi="Verdana"/>
          <w:b/>
        </w:rPr>
        <w:t>4.0</w:t>
      </w:r>
      <w:r w:rsidRPr="005E2CE3">
        <w:rPr>
          <w:rFonts w:ascii="Verdana" w:hAnsi="Verdana"/>
          <w:b/>
        </w:rPr>
        <w:tab/>
      </w:r>
      <w:r w:rsidR="004050AF" w:rsidRPr="00FB3D81">
        <w:rPr>
          <w:rFonts w:ascii="Verdana" w:hAnsi="Verdana"/>
          <w:b/>
          <w:u w:val="single"/>
        </w:rPr>
        <w:t>Confidentiality and Disclosure</w:t>
      </w:r>
    </w:p>
    <w:p w14:paraId="50A05D3E" w14:textId="77777777" w:rsidR="001652B8" w:rsidRPr="005E2CE3" w:rsidRDefault="001652B8" w:rsidP="007E1C18">
      <w:pPr>
        <w:pStyle w:val="NoSpacing"/>
        <w:rPr>
          <w:rFonts w:ascii="Verdana" w:hAnsi="Verdana"/>
          <w:b/>
        </w:rPr>
      </w:pPr>
    </w:p>
    <w:p w14:paraId="3325ED97" w14:textId="77777777" w:rsidR="001652B8" w:rsidRPr="005E2CE3" w:rsidRDefault="00CB235F" w:rsidP="00DF758F">
      <w:pPr>
        <w:pStyle w:val="NoSpacing"/>
        <w:ind w:left="720" w:hanging="720"/>
        <w:rPr>
          <w:rFonts w:ascii="Verdana" w:hAnsi="Verdana"/>
        </w:rPr>
      </w:pPr>
      <w:r>
        <w:rPr>
          <w:rFonts w:ascii="Verdana" w:hAnsi="Verdana"/>
        </w:rPr>
        <w:t>4</w:t>
      </w:r>
      <w:r w:rsidR="001652B8" w:rsidRPr="005E2CE3">
        <w:rPr>
          <w:rFonts w:ascii="Verdana" w:hAnsi="Verdana"/>
        </w:rPr>
        <w:t>.1</w:t>
      </w:r>
      <w:r w:rsidR="00DF758F" w:rsidRPr="005E2CE3">
        <w:rPr>
          <w:rFonts w:ascii="Verdana" w:hAnsi="Verdana"/>
        </w:rPr>
        <w:tab/>
        <w:t>A</w:t>
      </w:r>
      <w:r w:rsidR="004050AF">
        <w:rPr>
          <w:rFonts w:ascii="Verdana" w:hAnsi="Verdana"/>
        </w:rPr>
        <w:t xml:space="preserve">s with all matters of a personal nature we will respect the confidentiality of the information any student provides us with unless we have a very good reason </w:t>
      </w:r>
      <w:r w:rsidR="006D2845">
        <w:rPr>
          <w:rFonts w:ascii="Verdana" w:hAnsi="Verdana"/>
        </w:rPr>
        <w:t xml:space="preserve">to </w:t>
      </w:r>
      <w:r w:rsidR="00273A0B">
        <w:rPr>
          <w:rFonts w:ascii="Verdana" w:hAnsi="Verdana"/>
        </w:rPr>
        <w:t>share information as detailed in section 5</w:t>
      </w:r>
      <w:r w:rsidR="004050AF">
        <w:rPr>
          <w:rFonts w:ascii="Verdana" w:hAnsi="Verdana"/>
        </w:rPr>
        <w:t xml:space="preserve"> </w:t>
      </w:r>
      <w:r w:rsidR="00273A0B">
        <w:rPr>
          <w:rFonts w:ascii="Verdana" w:hAnsi="Verdana"/>
        </w:rPr>
        <w:t>of this policy.</w:t>
      </w:r>
    </w:p>
    <w:p w14:paraId="51187A11" w14:textId="77777777" w:rsidR="001652B8" w:rsidRDefault="001652B8" w:rsidP="007E1C18">
      <w:pPr>
        <w:pStyle w:val="NoSpacing"/>
        <w:rPr>
          <w:rFonts w:ascii="Verdana" w:hAnsi="Verdana"/>
        </w:rPr>
      </w:pPr>
    </w:p>
    <w:p w14:paraId="330FD191" w14:textId="58254546" w:rsidR="001652B8" w:rsidRPr="005E2CE3" w:rsidRDefault="00CB235F" w:rsidP="00DF758F">
      <w:pPr>
        <w:pStyle w:val="NoSpacing"/>
        <w:ind w:left="720" w:hanging="720"/>
        <w:rPr>
          <w:rFonts w:ascii="Verdana" w:hAnsi="Verdana"/>
        </w:rPr>
      </w:pPr>
      <w:r>
        <w:rPr>
          <w:rFonts w:ascii="Verdana" w:hAnsi="Verdana"/>
        </w:rPr>
        <w:t>4</w:t>
      </w:r>
      <w:r w:rsidR="001652B8" w:rsidRPr="005E2CE3">
        <w:rPr>
          <w:rFonts w:ascii="Verdana" w:hAnsi="Verdana"/>
        </w:rPr>
        <w:t>.2</w:t>
      </w:r>
      <w:r w:rsidR="00DF758F" w:rsidRPr="005E2CE3">
        <w:rPr>
          <w:rFonts w:ascii="Verdana" w:hAnsi="Verdana"/>
        </w:rPr>
        <w:tab/>
      </w:r>
      <w:r w:rsidR="004050AF">
        <w:rPr>
          <w:rFonts w:ascii="Verdana" w:hAnsi="Verdana"/>
        </w:rPr>
        <w:t xml:space="preserve">We will not normally disclose personal information </w:t>
      </w:r>
      <w:r w:rsidR="00D70C58">
        <w:rPr>
          <w:rFonts w:ascii="Verdana" w:hAnsi="Verdana"/>
        </w:rPr>
        <w:t xml:space="preserve">about individual students to third parties or external agencies without the express consent of the student.  Our definition of a third party </w:t>
      </w:r>
      <w:r w:rsidR="001D6A9B">
        <w:rPr>
          <w:rFonts w:ascii="Verdana" w:hAnsi="Verdana"/>
        </w:rPr>
        <w:t xml:space="preserve">or external </w:t>
      </w:r>
      <w:r w:rsidR="00444B9D">
        <w:rPr>
          <w:rFonts w:ascii="Verdana" w:hAnsi="Verdana"/>
        </w:rPr>
        <w:t xml:space="preserve">agency </w:t>
      </w:r>
      <w:r w:rsidR="00D70C58">
        <w:rPr>
          <w:rFonts w:ascii="Verdana" w:hAnsi="Verdana"/>
        </w:rPr>
        <w:t xml:space="preserve">includes a student’s family, guardian, sponsor, doctor or </w:t>
      </w:r>
      <w:r w:rsidR="00CD2477">
        <w:rPr>
          <w:rFonts w:ascii="Verdana" w:hAnsi="Verdana"/>
        </w:rPr>
        <w:t>other health professional</w:t>
      </w:r>
      <w:r w:rsidR="00D70C58">
        <w:rPr>
          <w:rFonts w:ascii="Verdana" w:hAnsi="Verdana"/>
        </w:rPr>
        <w:t>.</w:t>
      </w:r>
      <w:r w:rsidR="00444B9D">
        <w:rPr>
          <w:rFonts w:ascii="Verdana" w:hAnsi="Verdana"/>
        </w:rPr>
        <w:t xml:space="preserve">  This list is for example only and is not exhaustive.</w:t>
      </w:r>
      <w:r w:rsidR="00D70C58">
        <w:rPr>
          <w:rFonts w:ascii="Verdana" w:hAnsi="Verdana"/>
        </w:rPr>
        <w:t xml:space="preserve"> </w:t>
      </w:r>
    </w:p>
    <w:p w14:paraId="00E77707" w14:textId="77777777" w:rsidR="00C838F9" w:rsidRPr="005E2CE3" w:rsidRDefault="00C838F9" w:rsidP="00DF758F">
      <w:pPr>
        <w:pStyle w:val="NoSpacing"/>
        <w:ind w:left="720" w:hanging="720"/>
        <w:rPr>
          <w:rFonts w:ascii="Verdana" w:hAnsi="Verdana"/>
        </w:rPr>
      </w:pPr>
    </w:p>
    <w:p w14:paraId="4ACE08BB" w14:textId="69E00390" w:rsidR="00C838F9" w:rsidRPr="005E2CE3" w:rsidRDefault="00CB235F" w:rsidP="00DF758F">
      <w:pPr>
        <w:pStyle w:val="NoSpacing"/>
        <w:ind w:left="720" w:hanging="720"/>
        <w:rPr>
          <w:rFonts w:ascii="Verdana" w:hAnsi="Verdana"/>
        </w:rPr>
      </w:pPr>
      <w:r>
        <w:rPr>
          <w:rFonts w:ascii="Verdana" w:hAnsi="Verdana"/>
        </w:rPr>
        <w:t>4</w:t>
      </w:r>
      <w:r w:rsidR="00C838F9" w:rsidRPr="005E2CE3">
        <w:rPr>
          <w:rFonts w:ascii="Verdana" w:hAnsi="Verdana"/>
        </w:rPr>
        <w:t>.3</w:t>
      </w:r>
      <w:r w:rsidR="00C838F9" w:rsidRPr="005E2CE3">
        <w:rPr>
          <w:rFonts w:ascii="Verdana" w:hAnsi="Verdana"/>
        </w:rPr>
        <w:tab/>
      </w:r>
      <w:r w:rsidR="00D70C58">
        <w:rPr>
          <w:rFonts w:ascii="Verdana" w:hAnsi="Verdana"/>
        </w:rPr>
        <w:t>We would expect to share certain information within the University with those members of staff who need it in order to provide support</w:t>
      </w:r>
      <w:r w:rsidR="003341EF">
        <w:rPr>
          <w:rFonts w:ascii="Verdana" w:hAnsi="Verdana"/>
        </w:rPr>
        <w:t xml:space="preserve"> and reasonable adjustments that might be necessary in line with the Equality Act (2010)</w:t>
      </w:r>
      <w:r w:rsidR="00D70C58">
        <w:rPr>
          <w:rFonts w:ascii="Verdana" w:hAnsi="Verdana"/>
        </w:rPr>
        <w:t xml:space="preserve">.  We would normally obtain the student’s consent before we do so unless circumstances as outlined in section </w:t>
      </w:r>
      <w:r w:rsidR="00273A0B">
        <w:rPr>
          <w:rFonts w:ascii="Verdana" w:hAnsi="Verdana"/>
        </w:rPr>
        <w:t>5</w:t>
      </w:r>
      <w:r w:rsidR="00D70C58">
        <w:rPr>
          <w:rFonts w:ascii="Verdana" w:hAnsi="Verdana"/>
        </w:rPr>
        <w:t xml:space="preserve"> were to arise.</w:t>
      </w:r>
    </w:p>
    <w:p w14:paraId="5D31C8D2" w14:textId="77777777" w:rsidR="001652B8" w:rsidRPr="005E2CE3" w:rsidRDefault="001652B8" w:rsidP="007E1C18">
      <w:pPr>
        <w:pStyle w:val="NoSpacing"/>
        <w:rPr>
          <w:rFonts w:ascii="Verdana" w:hAnsi="Verdana"/>
        </w:rPr>
      </w:pPr>
    </w:p>
    <w:p w14:paraId="59F21241" w14:textId="77777777" w:rsidR="00D70C58" w:rsidRPr="005E2CE3" w:rsidRDefault="00CB235F" w:rsidP="007E1C18">
      <w:pPr>
        <w:pStyle w:val="NoSpacing"/>
        <w:rPr>
          <w:rFonts w:ascii="Verdana" w:hAnsi="Verdana"/>
          <w:b/>
        </w:rPr>
      </w:pPr>
      <w:r>
        <w:rPr>
          <w:rFonts w:ascii="Verdana" w:hAnsi="Verdana"/>
          <w:b/>
        </w:rPr>
        <w:t>5</w:t>
      </w:r>
      <w:r w:rsidR="001652B8" w:rsidRPr="005E2CE3">
        <w:rPr>
          <w:rFonts w:ascii="Verdana" w:hAnsi="Verdana"/>
          <w:b/>
        </w:rPr>
        <w:t>.0</w:t>
      </w:r>
      <w:r w:rsidR="001652B8" w:rsidRPr="005E2CE3">
        <w:rPr>
          <w:rFonts w:ascii="Verdana" w:hAnsi="Verdana"/>
          <w:b/>
        </w:rPr>
        <w:tab/>
      </w:r>
      <w:r w:rsidR="00D70C58" w:rsidRPr="00FB3D81">
        <w:rPr>
          <w:rFonts w:ascii="Verdana" w:hAnsi="Verdana"/>
          <w:b/>
          <w:u w:val="single"/>
        </w:rPr>
        <w:t>Disclosure Without Consent</w:t>
      </w:r>
    </w:p>
    <w:p w14:paraId="36B32C05" w14:textId="77777777" w:rsidR="001652B8" w:rsidRPr="005E2CE3" w:rsidRDefault="001652B8" w:rsidP="007E1C18">
      <w:pPr>
        <w:pStyle w:val="NoSpacing"/>
        <w:rPr>
          <w:rFonts w:ascii="Verdana" w:hAnsi="Verdana"/>
          <w:b/>
        </w:rPr>
      </w:pPr>
    </w:p>
    <w:p w14:paraId="12AC7E95" w14:textId="77777777" w:rsidR="009C072E" w:rsidRDefault="00CB235F" w:rsidP="00DF758F">
      <w:pPr>
        <w:pStyle w:val="NoSpacing"/>
        <w:ind w:left="720" w:hanging="720"/>
        <w:rPr>
          <w:rFonts w:ascii="Verdana" w:hAnsi="Verdana"/>
        </w:rPr>
      </w:pPr>
      <w:r>
        <w:rPr>
          <w:rFonts w:ascii="Verdana" w:hAnsi="Verdana"/>
        </w:rPr>
        <w:t>5</w:t>
      </w:r>
      <w:r w:rsidR="001652B8" w:rsidRPr="005E2CE3">
        <w:rPr>
          <w:rFonts w:ascii="Verdana" w:hAnsi="Verdana"/>
        </w:rPr>
        <w:t>.1</w:t>
      </w:r>
      <w:r w:rsidR="00DF758F" w:rsidRPr="005E2CE3">
        <w:rPr>
          <w:rFonts w:ascii="Verdana" w:hAnsi="Verdana"/>
        </w:rPr>
        <w:tab/>
      </w:r>
      <w:r w:rsidR="00D70C58">
        <w:rPr>
          <w:rFonts w:ascii="Verdana" w:hAnsi="Verdana"/>
        </w:rPr>
        <w:t xml:space="preserve">If we </w:t>
      </w:r>
      <w:r w:rsidR="009C072E">
        <w:rPr>
          <w:rFonts w:ascii="Verdana" w:hAnsi="Verdana"/>
        </w:rPr>
        <w:t xml:space="preserve">decide we need </w:t>
      </w:r>
      <w:r w:rsidR="00D70C58">
        <w:rPr>
          <w:rFonts w:ascii="Verdana" w:hAnsi="Verdana"/>
        </w:rPr>
        <w:t>to disclose information about a student without their knowledge or in the event they refuse their consent</w:t>
      </w:r>
      <w:r w:rsidR="009C072E">
        <w:rPr>
          <w:rFonts w:ascii="Verdana" w:hAnsi="Verdana"/>
        </w:rPr>
        <w:t>,</w:t>
      </w:r>
      <w:r w:rsidR="00D70C58">
        <w:rPr>
          <w:rFonts w:ascii="Verdana" w:hAnsi="Verdana"/>
        </w:rPr>
        <w:t xml:space="preserve"> we will </w:t>
      </w:r>
      <w:r w:rsidR="009C072E">
        <w:rPr>
          <w:rFonts w:ascii="Verdana" w:hAnsi="Verdana"/>
        </w:rPr>
        <w:t xml:space="preserve">only </w:t>
      </w:r>
      <w:r w:rsidR="00D70C58">
        <w:rPr>
          <w:rFonts w:ascii="Verdana" w:hAnsi="Verdana"/>
        </w:rPr>
        <w:t>do so in circumstances where we judge that there is a risk of harm to themselves or others or if there is a</w:t>
      </w:r>
      <w:r w:rsidR="009C072E">
        <w:rPr>
          <w:rFonts w:ascii="Verdana" w:hAnsi="Verdana"/>
        </w:rPr>
        <w:t>n</w:t>
      </w:r>
      <w:r w:rsidR="00D70C58">
        <w:rPr>
          <w:rFonts w:ascii="Verdana" w:hAnsi="Verdana"/>
        </w:rPr>
        <w:t xml:space="preserve"> </w:t>
      </w:r>
      <w:r w:rsidR="009C072E">
        <w:rPr>
          <w:rFonts w:ascii="Verdana" w:hAnsi="Verdana"/>
        </w:rPr>
        <w:t xml:space="preserve">obligation arising from the requirements of their programme of study.  Such a decision will not be taken lightly nor, except </w:t>
      </w:r>
      <w:r w:rsidR="009C072E">
        <w:rPr>
          <w:rFonts w:ascii="Verdana" w:hAnsi="Verdana"/>
        </w:rPr>
        <w:lastRenderedPageBreak/>
        <w:t>in an emergency, will it be taken without consultation with senior members of the University management team.</w:t>
      </w:r>
    </w:p>
    <w:p w14:paraId="7E80C788" w14:textId="77777777" w:rsidR="000A1663" w:rsidRPr="005E2CE3" w:rsidRDefault="000A1663" w:rsidP="00DF758F">
      <w:pPr>
        <w:pStyle w:val="NoSpacing"/>
        <w:ind w:left="720" w:hanging="720"/>
        <w:rPr>
          <w:rFonts w:ascii="Verdana" w:hAnsi="Verdana"/>
        </w:rPr>
      </w:pPr>
    </w:p>
    <w:p w14:paraId="2D73AF75" w14:textId="099EDDE3" w:rsidR="000A1663" w:rsidRDefault="00CB235F" w:rsidP="00DF758F">
      <w:pPr>
        <w:pStyle w:val="NoSpacing"/>
        <w:ind w:left="720" w:hanging="720"/>
        <w:rPr>
          <w:rFonts w:ascii="Verdana" w:hAnsi="Verdana"/>
        </w:rPr>
      </w:pPr>
      <w:r>
        <w:rPr>
          <w:rFonts w:ascii="Verdana" w:hAnsi="Verdana"/>
        </w:rPr>
        <w:t>5</w:t>
      </w:r>
      <w:r w:rsidR="000A1663" w:rsidRPr="005E2CE3">
        <w:rPr>
          <w:rFonts w:ascii="Verdana" w:hAnsi="Verdana"/>
        </w:rPr>
        <w:t>.2</w:t>
      </w:r>
      <w:r w:rsidR="000A1663" w:rsidRPr="005E2CE3">
        <w:rPr>
          <w:rFonts w:ascii="Verdana" w:hAnsi="Verdana"/>
        </w:rPr>
        <w:tab/>
      </w:r>
      <w:r w:rsidR="009C072E">
        <w:rPr>
          <w:rFonts w:ascii="Verdana" w:hAnsi="Verdana"/>
        </w:rPr>
        <w:t xml:space="preserve">The interests of the individual will always </w:t>
      </w:r>
      <w:r w:rsidR="00EC0DA9">
        <w:rPr>
          <w:rFonts w:ascii="Verdana" w:hAnsi="Verdana"/>
        </w:rPr>
        <w:t>b</w:t>
      </w:r>
      <w:r w:rsidR="000A1663" w:rsidRPr="005E2CE3">
        <w:rPr>
          <w:rFonts w:ascii="Verdana" w:hAnsi="Verdana"/>
        </w:rPr>
        <w:t>e</w:t>
      </w:r>
      <w:r w:rsidR="00EC0DA9">
        <w:rPr>
          <w:rFonts w:ascii="Verdana" w:hAnsi="Verdana"/>
        </w:rPr>
        <w:t xml:space="preserve"> considered in the context of the community as a whole and there may be rare occasions when the interests of others </w:t>
      </w:r>
      <w:r w:rsidR="006D6F44">
        <w:rPr>
          <w:rFonts w:ascii="Verdana" w:hAnsi="Verdana"/>
        </w:rPr>
        <w:t>take</w:t>
      </w:r>
      <w:r w:rsidR="00665C82">
        <w:rPr>
          <w:rFonts w:ascii="Verdana" w:hAnsi="Verdana"/>
        </w:rPr>
        <w:t xml:space="preserve"> priority over the interests of individuals.</w:t>
      </w:r>
      <w:r w:rsidR="006D6F44">
        <w:rPr>
          <w:rFonts w:ascii="Verdana" w:hAnsi="Verdana"/>
        </w:rPr>
        <w:t xml:space="preserve">  In such circumstance we may </w:t>
      </w:r>
      <w:proofErr w:type="gramStart"/>
      <w:r w:rsidR="006D6F44">
        <w:rPr>
          <w:rFonts w:ascii="Verdana" w:hAnsi="Verdana"/>
        </w:rPr>
        <w:t>take action</w:t>
      </w:r>
      <w:proofErr w:type="gramEnd"/>
      <w:r w:rsidR="006D6F44">
        <w:rPr>
          <w:rFonts w:ascii="Verdana" w:hAnsi="Verdana"/>
        </w:rPr>
        <w:t xml:space="preserve"> either under our Health, Well-being and Fitness to Study policy or our Fitness to Practice policy as detailed in section 6 below.</w:t>
      </w:r>
    </w:p>
    <w:p w14:paraId="4A1EE981" w14:textId="77777777" w:rsidR="00665C82" w:rsidRDefault="00665C82" w:rsidP="00DF758F">
      <w:pPr>
        <w:pStyle w:val="NoSpacing"/>
        <w:ind w:left="720" w:hanging="720"/>
        <w:rPr>
          <w:rFonts w:ascii="Verdana" w:hAnsi="Verdana"/>
        </w:rPr>
      </w:pPr>
    </w:p>
    <w:p w14:paraId="1EF0D714" w14:textId="77777777" w:rsidR="00665C82" w:rsidRDefault="00CB235F" w:rsidP="00DF758F">
      <w:pPr>
        <w:pStyle w:val="NoSpacing"/>
        <w:ind w:left="720" w:hanging="720"/>
        <w:rPr>
          <w:rFonts w:ascii="Verdana" w:hAnsi="Verdana"/>
        </w:rPr>
      </w:pPr>
      <w:r>
        <w:rPr>
          <w:rFonts w:ascii="Verdana" w:hAnsi="Verdana"/>
        </w:rPr>
        <w:t>5</w:t>
      </w:r>
      <w:r w:rsidR="00665C82">
        <w:rPr>
          <w:rFonts w:ascii="Verdana" w:hAnsi="Verdana"/>
        </w:rPr>
        <w:t>.3</w:t>
      </w:r>
      <w:r w:rsidR="00665C82">
        <w:rPr>
          <w:rFonts w:ascii="Verdana" w:hAnsi="Verdana"/>
        </w:rPr>
        <w:tab/>
      </w:r>
      <w:r w:rsidR="00464331">
        <w:rPr>
          <w:rFonts w:ascii="Verdana" w:hAnsi="Verdana"/>
        </w:rPr>
        <w:t>Some professional programmes of study have specific requirements in relation to Fitness to Practice and these requirements may override an individual’s stated preferences in relation to information sharing.  This will be discussed with and explained to the affected student if this situation were to arise.</w:t>
      </w:r>
    </w:p>
    <w:p w14:paraId="1877CC3F" w14:textId="77777777" w:rsidR="00464331" w:rsidRDefault="00464331" w:rsidP="00DF758F">
      <w:pPr>
        <w:pStyle w:val="NoSpacing"/>
        <w:ind w:left="720" w:hanging="720"/>
        <w:rPr>
          <w:rFonts w:ascii="Verdana" w:hAnsi="Verdana"/>
        </w:rPr>
      </w:pPr>
    </w:p>
    <w:p w14:paraId="46E34648" w14:textId="7A145D7B" w:rsidR="00464331" w:rsidRDefault="00CB235F" w:rsidP="006D6F44">
      <w:pPr>
        <w:pStyle w:val="NoSpacing"/>
        <w:ind w:left="720" w:hanging="720"/>
        <w:rPr>
          <w:rFonts w:ascii="Verdana" w:hAnsi="Verdana"/>
        </w:rPr>
      </w:pPr>
      <w:r>
        <w:rPr>
          <w:rFonts w:ascii="Verdana" w:hAnsi="Verdana"/>
        </w:rPr>
        <w:t>5</w:t>
      </w:r>
      <w:r w:rsidR="00464331">
        <w:rPr>
          <w:rFonts w:ascii="Verdana" w:hAnsi="Verdana"/>
        </w:rPr>
        <w:t>.4</w:t>
      </w:r>
      <w:r w:rsidR="00464331">
        <w:rPr>
          <w:rFonts w:ascii="Verdana" w:hAnsi="Verdana"/>
        </w:rPr>
        <w:tab/>
      </w:r>
      <w:r w:rsidR="00C2549C">
        <w:rPr>
          <w:rFonts w:ascii="Verdana" w:hAnsi="Verdana"/>
        </w:rPr>
        <w:t xml:space="preserve">When </w:t>
      </w:r>
      <w:r w:rsidR="000F6B83">
        <w:rPr>
          <w:rFonts w:ascii="Verdana" w:hAnsi="Verdana"/>
        </w:rPr>
        <w:t xml:space="preserve">responding to </w:t>
      </w:r>
      <w:r w:rsidR="00C2549C">
        <w:rPr>
          <w:rFonts w:ascii="Verdana" w:hAnsi="Verdana"/>
        </w:rPr>
        <w:t>students experiencing mental health difficulties, we will endeavour to act in an individual’s best interests.  Sometimes this will mean taking difficult decisions and on occasion taking decisions</w:t>
      </w:r>
      <w:r w:rsidR="00941B80">
        <w:rPr>
          <w:rFonts w:ascii="Verdana" w:hAnsi="Verdana"/>
        </w:rPr>
        <w:t xml:space="preserve"> with</w:t>
      </w:r>
      <w:r w:rsidR="00C2549C">
        <w:rPr>
          <w:rFonts w:ascii="Verdana" w:hAnsi="Verdana"/>
        </w:rPr>
        <w:t xml:space="preserve"> which an individual may not agree.  In such circumstances we will always explain the basis for the decision with the affected person and ensure that such decisions are fully recorded.</w:t>
      </w:r>
    </w:p>
    <w:p w14:paraId="180C173E" w14:textId="77777777" w:rsidR="006D2845" w:rsidRDefault="006D2845" w:rsidP="00DF758F">
      <w:pPr>
        <w:pStyle w:val="NoSpacing"/>
        <w:ind w:left="720" w:hanging="720"/>
        <w:rPr>
          <w:rFonts w:ascii="Verdana" w:hAnsi="Verdana"/>
        </w:rPr>
      </w:pPr>
    </w:p>
    <w:p w14:paraId="22E46C42" w14:textId="77777777" w:rsidR="007424D8" w:rsidRDefault="007424D8" w:rsidP="00DF758F">
      <w:pPr>
        <w:pStyle w:val="NoSpacing"/>
        <w:ind w:left="720" w:hanging="720"/>
        <w:rPr>
          <w:rFonts w:ascii="Verdana" w:hAnsi="Verdana"/>
        </w:rPr>
      </w:pPr>
    </w:p>
    <w:p w14:paraId="6C83BBC6" w14:textId="77777777" w:rsidR="006D2845" w:rsidRDefault="006D2845" w:rsidP="00DF758F">
      <w:pPr>
        <w:pStyle w:val="NoSpacing"/>
        <w:ind w:left="720" w:hanging="720"/>
        <w:rPr>
          <w:rFonts w:ascii="Verdana" w:hAnsi="Verdana"/>
          <w:b/>
        </w:rPr>
      </w:pPr>
      <w:r>
        <w:rPr>
          <w:rFonts w:ascii="Verdana" w:hAnsi="Verdana"/>
          <w:b/>
        </w:rPr>
        <w:t>6</w:t>
      </w:r>
      <w:r w:rsidRPr="006D2845">
        <w:rPr>
          <w:rFonts w:ascii="Verdana" w:hAnsi="Verdana"/>
          <w:b/>
        </w:rPr>
        <w:t>.0</w:t>
      </w:r>
      <w:r w:rsidRPr="006D2845">
        <w:rPr>
          <w:rFonts w:ascii="Verdana" w:hAnsi="Verdana"/>
          <w:b/>
        </w:rPr>
        <w:tab/>
      </w:r>
      <w:r w:rsidRPr="00FB3D81">
        <w:rPr>
          <w:rFonts w:ascii="Verdana" w:hAnsi="Verdana"/>
          <w:b/>
          <w:u w:val="single"/>
        </w:rPr>
        <w:t>Conduct and Discipline</w:t>
      </w:r>
    </w:p>
    <w:p w14:paraId="14C77CB7" w14:textId="77777777" w:rsidR="006D2845" w:rsidRDefault="006D2845" w:rsidP="00DF758F">
      <w:pPr>
        <w:pStyle w:val="NoSpacing"/>
        <w:ind w:left="720" w:hanging="720"/>
        <w:rPr>
          <w:rFonts w:ascii="Verdana" w:hAnsi="Verdana"/>
          <w:b/>
        </w:rPr>
      </w:pPr>
    </w:p>
    <w:p w14:paraId="44082D9B" w14:textId="40F964C1" w:rsidR="006D2845" w:rsidRDefault="006D2845" w:rsidP="00DF758F">
      <w:pPr>
        <w:pStyle w:val="NoSpacing"/>
        <w:ind w:left="720" w:hanging="720"/>
        <w:rPr>
          <w:rFonts w:ascii="Verdana" w:hAnsi="Verdana"/>
        </w:rPr>
      </w:pPr>
      <w:r w:rsidRPr="006D2845">
        <w:rPr>
          <w:rFonts w:ascii="Verdana" w:hAnsi="Verdana"/>
        </w:rPr>
        <w:t xml:space="preserve">6.1  </w:t>
      </w:r>
      <w:r w:rsidR="00550BE0">
        <w:rPr>
          <w:rFonts w:ascii="Verdana" w:hAnsi="Verdana"/>
        </w:rPr>
        <w:t xml:space="preserve">   </w:t>
      </w:r>
      <w:r w:rsidR="00941B80">
        <w:rPr>
          <w:rFonts w:ascii="Verdana" w:hAnsi="Verdana"/>
        </w:rPr>
        <w:t xml:space="preserve">With </w:t>
      </w:r>
      <w:r>
        <w:rPr>
          <w:rFonts w:ascii="Verdana" w:hAnsi="Verdana"/>
        </w:rPr>
        <w:t xml:space="preserve">Mental health issues do not exclude students from the requirement to comply with the </w:t>
      </w:r>
      <w:r w:rsidRPr="006D2845">
        <w:rPr>
          <w:rFonts w:ascii="Verdana" w:hAnsi="Verdana"/>
        </w:rPr>
        <w:t>University</w:t>
      </w:r>
      <w:r>
        <w:rPr>
          <w:rFonts w:ascii="Verdana" w:hAnsi="Verdana"/>
        </w:rPr>
        <w:t>’s regulations on conduct.</w:t>
      </w:r>
    </w:p>
    <w:p w14:paraId="3A9B2830" w14:textId="6D619EBD" w:rsidR="00FB3D81" w:rsidRDefault="00FB3D81" w:rsidP="00DF758F">
      <w:pPr>
        <w:pStyle w:val="NoSpacing"/>
        <w:ind w:left="720" w:hanging="720"/>
        <w:rPr>
          <w:rFonts w:ascii="Verdana" w:hAnsi="Verdana"/>
        </w:rPr>
      </w:pPr>
    </w:p>
    <w:p w14:paraId="5513A8AD" w14:textId="450408BE" w:rsidR="00FB3D81" w:rsidRPr="00FB3D81" w:rsidRDefault="00FB3D81" w:rsidP="00FB3D81">
      <w:pPr>
        <w:pStyle w:val="NoSpacing"/>
        <w:ind w:left="720"/>
        <w:rPr>
          <w:rFonts w:ascii="Verdana" w:hAnsi="Verdana"/>
        </w:rPr>
      </w:pPr>
      <w:hyperlink r:id="rId14" w:history="1">
        <w:r w:rsidRPr="00FB3D81">
          <w:rPr>
            <w:rStyle w:val="Hyperlink"/>
            <w:rFonts w:ascii="Verdana" w:hAnsi="Verdana"/>
          </w:rPr>
          <w:t>https://searchtundra.northampton.ac.uk/?tag=bf129434-57c9-48e7-ad8e-1f12970070fd</w:t>
        </w:r>
      </w:hyperlink>
    </w:p>
    <w:p w14:paraId="08CA64D6" w14:textId="77777777" w:rsidR="006D2845" w:rsidRDefault="006D2845" w:rsidP="00DF758F">
      <w:pPr>
        <w:pStyle w:val="NoSpacing"/>
        <w:ind w:left="720" w:hanging="720"/>
        <w:rPr>
          <w:rFonts w:ascii="Verdana" w:hAnsi="Verdana"/>
        </w:rPr>
      </w:pPr>
    </w:p>
    <w:p w14:paraId="578B0AD5" w14:textId="664A36AC" w:rsidR="006D2845" w:rsidRDefault="006D2845" w:rsidP="00DF758F">
      <w:pPr>
        <w:pStyle w:val="NoSpacing"/>
        <w:ind w:left="720" w:hanging="720"/>
        <w:rPr>
          <w:rFonts w:ascii="Verdana" w:hAnsi="Verdana"/>
        </w:rPr>
      </w:pPr>
      <w:r>
        <w:rPr>
          <w:rFonts w:ascii="Verdana" w:hAnsi="Verdana"/>
        </w:rPr>
        <w:t>6.2</w:t>
      </w:r>
      <w:r>
        <w:rPr>
          <w:rFonts w:ascii="Verdana" w:hAnsi="Verdana"/>
        </w:rPr>
        <w:tab/>
        <w:t xml:space="preserve">In a situation where a student’s ability to participate in disciplinary procedures is affected by a mental health issue, we will </w:t>
      </w:r>
      <w:r w:rsidR="00D845A3">
        <w:rPr>
          <w:rFonts w:ascii="Verdana" w:hAnsi="Verdana"/>
        </w:rPr>
        <w:t xml:space="preserve">endeavour to </w:t>
      </w:r>
      <w:r>
        <w:rPr>
          <w:rFonts w:ascii="Verdana" w:hAnsi="Verdana"/>
        </w:rPr>
        <w:t>deal with the situation sensitively</w:t>
      </w:r>
      <w:r w:rsidR="007424D8">
        <w:rPr>
          <w:rFonts w:ascii="Verdana" w:hAnsi="Verdana"/>
        </w:rPr>
        <w:t>,</w:t>
      </w:r>
      <w:r>
        <w:rPr>
          <w:rFonts w:ascii="Verdana" w:hAnsi="Verdana"/>
        </w:rPr>
        <w:t xml:space="preserve"> ensuring that the student is fit to participate and </w:t>
      </w:r>
      <w:r w:rsidR="00D845A3">
        <w:rPr>
          <w:rFonts w:ascii="Verdana" w:hAnsi="Verdana"/>
        </w:rPr>
        <w:t xml:space="preserve">is </w:t>
      </w:r>
      <w:r>
        <w:rPr>
          <w:rFonts w:ascii="Verdana" w:hAnsi="Verdana"/>
        </w:rPr>
        <w:t>supported</w:t>
      </w:r>
      <w:r w:rsidR="00D845A3">
        <w:rPr>
          <w:rFonts w:ascii="Verdana" w:hAnsi="Verdana"/>
        </w:rPr>
        <w:t xml:space="preserve"> in doing so</w:t>
      </w:r>
      <w:r>
        <w:rPr>
          <w:rFonts w:ascii="Verdana" w:hAnsi="Verdana"/>
        </w:rPr>
        <w:t>.</w:t>
      </w:r>
    </w:p>
    <w:p w14:paraId="79387058" w14:textId="053AD037" w:rsidR="00816CED" w:rsidRDefault="00816CED" w:rsidP="00DF758F">
      <w:pPr>
        <w:pStyle w:val="NoSpacing"/>
        <w:ind w:left="720" w:hanging="720"/>
        <w:rPr>
          <w:rFonts w:ascii="Verdana" w:hAnsi="Verdana"/>
        </w:rPr>
      </w:pPr>
    </w:p>
    <w:p w14:paraId="34E2217E" w14:textId="1AC9880A" w:rsidR="00816CED" w:rsidRDefault="00816CED" w:rsidP="006D6F44">
      <w:pPr>
        <w:spacing w:line="240" w:lineRule="auto"/>
        <w:ind w:left="720" w:hanging="720"/>
      </w:pPr>
      <w:r>
        <w:t>6.3</w:t>
      </w:r>
      <w:r w:rsidRPr="00816CED">
        <w:tab/>
        <w:t xml:space="preserve">The University offers some programmes which can lead to registration as a practising professional.  The University therefore has a responsibility to the professional, statutory and regulatory bodies and the wider public to consider matters which may bring into question a student’s capability to meet professional </w:t>
      </w:r>
      <w:r w:rsidR="00D845A3">
        <w:t>codes of conduct</w:t>
      </w:r>
      <w:r w:rsidRPr="00816CED">
        <w:t>.</w:t>
      </w:r>
      <w:r>
        <w:t xml:space="preserve"> In such situations we reserve the right to review the student</w:t>
      </w:r>
      <w:r w:rsidR="00CE63D1">
        <w:t>’</w:t>
      </w:r>
      <w:r>
        <w:t>s</w:t>
      </w:r>
      <w:r w:rsidR="00CE63D1">
        <w:t xml:space="preserve"> suitability to continue their chosen course in line with our Fitness to Practise policy.</w:t>
      </w:r>
      <w:r>
        <w:t xml:space="preserve">  </w:t>
      </w:r>
    </w:p>
    <w:p w14:paraId="05DCEF53" w14:textId="4C23C073" w:rsidR="00816CED" w:rsidRDefault="00B007E2" w:rsidP="006D6F44">
      <w:pPr>
        <w:ind w:left="720"/>
        <w:rPr>
          <w:rFonts w:eastAsiaTheme="minorHAnsi" w:cstheme="minorBidi"/>
        </w:rPr>
      </w:pPr>
      <w:hyperlink r:id="rId15" w:history="1">
        <w:r w:rsidR="006D6F44" w:rsidRPr="00D436DF">
          <w:rPr>
            <w:rStyle w:val="Hyperlink"/>
            <w:rFonts w:eastAsiaTheme="minorHAnsi" w:cstheme="minorBidi"/>
          </w:rPr>
          <w:t>https://searchtundra.northampton.ac.uk/?tag=ea5494bf-79c9-42b5-b620-5fb34d20ed4f</w:t>
        </w:r>
      </w:hyperlink>
    </w:p>
    <w:p w14:paraId="17C872F3" w14:textId="5088E650" w:rsidR="006D6F44" w:rsidRDefault="006D2845" w:rsidP="00816CED">
      <w:pPr>
        <w:pStyle w:val="NoSpacing"/>
        <w:ind w:left="720" w:hanging="720"/>
        <w:rPr>
          <w:rFonts w:ascii="Verdana" w:hAnsi="Verdana"/>
        </w:rPr>
      </w:pPr>
      <w:r>
        <w:rPr>
          <w:rFonts w:ascii="Verdana" w:hAnsi="Verdana"/>
        </w:rPr>
        <w:t>6.</w:t>
      </w:r>
      <w:r w:rsidR="00816CED">
        <w:rPr>
          <w:rFonts w:ascii="Verdana" w:hAnsi="Verdana"/>
        </w:rPr>
        <w:t>4</w:t>
      </w:r>
      <w:r>
        <w:rPr>
          <w:rFonts w:ascii="Verdana" w:hAnsi="Verdana"/>
        </w:rPr>
        <w:tab/>
      </w:r>
      <w:r w:rsidR="00CE63D1">
        <w:rPr>
          <w:rFonts w:ascii="Verdana" w:hAnsi="Verdana"/>
        </w:rPr>
        <w:t xml:space="preserve">For other courses where it is felt that allowing a student to continue their </w:t>
      </w:r>
      <w:r w:rsidR="006D6F44">
        <w:rPr>
          <w:rFonts w:ascii="Verdana" w:hAnsi="Verdana"/>
        </w:rPr>
        <w:t xml:space="preserve">studies, </w:t>
      </w:r>
      <w:r w:rsidR="00CE63D1">
        <w:rPr>
          <w:rFonts w:ascii="Verdana" w:hAnsi="Verdana"/>
        </w:rPr>
        <w:t>at that point in time</w:t>
      </w:r>
      <w:r w:rsidR="006D6F44">
        <w:rPr>
          <w:rFonts w:ascii="Verdana" w:hAnsi="Verdana"/>
        </w:rPr>
        <w:t xml:space="preserve">, </w:t>
      </w:r>
      <w:r w:rsidR="00CE63D1">
        <w:rPr>
          <w:rFonts w:ascii="Verdana" w:hAnsi="Verdana"/>
        </w:rPr>
        <w:t xml:space="preserve">would be </w:t>
      </w:r>
      <w:r w:rsidR="006D6F44">
        <w:rPr>
          <w:rFonts w:ascii="Verdana" w:hAnsi="Verdana"/>
        </w:rPr>
        <w:t>detrimental to either their health or ability to academically succeed we may</w:t>
      </w:r>
      <w:r w:rsidR="006D6F44" w:rsidRPr="006D6F44">
        <w:t xml:space="preserve"> </w:t>
      </w:r>
      <w:r w:rsidR="006D6F44" w:rsidRPr="006D6F44">
        <w:rPr>
          <w:rFonts w:ascii="Verdana" w:hAnsi="Verdana"/>
        </w:rPr>
        <w:t xml:space="preserve">review the student’s suitability </w:t>
      </w:r>
      <w:r w:rsidR="006D6F44" w:rsidRPr="006D6F44">
        <w:rPr>
          <w:rFonts w:ascii="Verdana" w:hAnsi="Verdana"/>
        </w:rPr>
        <w:lastRenderedPageBreak/>
        <w:t>to continue</w:t>
      </w:r>
      <w:r w:rsidR="00D845A3">
        <w:rPr>
          <w:rFonts w:ascii="Verdana" w:hAnsi="Verdana"/>
        </w:rPr>
        <w:t xml:space="preserve"> </w:t>
      </w:r>
      <w:r w:rsidR="006D6F44" w:rsidRPr="006D6F44">
        <w:rPr>
          <w:rFonts w:ascii="Verdana" w:hAnsi="Verdana"/>
        </w:rPr>
        <w:t xml:space="preserve">their chosen course in line with our </w:t>
      </w:r>
      <w:r w:rsidR="00D845A3">
        <w:rPr>
          <w:rFonts w:ascii="Verdana" w:hAnsi="Verdana"/>
        </w:rPr>
        <w:t xml:space="preserve">Health, Wellbeing and </w:t>
      </w:r>
      <w:r w:rsidR="006D6F44" w:rsidRPr="006D6F44">
        <w:rPr>
          <w:rFonts w:ascii="Verdana" w:hAnsi="Verdana"/>
        </w:rPr>
        <w:t xml:space="preserve">Fitness to </w:t>
      </w:r>
      <w:r w:rsidR="00D845A3">
        <w:rPr>
          <w:rFonts w:ascii="Verdana" w:hAnsi="Verdana"/>
        </w:rPr>
        <w:t xml:space="preserve">Study </w:t>
      </w:r>
      <w:r w:rsidR="006D6F44" w:rsidRPr="006D6F44">
        <w:rPr>
          <w:rFonts w:ascii="Verdana" w:hAnsi="Verdana"/>
        </w:rPr>
        <w:t xml:space="preserve">policy.  </w:t>
      </w:r>
      <w:r w:rsidR="006D6F44">
        <w:rPr>
          <w:rFonts w:ascii="Verdana" w:hAnsi="Verdana"/>
        </w:rPr>
        <w:t xml:space="preserve">  </w:t>
      </w:r>
    </w:p>
    <w:p w14:paraId="7BE953A5" w14:textId="77777777" w:rsidR="006D6F44" w:rsidRDefault="006D6F44" w:rsidP="00816CED">
      <w:pPr>
        <w:pStyle w:val="NoSpacing"/>
        <w:ind w:left="720" w:hanging="720"/>
        <w:rPr>
          <w:rFonts w:ascii="Verdana" w:hAnsi="Verdana"/>
        </w:rPr>
      </w:pPr>
    </w:p>
    <w:p w14:paraId="7D709549" w14:textId="1E41B899" w:rsidR="006D6F44" w:rsidRDefault="00B007E2" w:rsidP="006D6F44">
      <w:pPr>
        <w:pStyle w:val="NoSpacing"/>
        <w:ind w:left="720"/>
        <w:rPr>
          <w:rFonts w:ascii="Verdana" w:hAnsi="Verdana"/>
        </w:rPr>
      </w:pPr>
      <w:hyperlink r:id="rId16" w:history="1">
        <w:r w:rsidR="006D6F44" w:rsidRPr="00D436DF">
          <w:rPr>
            <w:rStyle w:val="Hyperlink"/>
            <w:rFonts w:ascii="Verdana" w:hAnsi="Verdana"/>
          </w:rPr>
          <w:t>https://searchtundra.northampton.ac.uk/?tag=fa8fbad7-9acd-4e5a-bb10-740b822d9807</w:t>
        </w:r>
      </w:hyperlink>
    </w:p>
    <w:p w14:paraId="77A246D5" w14:textId="75412B64" w:rsidR="006D2845" w:rsidRDefault="006D2845" w:rsidP="00816CED">
      <w:pPr>
        <w:pStyle w:val="NoSpacing"/>
        <w:ind w:left="720" w:hanging="720"/>
        <w:rPr>
          <w:rFonts w:ascii="Verdana" w:hAnsi="Verdana"/>
        </w:rPr>
      </w:pPr>
    </w:p>
    <w:p w14:paraId="3443533F" w14:textId="2B19101E" w:rsidR="00CE63D1" w:rsidRDefault="00CE63D1" w:rsidP="00816CED">
      <w:pPr>
        <w:pStyle w:val="NoSpacing"/>
        <w:ind w:left="720" w:hanging="720"/>
        <w:rPr>
          <w:rFonts w:ascii="Verdana" w:hAnsi="Verdana"/>
        </w:rPr>
      </w:pPr>
      <w:r>
        <w:rPr>
          <w:rFonts w:ascii="Verdana" w:hAnsi="Verdana"/>
        </w:rPr>
        <w:t xml:space="preserve">6.5     Use of either of these policies will not preclude the student from continuing their studies </w:t>
      </w:r>
      <w:r w:rsidR="006D6F44">
        <w:rPr>
          <w:rFonts w:ascii="Verdana" w:hAnsi="Verdana"/>
        </w:rPr>
        <w:t>later</w:t>
      </w:r>
      <w:r>
        <w:rPr>
          <w:rFonts w:ascii="Verdana" w:hAnsi="Verdana"/>
        </w:rPr>
        <w:t xml:space="preserve"> if they wish to.</w:t>
      </w:r>
      <w:r w:rsidR="006D6F44">
        <w:rPr>
          <w:rFonts w:ascii="Verdana" w:hAnsi="Verdana"/>
        </w:rPr>
        <w:t xml:space="preserve">  The purpose of both policies in not punitive</w:t>
      </w:r>
      <w:r w:rsidR="00941B80">
        <w:rPr>
          <w:rFonts w:ascii="Verdana" w:hAnsi="Verdana"/>
        </w:rPr>
        <w:t xml:space="preserve"> </w:t>
      </w:r>
      <w:r w:rsidR="006D6F44">
        <w:rPr>
          <w:rFonts w:ascii="Verdana" w:hAnsi="Verdana"/>
        </w:rPr>
        <w:t xml:space="preserve">but intended to allow the student to take a break from study to address their current health issues with a view to returning to complete their studies with us in the future. </w:t>
      </w:r>
      <w:r>
        <w:rPr>
          <w:rFonts w:ascii="Verdana" w:hAnsi="Verdana"/>
        </w:rPr>
        <w:t xml:space="preserve"> </w:t>
      </w:r>
    </w:p>
    <w:p w14:paraId="278452C4" w14:textId="77777777" w:rsidR="001D6A9B" w:rsidRDefault="001D6A9B" w:rsidP="00DF758F">
      <w:pPr>
        <w:pStyle w:val="NoSpacing"/>
        <w:ind w:left="720" w:hanging="720"/>
        <w:rPr>
          <w:rFonts w:ascii="Verdana" w:hAnsi="Verdana"/>
        </w:rPr>
      </w:pPr>
    </w:p>
    <w:p w14:paraId="1A67E692" w14:textId="77777777" w:rsidR="001D6A9B" w:rsidRDefault="001D6A9B" w:rsidP="00DF758F">
      <w:pPr>
        <w:pStyle w:val="NoSpacing"/>
        <w:ind w:left="720" w:hanging="720"/>
        <w:rPr>
          <w:rFonts w:ascii="Verdana" w:hAnsi="Verdana"/>
        </w:rPr>
      </w:pPr>
    </w:p>
    <w:p w14:paraId="1F053FD0" w14:textId="77777777" w:rsidR="006D2845" w:rsidRPr="00FB3D81" w:rsidRDefault="006D2845" w:rsidP="00DF758F">
      <w:pPr>
        <w:pStyle w:val="NoSpacing"/>
        <w:ind w:left="720" w:hanging="720"/>
        <w:rPr>
          <w:rFonts w:ascii="Verdana" w:hAnsi="Verdana"/>
          <w:b/>
          <w:u w:val="single"/>
        </w:rPr>
      </w:pPr>
      <w:r w:rsidRPr="006D2845">
        <w:rPr>
          <w:rFonts w:ascii="Verdana" w:hAnsi="Verdana"/>
          <w:b/>
        </w:rPr>
        <w:t>7.0</w:t>
      </w:r>
      <w:r>
        <w:rPr>
          <w:rFonts w:ascii="Verdana" w:hAnsi="Verdana"/>
        </w:rPr>
        <w:t xml:space="preserve"> </w:t>
      </w:r>
      <w:r>
        <w:rPr>
          <w:rFonts w:ascii="Verdana" w:hAnsi="Verdana"/>
        </w:rPr>
        <w:tab/>
      </w:r>
      <w:r w:rsidRPr="00FB3D81">
        <w:rPr>
          <w:rFonts w:ascii="Verdana" w:hAnsi="Verdana"/>
          <w:b/>
          <w:u w:val="single"/>
        </w:rPr>
        <w:t>Studying away from the University</w:t>
      </w:r>
    </w:p>
    <w:p w14:paraId="276DE10F" w14:textId="77777777" w:rsidR="006D2845" w:rsidRDefault="006D2845" w:rsidP="00DF758F">
      <w:pPr>
        <w:pStyle w:val="NoSpacing"/>
        <w:ind w:left="720" w:hanging="720"/>
        <w:rPr>
          <w:rFonts w:ascii="Verdana" w:hAnsi="Verdana"/>
          <w:b/>
        </w:rPr>
      </w:pPr>
    </w:p>
    <w:p w14:paraId="3D5FD5C4" w14:textId="40895672" w:rsidR="006D2845" w:rsidRDefault="006D2845" w:rsidP="006D2845">
      <w:pPr>
        <w:pStyle w:val="NoSpacing"/>
        <w:ind w:left="720" w:hanging="720"/>
        <w:rPr>
          <w:rFonts w:ascii="Verdana" w:hAnsi="Verdana"/>
        </w:rPr>
      </w:pPr>
      <w:r w:rsidRPr="006D2845">
        <w:rPr>
          <w:rFonts w:ascii="Verdana" w:hAnsi="Verdana"/>
        </w:rPr>
        <w:t>7.1</w:t>
      </w:r>
      <w:r>
        <w:rPr>
          <w:rFonts w:ascii="Verdana" w:hAnsi="Verdana"/>
        </w:rPr>
        <w:tab/>
      </w:r>
      <w:r w:rsidR="001D6A9B">
        <w:rPr>
          <w:rFonts w:ascii="Verdana" w:hAnsi="Verdana"/>
        </w:rPr>
        <w:t xml:space="preserve">Distance from the University may place some constraints on the support we are able to offer but we will always endeavour to provide support and </w:t>
      </w:r>
      <w:r w:rsidR="008F0BAE">
        <w:rPr>
          <w:rFonts w:ascii="Verdana" w:hAnsi="Verdana"/>
        </w:rPr>
        <w:t xml:space="preserve">signposting </w:t>
      </w:r>
      <w:r w:rsidR="001D6A9B">
        <w:rPr>
          <w:rFonts w:ascii="Verdana" w:hAnsi="Verdana"/>
        </w:rPr>
        <w:t xml:space="preserve">as </w:t>
      </w:r>
      <w:r w:rsidR="008F0BAE">
        <w:rPr>
          <w:rFonts w:ascii="Verdana" w:hAnsi="Verdana"/>
        </w:rPr>
        <w:t xml:space="preserve">required </w:t>
      </w:r>
      <w:r w:rsidR="001D6A9B">
        <w:rPr>
          <w:rFonts w:ascii="Verdana" w:hAnsi="Verdana"/>
        </w:rPr>
        <w:t xml:space="preserve">at the time.  </w:t>
      </w:r>
    </w:p>
    <w:p w14:paraId="6FC63B0A" w14:textId="77777777" w:rsidR="00ED5BF0" w:rsidRPr="006D2845" w:rsidRDefault="00ED5BF0" w:rsidP="006D2845">
      <w:pPr>
        <w:pStyle w:val="NoSpacing"/>
        <w:ind w:left="720" w:hanging="720"/>
        <w:rPr>
          <w:rFonts w:ascii="Verdana" w:hAnsi="Verdana"/>
        </w:rPr>
      </w:pPr>
    </w:p>
    <w:p w14:paraId="169189BE" w14:textId="77777777" w:rsidR="001652B8" w:rsidRPr="005E2CE3" w:rsidRDefault="00DF758F" w:rsidP="007E1C18">
      <w:pPr>
        <w:pStyle w:val="NoSpacing"/>
        <w:rPr>
          <w:rFonts w:ascii="Verdana" w:hAnsi="Verdana"/>
        </w:rPr>
      </w:pPr>
      <w:r w:rsidRPr="005E2CE3">
        <w:rPr>
          <w:rFonts w:ascii="Verdana" w:hAnsi="Verdana"/>
        </w:rPr>
        <w:tab/>
      </w:r>
    </w:p>
    <w:p w14:paraId="685E09A0" w14:textId="77777777" w:rsidR="001652B8" w:rsidRPr="005E2CE3" w:rsidRDefault="006D2845" w:rsidP="007E1C18">
      <w:pPr>
        <w:pStyle w:val="NoSpacing"/>
        <w:rPr>
          <w:rFonts w:ascii="Verdana" w:hAnsi="Verdana"/>
          <w:b/>
        </w:rPr>
      </w:pPr>
      <w:bookmarkStart w:id="0" w:name="_Hlk40885376"/>
      <w:r>
        <w:rPr>
          <w:rFonts w:ascii="Verdana" w:hAnsi="Verdana"/>
          <w:b/>
        </w:rPr>
        <w:t>8</w:t>
      </w:r>
      <w:r w:rsidR="001652B8" w:rsidRPr="005E2CE3">
        <w:rPr>
          <w:rFonts w:ascii="Verdana" w:hAnsi="Verdana"/>
          <w:b/>
        </w:rPr>
        <w:t>.0</w:t>
      </w:r>
      <w:r w:rsidR="001652B8" w:rsidRPr="005E2CE3">
        <w:rPr>
          <w:rFonts w:ascii="Verdana" w:hAnsi="Verdana"/>
          <w:b/>
        </w:rPr>
        <w:tab/>
      </w:r>
      <w:r w:rsidR="001652B8" w:rsidRPr="00FB3D81">
        <w:rPr>
          <w:rFonts w:ascii="Verdana" w:hAnsi="Verdana"/>
          <w:b/>
          <w:u w:val="single"/>
        </w:rPr>
        <w:t xml:space="preserve">Links to </w:t>
      </w:r>
      <w:r w:rsidR="00273A0B" w:rsidRPr="00FB3D81">
        <w:rPr>
          <w:rFonts w:ascii="Verdana" w:hAnsi="Verdana"/>
          <w:b/>
          <w:u w:val="single"/>
        </w:rPr>
        <w:t>su</w:t>
      </w:r>
      <w:r w:rsidR="00CB235F" w:rsidRPr="00FB3D81">
        <w:rPr>
          <w:rFonts w:ascii="Verdana" w:hAnsi="Verdana"/>
          <w:b/>
          <w:u w:val="single"/>
        </w:rPr>
        <w:t xml:space="preserve">pport services </w:t>
      </w:r>
      <w:r w:rsidR="00273A0B" w:rsidRPr="00FB3D81">
        <w:rPr>
          <w:rFonts w:ascii="Verdana" w:hAnsi="Verdana"/>
          <w:b/>
          <w:u w:val="single"/>
        </w:rPr>
        <w:t>and guidance:</w:t>
      </w:r>
      <w:r w:rsidR="00CB235F" w:rsidRPr="00CB235F">
        <w:rPr>
          <w:rFonts w:ascii="Verdana" w:hAnsi="Verdana"/>
          <w:b/>
        </w:rPr>
        <w:t xml:space="preserve"> </w:t>
      </w:r>
      <w:r w:rsidR="007D3CA7" w:rsidRPr="005E2CE3">
        <w:rPr>
          <w:rFonts w:ascii="Verdana" w:hAnsi="Verdana"/>
          <w:b/>
        </w:rPr>
        <w:t xml:space="preserve"> </w:t>
      </w:r>
    </w:p>
    <w:bookmarkEnd w:id="0"/>
    <w:p w14:paraId="7AA42387" w14:textId="77777777" w:rsidR="001652B8" w:rsidRPr="005E2CE3" w:rsidRDefault="001652B8" w:rsidP="007E1C18">
      <w:pPr>
        <w:pStyle w:val="NoSpacing"/>
        <w:rPr>
          <w:rFonts w:ascii="Verdana" w:hAnsi="Verdana"/>
          <w:b/>
        </w:rPr>
      </w:pPr>
    </w:p>
    <w:p w14:paraId="05F3DB2C" w14:textId="0B17A24E" w:rsidR="00CB235F" w:rsidRPr="007B72BC" w:rsidRDefault="007B72BC" w:rsidP="007E1C18">
      <w:pPr>
        <w:pStyle w:val="NoSpacing"/>
        <w:rPr>
          <w:rFonts w:ascii="Verdana" w:hAnsi="Verdana"/>
        </w:rPr>
      </w:pPr>
      <w:hyperlink r:id="rId17" w:history="1">
        <w:r w:rsidRPr="00E21527">
          <w:rPr>
            <w:rStyle w:val="Hyperlink"/>
            <w:rFonts w:ascii="Verdana" w:hAnsi="Verdana"/>
          </w:rPr>
          <w:t>https://mynorthamptonac.sharepoint.com/sites/student/Pages/counselling-and-mental-health.aspx</w:t>
        </w:r>
      </w:hyperlink>
    </w:p>
    <w:p w14:paraId="772BD476" w14:textId="77777777" w:rsidR="00273A0B" w:rsidRPr="007B72BC" w:rsidRDefault="00273A0B" w:rsidP="007E1C18">
      <w:pPr>
        <w:pStyle w:val="NoSpacing"/>
        <w:rPr>
          <w:rFonts w:ascii="Verdana" w:hAnsi="Verdana"/>
        </w:rPr>
      </w:pPr>
    </w:p>
    <w:p w14:paraId="6782BCE2" w14:textId="77777777" w:rsidR="00273A0B" w:rsidRPr="007B72BC" w:rsidRDefault="00B007E2" w:rsidP="007E1C18">
      <w:pPr>
        <w:pStyle w:val="NoSpacing"/>
        <w:rPr>
          <w:rFonts w:ascii="Verdana" w:hAnsi="Verdana"/>
        </w:rPr>
      </w:pPr>
      <w:hyperlink r:id="rId18" w:history="1">
        <w:r w:rsidR="00273A0B" w:rsidRPr="007B72BC">
          <w:rPr>
            <w:rStyle w:val="Hyperlink"/>
            <w:rFonts w:ascii="Verdana" w:hAnsi="Verdana"/>
          </w:rPr>
          <w:t>https://mynorthamptonac.sharepoint.com/sites/student/Downloads/need-help-in-a-crisis.pdf</w:t>
        </w:r>
      </w:hyperlink>
    </w:p>
    <w:p w14:paraId="1D951A6C" w14:textId="77777777" w:rsidR="00CB235F" w:rsidRPr="007B72BC" w:rsidRDefault="00CB235F" w:rsidP="007E1C18">
      <w:pPr>
        <w:pStyle w:val="NoSpacing"/>
        <w:rPr>
          <w:rFonts w:ascii="Verdana" w:hAnsi="Verdana"/>
        </w:rPr>
      </w:pPr>
    </w:p>
    <w:p w14:paraId="7C235F6C" w14:textId="77777777" w:rsidR="00254B62" w:rsidRPr="007B72BC" w:rsidRDefault="00B007E2" w:rsidP="007E1C18">
      <w:pPr>
        <w:pStyle w:val="NoSpacing"/>
        <w:rPr>
          <w:rFonts w:ascii="Verdana" w:hAnsi="Verdana"/>
        </w:rPr>
      </w:pPr>
      <w:hyperlink r:id="rId19" w:history="1">
        <w:r w:rsidR="00254B62" w:rsidRPr="007B72BC">
          <w:rPr>
            <w:rStyle w:val="Hyperlink"/>
            <w:rFonts w:ascii="Verdana" w:hAnsi="Verdana"/>
          </w:rPr>
          <w:t>https://mynorthamptonac.sharepoint.com/sites/student/Pages/Student-Support-and-Advice.aspx</w:t>
        </w:r>
      </w:hyperlink>
    </w:p>
    <w:p w14:paraId="7410A94B" w14:textId="77777777" w:rsidR="00254B62" w:rsidRPr="007B72BC" w:rsidRDefault="00254B62" w:rsidP="007E1C18">
      <w:pPr>
        <w:pStyle w:val="NoSpacing"/>
        <w:rPr>
          <w:rFonts w:ascii="Verdana" w:hAnsi="Verdana"/>
        </w:rPr>
      </w:pPr>
    </w:p>
    <w:p w14:paraId="3E3B9436" w14:textId="6CF08BF1" w:rsidR="00254B62" w:rsidRPr="007B72BC" w:rsidRDefault="00B007E2" w:rsidP="007E1C18">
      <w:pPr>
        <w:pStyle w:val="NoSpacing"/>
        <w:rPr>
          <w:rStyle w:val="Hyperlink"/>
          <w:rFonts w:ascii="Verdana" w:hAnsi="Verdana"/>
        </w:rPr>
      </w:pPr>
      <w:hyperlink r:id="rId20" w:history="1">
        <w:r w:rsidR="00254B62" w:rsidRPr="007B72BC">
          <w:rPr>
            <w:rStyle w:val="Hyperlink"/>
            <w:rFonts w:ascii="Verdana" w:hAnsi="Verdana"/>
          </w:rPr>
          <w:t>https://mynorthamptonac.sharepoint.com/sites/student/Pages/Disability.aspx</w:t>
        </w:r>
      </w:hyperlink>
    </w:p>
    <w:p w14:paraId="63357BDC" w14:textId="15DD8290" w:rsidR="00BB14E8" w:rsidRPr="007B72BC" w:rsidRDefault="00BB14E8" w:rsidP="007E1C18">
      <w:pPr>
        <w:pStyle w:val="NoSpacing"/>
        <w:rPr>
          <w:rStyle w:val="Hyperlink"/>
          <w:rFonts w:ascii="Verdana" w:hAnsi="Verdana"/>
        </w:rPr>
      </w:pPr>
    </w:p>
    <w:p w14:paraId="542348D0" w14:textId="0214E2B0" w:rsidR="00254B62" w:rsidRPr="007B72BC" w:rsidRDefault="008E4FBD" w:rsidP="007E1C18">
      <w:pPr>
        <w:pStyle w:val="NoSpacing"/>
        <w:rPr>
          <w:rStyle w:val="Hyperlink"/>
          <w:rFonts w:ascii="Verdana" w:hAnsi="Verdana"/>
        </w:rPr>
      </w:pPr>
      <w:hyperlink r:id="rId21" w:history="1">
        <w:r w:rsidR="00254B62" w:rsidRPr="007B72BC">
          <w:rPr>
            <w:rStyle w:val="Hyperlink"/>
            <w:rFonts w:ascii="Verdana" w:hAnsi="Verdana"/>
          </w:rPr>
          <w:t>https://mynorthamptonac.sharepoint.com/sites/student/Pages/doctors-surgery.aspx</w:t>
        </w:r>
      </w:hyperlink>
    </w:p>
    <w:p w14:paraId="76491C2D" w14:textId="6DCAEAED" w:rsidR="00D845A3" w:rsidRPr="007B72BC" w:rsidRDefault="00D845A3" w:rsidP="007E1C18">
      <w:pPr>
        <w:pStyle w:val="NoSpacing"/>
        <w:rPr>
          <w:rStyle w:val="Hyperlink"/>
          <w:rFonts w:ascii="Verdana" w:hAnsi="Verdana"/>
        </w:rPr>
      </w:pPr>
    </w:p>
    <w:p w14:paraId="1CA36B54" w14:textId="643C8C4E" w:rsidR="00D845A3" w:rsidRPr="007B72BC" w:rsidRDefault="007B72BC" w:rsidP="007E1C18">
      <w:pPr>
        <w:pStyle w:val="NoSpacing"/>
        <w:rPr>
          <w:rFonts w:ascii="Verdana" w:hAnsi="Verdana"/>
        </w:rPr>
      </w:pPr>
      <w:hyperlink r:id="rId22" w:history="1">
        <w:r w:rsidRPr="00E21527">
          <w:rPr>
            <w:rStyle w:val="Hyperlink"/>
            <w:rFonts w:ascii="Verdana" w:hAnsi="Verdana"/>
          </w:rPr>
          <w:t>https://forms.office.com/Pages/ResponsePage.aspx?id=YwRVxLJ2vU61fPT30WTHD1BbljLgJcRDm4QxH</w:t>
        </w:r>
        <w:r w:rsidRPr="00E21527">
          <w:rPr>
            <w:rStyle w:val="Hyperlink"/>
            <w:rFonts w:ascii="Verdana" w:hAnsi="Verdana"/>
          </w:rPr>
          <w:t>-</w:t>
        </w:r>
        <w:r w:rsidRPr="00E21527">
          <w:rPr>
            <w:rStyle w:val="Hyperlink"/>
            <w:rFonts w:ascii="Verdana" w:hAnsi="Verdana"/>
          </w:rPr>
          <w:t>S8uV1UQlpOMjNUMVpOVFJMTk8wSFEwRUZVRlc3RCQlQCN0PWcu</w:t>
        </w:r>
      </w:hyperlink>
    </w:p>
    <w:p w14:paraId="7C010847" w14:textId="77777777" w:rsidR="00550BE0" w:rsidRDefault="00550BE0" w:rsidP="007E1C18">
      <w:pPr>
        <w:pStyle w:val="NoSpacing"/>
      </w:pPr>
    </w:p>
    <w:p w14:paraId="6166AD95" w14:textId="77777777" w:rsidR="00550BE0" w:rsidRDefault="00550BE0" w:rsidP="007E1C18">
      <w:pPr>
        <w:pStyle w:val="NoSpacing"/>
      </w:pPr>
    </w:p>
    <w:p w14:paraId="01F948A5" w14:textId="2B476B34" w:rsidR="00550BE0" w:rsidRPr="005E2CE3" w:rsidRDefault="00550BE0" w:rsidP="00550BE0">
      <w:pPr>
        <w:pStyle w:val="NoSpacing"/>
        <w:rPr>
          <w:rFonts w:ascii="Verdana" w:hAnsi="Verdana"/>
          <w:b/>
        </w:rPr>
      </w:pPr>
      <w:r>
        <w:rPr>
          <w:rFonts w:ascii="Verdana" w:hAnsi="Verdana"/>
          <w:b/>
        </w:rPr>
        <w:t>9</w:t>
      </w:r>
      <w:r w:rsidRPr="005E2CE3">
        <w:rPr>
          <w:rFonts w:ascii="Verdana" w:hAnsi="Verdana"/>
          <w:b/>
        </w:rPr>
        <w:t>.0</w:t>
      </w:r>
      <w:r w:rsidRPr="005E2CE3">
        <w:rPr>
          <w:rFonts w:ascii="Verdana" w:hAnsi="Verdana"/>
          <w:b/>
        </w:rPr>
        <w:tab/>
        <w:t xml:space="preserve">Links to </w:t>
      </w:r>
      <w:r>
        <w:rPr>
          <w:rFonts w:ascii="Verdana" w:hAnsi="Verdana"/>
          <w:b/>
        </w:rPr>
        <w:t>student policy documents and guidance:</w:t>
      </w:r>
      <w:r w:rsidRPr="00CB235F">
        <w:rPr>
          <w:rFonts w:ascii="Verdana" w:hAnsi="Verdana"/>
          <w:b/>
        </w:rPr>
        <w:t xml:space="preserve"> </w:t>
      </w:r>
      <w:r w:rsidRPr="005E2CE3">
        <w:rPr>
          <w:rFonts w:ascii="Verdana" w:hAnsi="Verdana"/>
          <w:b/>
        </w:rPr>
        <w:t xml:space="preserve"> </w:t>
      </w:r>
    </w:p>
    <w:p w14:paraId="0A5D8244" w14:textId="77777777" w:rsidR="00550BE0" w:rsidRDefault="00550BE0" w:rsidP="007E1C18">
      <w:pPr>
        <w:pStyle w:val="NoSpacing"/>
      </w:pPr>
    </w:p>
    <w:p w14:paraId="33F043DA" w14:textId="6DE30EC0" w:rsidR="00550BE0" w:rsidRPr="00550BE0" w:rsidRDefault="00550BE0" w:rsidP="007E1C18">
      <w:pPr>
        <w:pStyle w:val="NoSpacing"/>
        <w:rPr>
          <w:rFonts w:ascii="Verdana" w:hAnsi="Verdana"/>
        </w:rPr>
      </w:pPr>
      <w:r>
        <w:rPr>
          <w:rFonts w:ascii="Verdana" w:hAnsi="Verdana"/>
        </w:rPr>
        <w:t xml:space="preserve">9.1    </w:t>
      </w:r>
      <w:r w:rsidRPr="00550BE0">
        <w:rPr>
          <w:rFonts w:ascii="Verdana" w:hAnsi="Verdana"/>
        </w:rPr>
        <w:t xml:space="preserve">Health </w:t>
      </w:r>
      <w:r w:rsidR="00ED5BF0">
        <w:rPr>
          <w:rFonts w:ascii="Verdana" w:hAnsi="Verdana"/>
        </w:rPr>
        <w:t>W</w:t>
      </w:r>
      <w:r w:rsidRPr="00550BE0">
        <w:rPr>
          <w:rFonts w:ascii="Verdana" w:hAnsi="Verdana"/>
        </w:rPr>
        <w:t>ellbeing and Fitness to Study</w:t>
      </w:r>
    </w:p>
    <w:p w14:paraId="61DE7D89" w14:textId="77777777" w:rsidR="00550BE0" w:rsidRDefault="00550BE0" w:rsidP="007E1C18">
      <w:pPr>
        <w:pStyle w:val="NoSpacing"/>
      </w:pPr>
    </w:p>
    <w:p w14:paraId="057CCEE7" w14:textId="06D92C80" w:rsidR="00550BE0" w:rsidRPr="00FB3D81" w:rsidRDefault="00B007E2" w:rsidP="007E1C18">
      <w:pPr>
        <w:pStyle w:val="NoSpacing"/>
        <w:rPr>
          <w:rFonts w:ascii="Verdana" w:hAnsi="Verdana"/>
        </w:rPr>
      </w:pPr>
      <w:hyperlink r:id="rId23" w:history="1">
        <w:r w:rsidR="00550BE0" w:rsidRPr="00FB3D81">
          <w:rPr>
            <w:rStyle w:val="Hyperlink"/>
            <w:rFonts w:ascii="Verdana" w:hAnsi="Verdana"/>
          </w:rPr>
          <w:t>https://searchtundra.northampton.ac.uk/?tag=fa8fbad7-9acd-4e5a-bb10-740b822d9807</w:t>
        </w:r>
      </w:hyperlink>
    </w:p>
    <w:p w14:paraId="391029CE" w14:textId="77777777" w:rsidR="00550BE0" w:rsidRDefault="00550BE0" w:rsidP="007E1C18">
      <w:pPr>
        <w:pStyle w:val="NoSpacing"/>
      </w:pPr>
    </w:p>
    <w:p w14:paraId="791EEF46" w14:textId="77777777" w:rsidR="007B72BC" w:rsidRDefault="007B72BC" w:rsidP="007E1C18">
      <w:pPr>
        <w:pStyle w:val="NoSpacing"/>
        <w:rPr>
          <w:rFonts w:ascii="Verdana" w:hAnsi="Verdana"/>
        </w:rPr>
      </w:pPr>
    </w:p>
    <w:p w14:paraId="2D0FAA05" w14:textId="77777777" w:rsidR="007B72BC" w:rsidRDefault="007B72BC" w:rsidP="007E1C18">
      <w:pPr>
        <w:pStyle w:val="NoSpacing"/>
        <w:rPr>
          <w:rFonts w:ascii="Verdana" w:hAnsi="Verdana"/>
        </w:rPr>
      </w:pPr>
    </w:p>
    <w:p w14:paraId="3A843A40" w14:textId="77777777" w:rsidR="007B72BC" w:rsidRDefault="007B72BC" w:rsidP="007E1C18">
      <w:pPr>
        <w:pStyle w:val="NoSpacing"/>
        <w:rPr>
          <w:rFonts w:ascii="Verdana" w:hAnsi="Verdana"/>
        </w:rPr>
      </w:pPr>
    </w:p>
    <w:p w14:paraId="1A39E237" w14:textId="77777777" w:rsidR="007B72BC" w:rsidRDefault="007B72BC" w:rsidP="007E1C18">
      <w:pPr>
        <w:pStyle w:val="NoSpacing"/>
        <w:rPr>
          <w:rFonts w:ascii="Verdana" w:hAnsi="Verdana"/>
        </w:rPr>
      </w:pPr>
    </w:p>
    <w:p w14:paraId="2FFDAB29" w14:textId="7DBB6C62" w:rsidR="00550BE0" w:rsidRPr="00550BE0" w:rsidRDefault="00550BE0" w:rsidP="007E1C18">
      <w:pPr>
        <w:pStyle w:val="NoSpacing"/>
        <w:rPr>
          <w:rFonts w:ascii="Verdana" w:hAnsi="Verdana"/>
        </w:rPr>
      </w:pPr>
      <w:r w:rsidRPr="00550BE0">
        <w:rPr>
          <w:rFonts w:ascii="Verdana" w:hAnsi="Verdana"/>
        </w:rPr>
        <w:t>9.2    Fitness to Practice</w:t>
      </w:r>
    </w:p>
    <w:p w14:paraId="49705209" w14:textId="77777777" w:rsidR="00550BE0" w:rsidRPr="00550BE0" w:rsidRDefault="00550BE0" w:rsidP="007E1C18">
      <w:pPr>
        <w:pStyle w:val="NoSpacing"/>
        <w:rPr>
          <w:rFonts w:ascii="Verdana" w:hAnsi="Verdana"/>
        </w:rPr>
      </w:pPr>
    </w:p>
    <w:p w14:paraId="4966EFFC" w14:textId="72F6D5E8" w:rsidR="00550BE0" w:rsidRPr="00FB3D81" w:rsidRDefault="00B007E2" w:rsidP="007E1C18">
      <w:pPr>
        <w:pStyle w:val="NoSpacing"/>
        <w:rPr>
          <w:rFonts w:ascii="Verdana" w:hAnsi="Verdana" w:cstheme="minorHAnsi"/>
        </w:rPr>
      </w:pPr>
      <w:hyperlink r:id="rId24" w:history="1">
        <w:r w:rsidR="00550BE0" w:rsidRPr="00FB3D81">
          <w:rPr>
            <w:rStyle w:val="Hyperlink"/>
            <w:rFonts w:ascii="Verdana" w:hAnsi="Verdana" w:cstheme="minorHAnsi"/>
          </w:rPr>
          <w:t>https://searchtundra.northampton.ac.uk/?tag=ea5494bf-79c9-42b5-b620-5fb34d20ed4f</w:t>
        </w:r>
      </w:hyperlink>
    </w:p>
    <w:p w14:paraId="7DA84BE4" w14:textId="77777777" w:rsidR="00550BE0" w:rsidRPr="00941B80" w:rsidRDefault="00550BE0" w:rsidP="007E1C18">
      <w:pPr>
        <w:pStyle w:val="NoSpacing"/>
        <w:rPr>
          <w:rFonts w:ascii="Verdana" w:hAnsi="Verdana"/>
        </w:rPr>
      </w:pPr>
    </w:p>
    <w:p w14:paraId="064EB8B0" w14:textId="30B4A2BD" w:rsidR="006800E0" w:rsidRPr="00941B80" w:rsidRDefault="006800E0" w:rsidP="007E1C18">
      <w:pPr>
        <w:pStyle w:val="NoSpacing"/>
        <w:rPr>
          <w:rFonts w:ascii="Verdana" w:hAnsi="Verdana"/>
        </w:rPr>
      </w:pPr>
      <w:r w:rsidRPr="00941B80">
        <w:rPr>
          <w:rFonts w:ascii="Verdana" w:hAnsi="Verdana"/>
        </w:rPr>
        <w:t xml:space="preserve">9.3. </w:t>
      </w:r>
      <w:r w:rsidR="00BF1BB5">
        <w:rPr>
          <w:rFonts w:ascii="Verdana" w:hAnsi="Verdana"/>
        </w:rPr>
        <w:t xml:space="preserve">  </w:t>
      </w:r>
      <w:r w:rsidRPr="00941B80">
        <w:rPr>
          <w:rFonts w:ascii="Verdana" w:hAnsi="Verdana"/>
        </w:rPr>
        <w:t>Mitigating Circumstances</w:t>
      </w:r>
    </w:p>
    <w:p w14:paraId="2F9A6DA8" w14:textId="77777777" w:rsidR="00AA5E5D" w:rsidRPr="00941B80" w:rsidRDefault="00AA5E5D" w:rsidP="007E1C18">
      <w:pPr>
        <w:pStyle w:val="NoSpacing"/>
        <w:rPr>
          <w:rFonts w:ascii="Verdana" w:hAnsi="Verdana"/>
        </w:rPr>
      </w:pPr>
    </w:p>
    <w:p w14:paraId="20B85CCF" w14:textId="535EA47B" w:rsidR="006800E0" w:rsidRPr="00FB3D81" w:rsidRDefault="00941B80" w:rsidP="007E1C18">
      <w:pPr>
        <w:pStyle w:val="NoSpacing"/>
        <w:rPr>
          <w:rFonts w:ascii="Verdana" w:hAnsi="Verdana" w:cstheme="minorHAnsi"/>
        </w:rPr>
      </w:pPr>
      <w:hyperlink r:id="rId25" w:history="1">
        <w:r w:rsidRPr="00FB3D81">
          <w:rPr>
            <w:rStyle w:val="Hyperlink"/>
            <w:rFonts w:ascii="Verdana" w:hAnsi="Verdana" w:cstheme="minorHAnsi"/>
          </w:rPr>
          <w:t>https://searchtundra.northampton.ac.uk/?tag=78bf2c82-8da2-458c-947f-88f07a218bc9</w:t>
        </w:r>
      </w:hyperlink>
    </w:p>
    <w:p w14:paraId="6D3B0F22" w14:textId="77777777" w:rsidR="00941B80" w:rsidRPr="00FB3D81" w:rsidRDefault="00941B80" w:rsidP="007E1C18">
      <w:pPr>
        <w:pStyle w:val="NoSpacing"/>
        <w:rPr>
          <w:rFonts w:ascii="Verdana" w:hAnsi="Verdana" w:cstheme="minorHAnsi"/>
        </w:rPr>
      </w:pPr>
    </w:p>
    <w:p w14:paraId="587FFD53" w14:textId="77777777" w:rsidR="00FB3D81" w:rsidRDefault="00FB3D81" w:rsidP="007E1C18">
      <w:pPr>
        <w:pStyle w:val="NoSpacing"/>
        <w:rPr>
          <w:rFonts w:ascii="Verdana" w:eastAsia="Calibri" w:hAnsi="Verdana" w:cs="Times New Roman"/>
        </w:rPr>
      </w:pPr>
    </w:p>
    <w:p w14:paraId="74A2398F" w14:textId="52350EA7" w:rsidR="00BF1BB5" w:rsidRDefault="00BF1BB5" w:rsidP="007E1C18">
      <w:pPr>
        <w:pStyle w:val="NoSpacing"/>
        <w:rPr>
          <w:rFonts w:ascii="Verdana" w:eastAsia="Calibri" w:hAnsi="Verdana" w:cs="Times New Roman"/>
        </w:rPr>
      </w:pPr>
      <w:r>
        <w:rPr>
          <w:rFonts w:ascii="Verdana" w:eastAsia="Calibri" w:hAnsi="Verdana" w:cs="Times New Roman"/>
        </w:rPr>
        <w:t>9.4    Student Code of Conduct</w:t>
      </w:r>
    </w:p>
    <w:p w14:paraId="71FD59AB" w14:textId="77777777" w:rsidR="00BF1BB5" w:rsidRDefault="00BF1BB5" w:rsidP="007E1C18">
      <w:pPr>
        <w:pStyle w:val="NoSpacing"/>
        <w:rPr>
          <w:rFonts w:ascii="Verdana" w:eastAsia="Calibri" w:hAnsi="Verdana" w:cs="Times New Roman"/>
        </w:rPr>
      </w:pPr>
    </w:p>
    <w:p w14:paraId="68AD2336" w14:textId="7EA98942" w:rsidR="000C33E4" w:rsidRPr="00FB3D81" w:rsidRDefault="00BF1BB5" w:rsidP="007E1C18">
      <w:pPr>
        <w:pStyle w:val="NoSpacing"/>
        <w:rPr>
          <w:rFonts w:ascii="Verdana" w:hAnsi="Verdana"/>
        </w:rPr>
      </w:pPr>
      <w:hyperlink r:id="rId26" w:history="1">
        <w:r w:rsidRPr="00FB3D81">
          <w:rPr>
            <w:rStyle w:val="Hyperlink"/>
            <w:rFonts w:ascii="Verdana" w:hAnsi="Verdana"/>
          </w:rPr>
          <w:t>https://searchtundra.northampton.ac.uk/?tag=bf129434-57c9-48e7-ad8e-1f12970070fd</w:t>
        </w:r>
      </w:hyperlink>
      <w:r w:rsidR="00FB3D81" w:rsidRPr="00FB3D81">
        <w:rPr>
          <w:rFonts w:ascii="Verdana" w:hAnsi="Verdana"/>
        </w:rPr>
        <w:t xml:space="preserve"> </w:t>
      </w:r>
      <w:r w:rsidR="000C33E4" w:rsidRPr="00FB3D81">
        <w:rPr>
          <w:rFonts w:ascii="Verdana" w:hAnsi="Verdana"/>
        </w:rPr>
        <w:br w:type="page"/>
      </w:r>
    </w:p>
    <w:p w14:paraId="552CABAD" w14:textId="77777777" w:rsidR="000C33E4" w:rsidRPr="007E1C18" w:rsidRDefault="00444B9D" w:rsidP="000C33E4">
      <w:pPr>
        <w:pStyle w:val="NoSpacing"/>
        <w:rPr>
          <w:rFonts w:ascii="Verdana" w:hAnsi="Verdana"/>
          <w:b/>
          <w:sz w:val="28"/>
          <w:szCs w:val="28"/>
        </w:rPr>
      </w:pPr>
      <w:r>
        <w:rPr>
          <w:rFonts w:ascii="Verdana" w:hAnsi="Verdana"/>
          <w:b/>
          <w:sz w:val="28"/>
          <w:szCs w:val="28"/>
        </w:rPr>
        <w:lastRenderedPageBreak/>
        <w:t>9</w:t>
      </w:r>
      <w:r w:rsidR="000A1663">
        <w:rPr>
          <w:rFonts w:ascii="Verdana" w:hAnsi="Verdana"/>
          <w:b/>
          <w:sz w:val="28"/>
          <w:szCs w:val="28"/>
        </w:rPr>
        <w:t>.</w:t>
      </w:r>
      <w:r w:rsidR="00254B62">
        <w:rPr>
          <w:rFonts w:ascii="Verdana" w:hAnsi="Verdana"/>
          <w:b/>
          <w:sz w:val="28"/>
          <w:szCs w:val="28"/>
        </w:rPr>
        <w:t>0</w:t>
      </w:r>
      <w:r w:rsidR="000A1663">
        <w:rPr>
          <w:rFonts w:ascii="Verdana" w:hAnsi="Verdana"/>
          <w:b/>
          <w:sz w:val="28"/>
          <w:szCs w:val="28"/>
        </w:rPr>
        <w:tab/>
      </w:r>
      <w:r w:rsidR="000C33E4" w:rsidRPr="007E1C18">
        <w:rPr>
          <w:rFonts w:ascii="Verdana" w:hAnsi="Verdana"/>
          <w:b/>
          <w:sz w:val="28"/>
          <w:szCs w:val="28"/>
        </w:rPr>
        <w:t xml:space="preserve">Summary </w:t>
      </w:r>
      <w:r w:rsidR="000C33E4">
        <w:rPr>
          <w:rFonts w:ascii="Verdana" w:hAnsi="Verdana"/>
          <w:b/>
          <w:sz w:val="28"/>
          <w:szCs w:val="28"/>
        </w:rPr>
        <w:t>Sheet:</w:t>
      </w:r>
    </w:p>
    <w:p w14:paraId="2DC2FC9E" w14:textId="77777777" w:rsidR="000C33E4" w:rsidRDefault="000C33E4" w:rsidP="000C33E4">
      <w:pPr>
        <w:pStyle w:val="NoSpacing"/>
        <w:rPr>
          <w:rFonts w:ascii="Verdana" w:hAnsi="Verdana"/>
          <w:b/>
          <w:u w:val="single"/>
        </w:rPr>
      </w:pPr>
    </w:p>
    <w:tbl>
      <w:tblPr>
        <w:tblStyle w:val="TableGrid"/>
        <w:tblW w:w="0" w:type="auto"/>
        <w:tblInd w:w="108" w:type="dxa"/>
        <w:tblLook w:val="04A0" w:firstRow="1" w:lastRow="0" w:firstColumn="1" w:lastColumn="0" w:noHBand="0" w:noVBand="1"/>
      </w:tblPr>
      <w:tblGrid>
        <w:gridCol w:w="4469"/>
        <w:gridCol w:w="4439"/>
      </w:tblGrid>
      <w:tr w:rsidR="000C33E4" w:rsidRPr="00821014" w14:paraId="45E8669B" w14:textId="77777777" w:rsidTr="00A0024A">
        <w:tc>
          <w:tcPr>
            <w:tcW w:w="9134" w:type="dxa"/>
            <w:gridSpan w:val="2"/>
            <w:shd w:val="pct12" w:color="auto" w:fill="auto"/>
          </w:tcPr>
          <w:p w14:paraId="2C61FB0A" w14:textId="77777777" w:rsidR="000C33E4" w:rsidRPr="00821014" w:rsidRDefault="000C33E4" w:rsidP="00A0024A">
            <w:pPr>
              <w:pStyle w:val="NoSpacing"/>
              <w:rPr>
                <w:rFonts w:ascii="Verdana" w:hAnsi="Verdana"/>
              </w:rPr>
            </w:pPr>
            <w:r w:rsidRPr="000B2266">
              <w:rPr>
                <w:rFonts w:ascii="Verdana" w:hAnsi="Verdana"/>
                <w:b/>
              </w:rPr>
              <w:t>Policy</w:t>
            </w:r>
            <w:r>
              <w:rPr>
                <w:rFonts w:ascii="Verdana" w:hAnsi="Verdana"/>
                <w:b/>
              </w:rPr>
              <w:t xml:space="preserve"> T</w:t>
            </w:r>
            <w:r w:rsidRPr="000B2266">
              <w:rPr>
                <w:rFonts w:ascii="Verdana" w:hAnsi="Verdana"/>
                <w:b/>
              </w:rPr>
              <w:t>itle:</w:t>
            </w:r>
          </w:p>
        </w:tc>
      </w:tr>
      <w:tr w:rsidR="000C33E4" w:rsidRPr="00821014" w14:paraId="3353D264" w14:textId="77777777" w:rsidTr="00A0024A">
        <w:tc>
          <w:tcPr>
            <w:tcW w:w="9134" w:type="dxa"/>
            <w:gridSpan w:val="2"/>
            <w:tcBorders>
              <w:bottom w:val="single" w:sz="4" w:space="0" w:color="auto"/>
            </w:tcBorders>
          </w:tcPr>
          <w:p w14:paraId="7FB51615" w14:textId="77777777" w:rsidR="000C33E4" w:rsidRDefault="00254B62" w:rsidP="00A0024A">
            <w:pPr>
              <w:pStyle w:val="NoSpacing"/>
              <w:rPr>
                <w:rFonts w:ascii="Verdana" w:hAnsi="Verdana"/>
              </w:rPr>
            </w:pPr>
            <w:proofErr w:type="spellStart"/>
            <w:r>
              <w:rPr>
                <w:rFonts w:ascii="Verdana" w:hAnsi="Verdana"/>
              </w:rPr>
              <w:t>UoN</w:t>
            </w:r>
            <w:proofErr w:type="spellEnd"/>
            <w:r>
              <w:rPr>
                <w:rFonts w:ascii="Verdana" w:hAnsi="Verdana"/>
              </w:rPr>
              <w:t xml:space="preserve"> Mental Health Policy</w:t>
            </w:r>
          </w:p>
          <w:p w14:paraId="611D124C" w14:textId="77777777" w:rsidR="000C33E4" w:rsidRPr="00821014" w:rsidRDefault="000C33E4" w:rsidP="00A0024A">
            <w:pPr>
              <w:pStyle w:val="NoSpacing"/>
              <w:rPr>
                <w:rFonts w:ascii="Verdana" w:hAnsi="Verdana"/>
              </w:rPr>
            </w:pPr>
          </w:p>
        </w:tc>
      </w:tr>
      <w:tr w:rsidR="000C33E4" w:rsidRPr="00821014" w14:paraId="6ED17133" w14:textId="77777777" w:rsidTr="00A0024A">
        <w:tc>
          <w:tcPr>
            <w:tcW w:w="9134" w:type="dxa"/>
            <w:gridSpan w:val="2"/>
            <w:shd w:val="pct12" w:color="auto" w:fill="auto"/>
          </w:tcPr>
          <w:p w14:paraId="31BB0592" w14:textId="77777777" w:rsidR="000C33E4" w:rsidRPr="006062AD" w:rsidRDefault="000C33E4" w:rsidP="00A0024A">
            <w:pPr>
              <w:pStyle w:val="NoSpacing"/>
              <w:rPr>
                <w:rFonts w:ascii="Verdana" w:hAnsi="Verdana"/>
                <w:b/>
              </w:rPr>
            </w:pPr>
            <w:r w:rsidRPr="006062AD">
              <w:rPr>
                <w:rFonts w:ascii="Verdana" w:hAnsi="Verdana"/>
                <w:b/>
              </w:rPr>
              <w:t>Purpose o</w:t>
            </w:r>
            <w:r>
              <w:rPr>
                <w:rFonts w:ascii="Verdana" w:hAnsi="Verdana"/>
                <w:b/>
              </w:rPr>
              <w:t>f Policy and to whom it applies (please specify cohorts):</w:t>
            </w:r>
          </w:p>
        </w:tc>
      </w:tr>
      <w:tr w:rsidR="000C33E4" w:rsidRPr="00821014" w14:paraId="52AE8FDA" w14:textId="77777777" w:rsidTr="00A0024A">
        <w:tc>
          <w:tcPr>
            <w:tcW w:w="9134" w:type="dxa"/>
            <w:gridSpan w:val="2"/>
            <w:tcBorders>
              <w:bottom w:val="single" w:sz="4" w:space="0" w:color="auto"/>
            </w:tcBorders>
          </w:tcPr>
          <w:p w14:paraId="73F0B673" w14:textId="77777777" w:rsidR="008D4EE7" w:rsidRDefault="00273A0B" w:rsidP="00A0024A">
            <w:pPr>
              <w:spacing w:line="336" w:lineRule="atLeast"/>
            </w:pPr>
            <w:r>
              <w:t>The purpose of th</w:t>
            </w:r>
            <w:r w:rsidR="008D4EE7">
              <w:t>is policy is to outline the University’s approach to supporting the mental health of its student body.</w:t>
            </w:r>
            <w:r>
              <w:t xml:space="preserve"> </w:t>
            </w:r>
          </w:p>
          <w:p w14:paraId="74943C9B" w14:textId="77777777" w:rsidR="008D4EE7" w:rsidRDefault="008D4EE7" w:rsidP="00A0024A">
            <w:pPr>
              <w:spacing w:line="336" w:lineRule="atLeast"/>
            </w:pPr>
          </w:p>
          <w:p w14:paraId="75E5F6A0" w14:textId="77777777" w:rsidR="000C33E4" w:rsidRDefault="000C33E4" w:rsidP="00A0024A">
            <w:pPr>
              <w:spacing w:line="336" w:lineRule="atLeast"/>
            </w:pPr>
            <w:r>
              <w:t xml:space="preserve">This policy relates to </w:t>
            </w:r>
            <w:r w:rsidR="00273A0B">
              <w:t xml:space="preserve">all </w:t>
            </w:r>
            <w:r w:rsidR="00254B62">
              <w:t>current and prospective s</w:t>
            </w:r>
            <w:r>
              <w:t xml:space="preserve">tudents </w:t>
            </w:r>
            <w:r w:rsidR="00273A0B">
              <w:t>of the University of Northampton.</w:t>
            </w:r>
            <w:r>
              <w:t xml:space="preserve"> </w:t>
            </w:r>
          </w:p>
          <w:p w14:paraId="12333CC2" w14:textId="77777777" w:rsidR="000C33E4" w:rsidRPr="00821014" w:rsidRDefault="000C33E4" w:rsidP="00FB10F5">
            <w:pPr>
              <w:spacing w:line="336" w:lineRule="atLeast"/>
            </w:pPr>
          </w:p>
        </w:tc>
      </w:tr>
      <w:tr w:rsidR="000C33E4" w:rsidRPr="00821014" w14:paraId="3BFEB484" w14:textId="77777777" w:rsidTr="00A0024A">
        <w:tc>
          <w:tcPr>
            <w:tcW w:w="9134" w:type="dxa"/>
            <w:gridSpan w:val="2"/>
            <w:shd w:val="pct12" w:color="auto" w:fill="auto"/>
          </w:tcPr>
          <w:p w14:paraId="0DD192F0" w14:textId="77777777" w:rsidR="000C33E4" w:rsidRPr="00821014" w:rsidRDefault="000C33E4" w:rsidP="00A0024A">
            <w:pPr>
              <w:pStyle w:val="NoSpacing"/>
              <w:rPr>
                <w:rFonts w:ascii="Verdana" w:hAnsi="Verdana"/>
              </w:rPr>
            </w:pPr>
            <w:r>
              <w:rPr>
                <w:rFonts w:ascii="Verdana" w:hAnsi="Verdana"/>
                <w:b/>
              </w:rPr>
              <w:t>Owner</w:t>
            </w:r>
            <w:r w:rsidRPr="000B2266">
              <w:rPr>
                <w:rFonts w:ascii="Verdana" w:hAnsi="Verdana"/>
                <w:b/>
              </w:rPr>
              <w:t xml:space="preserve"> and </w:t>
            </w:r>
            <w:r>
              <w:rPr>
                <w:rFonts w:ascii="Verdana" w:hAnsi="Verdana"/>
                <w:b/>
              </w:rPr>
              <w:t>D</w:t>
            </w:r>
            <w:r w:rsidRPr="000B2266">
              <w:rPr>
                <w:rFonts w:ascii="Verdana" w:hAnsi="Verdana"/>
                <w:b/>
              </w:rPr>
              <w:t>epartment:</w:t>
            </w:r>
          </w:p>
        </w:tc>
      </w:tr>
      <w:tr w:rsidR="000C33E4" w:rsidRPr="00821014" w14:paraId="58D0F284" w14:textId="77777777" w:rsidTr="00A0024A">
        <w:tc>
          <w:tcPr>
            <w:tcW w:w="9134" w:type="dxa"/>
            <w:gridSpan w:val="2"/>
            <w:tcBorders>
              <w:bottom w:val="single" w:sz="4" w:space="0" w:color="auto"/>
            </w:tcBorders>
          </w:tcPr>
          <w:p w14:paraId="355FEFB0" w14:textId="77777777" w:rsidR="000C33E4" w:rsidRDefault="00CB235F" w:rsidP="00A0024A">
            <w:pPr>
              <w:pStyle w:val="NoSpacing"/>
              <w:rPr>
                <w:rFonts w:ascii="Verdana" w:hAnsi="Verdana"/>
              </w:rPr>
            </w:pPr>
            <w:r>
              <w:rPr>
                <w:rFonts w:ascii="Verdana" w:hAnsi="Verdana"/>
              </w:rPr>
              <w:t>David Fitzgerald (Head of Student Services)</w:t>
            </w:r>
          </w:p>
          <w:p w14:paraId="3C7B1492" w14:textId="77777777" w:rsidR="000C33E4" w:rsidRPr="00821014" w:rsidRDefault="000C33E4" w:rsidP="00A0024A">
            <w:pPr>
              <w:pStyle w:val="NoSpacing"/>
              <w:rPr>
                <w:rFonts w:ascii="Verdana" w:hAnsi="Verdana"/>
              </w:rPr>
            </w:pPr>
          </w:p>
        </w:tc>
      </w:tr>
      <w:tr w:rsidR="000C33E4" w:rsidRPr="00821014" w14:paraId="59958893" w14:textId="77777777" w:rsidTr="00A0024A">
        <w:tc>
          <w:tcPr>
            <w:tcW w:w="9134" w:type="dxa"/>
            <w:gridSpan w:val="2"/>
            <w:tcBorders>
              <w:bottom w:val="single" w:sz="4" w:space="0" w:color="auto"/>
            </w:tcBorders>
            <w:shd w:val="pct12" w:color="auto" w:fill="auto"/>
          </w:tcPr>
          <w:p w14:paraId="62F484BF" w14:textId="77777777" w:rsidR="000C33E4" w:rsidRPr="007E1C18" w:rsidRDefault="000C33E4" w:rsidP="00A0024A">
            <w:pPr>
              <w:pStyle w:val="NoSpacing"/>
              <w:rPr>
                <w:rFonts w:ascii="Verdana" w:hAnsi="Verdana"/>
                <w:b/>
              </w:rPr>
            </w:pPr>
            <w:r w:rsidRPr="007E1C18">
              <w:rPr>
                <w:rFonts w:ascii="Verdana" w:hAnsi="Verdana"/>
                <w:b/>
              </w:rPr>
              <w:t>Princip</w:t>
            </w:r>
            <w:r>
              <w:rPr>
                <w:rFonts w:ascii="Verdana" w:hAnsi="Verdana"/>
                <w:b/>
              </w:rPr>
              <w:t>al</w:t>
            </w:r>
            <w:r w:rsidRPr="007E1C18">
              <w:rPr>
                <w:rFonts w:ascii="Verdana" w:hAnsi="Verdana"/>
                <w:b/>
              </w:rPr>
              <w:t xml:space="preserve"> contact:</w:t>
            </w:r>
          </w:p>
        </w:tc>
      </w:tr>
      <w:tr w:rsidR="000C33E4" w:rsidRPr="00821014" w14:paraId="460A07BE" w14:textId="77777777" w:rsidTr="00A0024A">
        <w:tc>
          <w:tcPr>
            <w:tcW w:w="9134" w:type="dxa"/>
            <w:gridSpan w:val="2"/>
            <w:tcBorders>
              <w:bottom w:val="single" w:sz="4" w:space="0" w:color="auto"/>
            </w:tcBorders>
          </w:tcPr>
          <w:p w14:paraId="58A54C89" w14:textId="77777777" w:rsidR="000C33E4" w:rsidRDefault="000C33E4" w:rsidP="00A0024A">
            <w:pPr>
              <w:pStyle w:val="NoSpacing"/>
              <w:rPr>
                <w:rFonts w:ascii="Verdana" w:hAnsi="Verdana"/>
              </w:rPr>
            </w:pPr>
            <w:r>
              <w:rPr>
                <w:rFonts w:ascii="Verdana" w:hAnsi="Verdana"/>
              </w:rPr>
              <w:t xml:space="preserve">Kathryn Kendon, </w:t>
            </w:r>
            <w:r w:rsidR="00A06AD1">
              <w:rPr>
                <w:rFonts w:ascii="Verdana" w:hAnsi="Verdana"/>
              </w:rPr>
              <w:t xml:space="preserve">Academic Registrar </w:t>
            </w:r>
          </w:p>
          <w:p w14:paraId="58761B81" w14:textId="77777777" w:rsidR="000C33E4" w:rsidRDefault="000C33E4" w:rsidP="00A0024A">
            <w:pPr>
              <w:pStyle w:val="NoSpacing"/>
              <w:rPr>
                <w:rFonts w:ascii="Verdana" w:hAnsi="Verdana"/>
              </w:rPr>
            </w:pPr>
          </w:p>
        </w:tc>
      </w:tr>
      <w:tr w:rsidR="000C33E4" w:rsidRPr="00821014" w14:paraId="3A22108D" w14:textId="77777777" w:rsidTr="00A0024A">
        <w:tc>
          <w:tcPr>
            <w:tcW w:w="9134" w:type="dxa"/>
            <w:gridSpan w:val="2"/>
            <w:tcBorders>
              <w:bottom w:val="single" w:sz="4" w:space="0" w:color="auto"/>
            </w:tcBorders>
            <w:shd w:val="clear" w:color="auto" w:fill="D9D9D9" w:themeFill="background1" w:themeFillShade="D9"/>
          </w:tcPr>
          <w:p w14:paraId="09D7E2BD" w14:textId="77777777" w:rsidR="000C33E4" w:rsidRPr="007D3CA7" w:rsidRDefault="000C33E4" w:rsidP="00A0024A">
            <w:pPr>
              <w:pStyle w:val="NoSpacing"/>
              <w:rPr>
                <w:rFonts w:ascii="Verdana" w:hAnsi="Verdana"/>
                <w:b/>
              </w:rPr>
            </w:pPr>
            <w:r>
              <w:rPr>
                <w:rFonts w:ascii="Verdana" w:hAnsi="Verdana"/>
                <w:b/>
              </w:rPr>
              <w:t>Dissemination and implementation plan:</w:t>
            </w:r>
          </w:p>
        </w:tc>
      </w:tr>
      <w:tr w:rsidR="000C33E4" w:rsidRPr="00821014" w14:paraId="4C4FA385" w14:textId="77777777" w:rsidTr="00A0024A">
        <w:tc>
          <w:tcPr>
            <w:tcW w:w="9134" w:type="dxa"/>
            <w:gridSpan w:val="2"/>
            <w:tcBorders>
              <w:bottom w:val="single" w:sz="4" w:space="0" w:color="auto"/>
            </w:tcBorders>
          </w:tcPr>
          <w:p w14:paraId="47E1CB49" w14:textId="77777777" w:rsidR="000C33E4" w:rsidRDefault="000C33E4" w:rsidP="00A0024A">
            <w:pPr>
              <w:pStyle w:val="NoSpacing"/>
              <w:rPr>
                <w:rFonts w:ascii="Verdana" w:hAnsi="Verdana"/>
              </w:rPr>
            </w:pPr>
            <w:r>
              <w:rPr>
                <w:rFonts w:ascii="Verdana" w:hAnsi="Verdana"/>
              </w:rPr>
              <w:t>Via SEC and SSECs</w:t>
            </w:r>
          </w:p>
          <w:p w14:paraId="3C409619" w14:textId="77777777" w:rsidR="000C33E4" w:rsidRDefault="000C33E4" w:rsidP="00A0024A">
            <w:pPr>
              <w:pStyle w:val="NoSpacing"/>
              <w:rPr>
                <w:rFonts w:ascii="Verdana" w:hAnsi="Verdana"/>
              </w:rPr>
            </w:pPr>
            <w:r>
              <w:rPr>
                <w:rFonts w:ascii="Verdana" w:hAnsi="Verdana"/>
              </w:rPr>
              <w:t>Via web</w:t>
            </w:r>
          </w:p>
          <w:p w14:paraId="14CB0A1C" w14:textId="77777777" w:rsidR="000C33E4" w:rsidRDefault="000C33E4" w:rsidP="00A0024A">
            <w:pPr>
              <w:pStyle w:val="NoSpacing"/>
              <w:rPr>
                <w:rFonts w:ascii="Verdana" w:hAnsi="Verdana"/>
              </w:rPr>
            </w:pPr>
          </w:p>
        </w:tc>
      </w:tr>
      <w:tr w:rsidR="000C33E4" w:rsidRPr="00C604A2" w14:paraId="566B1D45" w14:textId="77777777" w:rsidTr="00A0024A">
        <w:trPr>
          <w:trHeight w:val="391"/>
        </w:trPr>
        <w:tc>
          <w:tcPr>
            <w:tcW w:w="4567" w:type="dxa"/>
            <w:shd w:val="pct12" w:color="auto" w:fill="auto"/>
          </w:tcPr>
          <w:p w14:paraId="26410CDF" w14:textId="77777777" w:rsidR="000C33E4" w:rsidRDefault="000C33E4" w:rsidP="00A0024A">
            <w:pPr>
              <w:pStyle w:val="NoSpacing"/>
              <w:rPr>
                <w:rFonts w:ascii="Verdana" w:hAnsi="Verdana"/>
                <w:b/>
              </w:rPr>
            </w:pPr>
            <w:r>
              <w:rPr>
                <w:rFonts w:ascii="Verdana" w:hAnsi="Verdana"/>
                <w:b/>
              </w:rPr>
              <w:t>Date of initial committee approval (state committee name):</w:t>
            </w:r>
          </w:p>
        </w:tc>
        <w:tc>
          <w:tcPr>
            <w:tcW w:w="4567" w:type="dxa"/>
            <w:shd w:val="clear" w:color="auto" w:fill="auto"/>
          </w:tcPr>
          <w:p w14:paraId="28977B8A" w14:textId="77777777" w:rsidR="000C33E4" w:rsidRPr="00C604A2" w:rsidRDefault="00254B62" w:rsidP="00A0024A">
            <w:pPr>
              <w:pStyle w:val="NoSpacing"/>
              <w:rPr>
                <w:rFonts w:ascii="Verdana" w:hAnsi="Verdana"/>
              </w:rPr>
            </w:pPr>
            <w:r>
              <w:rPr>
                <w:rFonts w:ascii="Verdana" w:hAnsi="Verdana"/>
              </w:rPr>
              <w:t>TBC</w:t>
            </w:r>
          </w:p>
        </w:tc>
      </w:tr>
      <w:tr w:rsidR="000C33E4" w:rsidRPr="00C604A2" w14:paraId="2319CF7F" w14:textId="77777777" w:rsidTr="00A0024A">
        <w:trPr>
          <w:trHeight w:val="391"/>
        </w:trPr>
        <w:tc>
          <w:tcPr>
            <w:tcW w:w="4567" w:type="dxa"/>
            <w:shd w:val="pct12" w:color="auto" w:fill="auto"/>
          </w:tcPr>
          <w:p w14:paraId="664ECC7C" w14:textId="77777777" w:rsidR="000C33E4" w:rsidRDefault="000C33E4" w:rsidP="00A0024A">
            <w:pPr>
              <w:pStyle w:val="NoSpacing"/>
              <w:rPr>
                <w:rFonts w:ascii="Verdana" w:hAnsi="Verdana"/>
                <w:b/>
              </w:rPr>
            </w:pPr>
            <w:r>
              <w:rPr>
                <w:rFonts w:ascii="Verdana" w:hAnsi="Verdana"/>
                <w:b/>
              </w:rPr>
              <w:t>Date of Senate approval:</w:t>
            </w:r>
          </w:p>
          <w:p w14:paraId="7807AAE1" w14:textId="77777777" w:rsidR="000C33E4" w:rsidRPr="000B2266" w:rsidRDefault="000C33E4" w:rsidP="00A0024A">
            <w:pPr>
              <w:pStyle w:val="NoSpacing"/>
              <w:rPr>
                <w:rFonts w:ascii="Verdana" w:hAnsi="Verdana"/>
                <w:b/>
              </w:rPr>
            </w:pPr>
          </w:p>
        </w:tc>
        <w:tc>
          <w:tcPr>
            <w:tcW w:w="4567" w:type="dxa"/>
            <w:shd w:val="clear" w:color="auto" w:fill="auto"/>
          </w:tcPr>
          <w:p w14:paraId="593360EA" w14:textId="77777777" w:rsidR="000C33E4" w:rsidRPr="00C604A2" w:rsidRDefault="00254B62" w:rsidP="00A0024A">
            <w:pPr>
              <w:pStyle w:val="NoSpacing"/>
              <w:rPr>
                <w:rFonts w:ascii="Verdana" w:hAnsi="Verdana"/>
              </w:rPr>
            </w:pPr>
            <w:r>
              <w:rPr>
                <w:rFonts w:ascii="Verdana" w:hAnsi="Verdana"/>
              </w:rPr>
              <w:t>TBC</w:t>
            </w:r>
          </w:p>
        </w:tc>
      </w:tr>
      <w:tr w:rsidR="000C33E4" w:rsidRPr="00C604A2" w14:paraId="557E2669" w14:textId="77777777" w:rsidTr="00A0024A">
        <w:trPr>
          <w:trHeight w:val="391"/>
        </w:trPr>
        <w:tc>
          <w:tcPr>
            <w:tcW w:w="4567" w:type="dxa"/>
            <w:shd w:val="pct12" w:color="auto" w:fill="auto"/>
          </w:tcPr>
          <w:p w14:paraId="3039F07D" w14:textId="77777777" w:rsidR="000C33E4" w:rsidRDefault="000C33E4" w:rsidP="00A0024A">
            <w:pPr>
              <w:pStyle w:val="NoSpacing"/>
              <w:rPr>
                <w:rFonts w:ascii="Verdana" w:hAnsi="Verdana"/>
                <w:b/>
              </w:rPr>
            </w:pPr>
            <w:r>
              <w:rPr>
                <w:rFonts w:ascii="Verdana" w:hAnsi="Verdana"/>
                <w:b/>
              </w:rPr>
              <w:t>Date for implementation and cohorts to which it applies:</w:t>
            </w:r>
          </w:p>
        </w:tc>
        <w:tc>
          <w:tcPr>
            <w:tcW w:w="4567" w:type="dxa"/>
            <w:shd w:val="clear" w:color="auto" w:fill="auto"/>
          </w:tcPr>
          <w:p w14:paraId="39CBAB79" w14:textId="77777777" w:rsidR="000C33E4" w:rsidRPr="00C604A2" w:rsidRDefault="001253C1" w:rsidP="00A0024A">
            <w:pPr>
              <w:pStyle w:val="NoSpacing"/>
              <w:rPr>
                <w:rFonts w:ascii="Verdana" w:hAnsi="Verdana"/>
              </w:rPr>
            </w:pPr>
            <w:r>
              <w:rPr>
                <w:rFonts w:ascii="Verdana" w:hAnsi="Verdana"/>
              </w:rPr>
              <w:t>September 20</w:t>
            </w:r>
            <w:r w:rsidR="00254B62">
              <w:rPr>
                <w:rFonts w:ascii="Verdana" w:hAnsi="Verdana"/>
              </w:rPr>
              <w:t>20</w:t>
            </w:r>
            <w:r w:rsidR="000C33E4">
              <w:rPr>
                <w:rFonts w:ascii="Verdana" w:hAnsi="Verdana"/>
              </w:rPr>
              <w:t xml:space="preserve"> for all new and continuing students</w:t>
            </w:r>
          </w:p>
        </w:tc>
      </w:tr>
      <w:tr w:rsidR="000C33E4" w:rsidRPr="00C604A2" w14:paraId="0BF2A971" w14:textId="77777777" w:rsidTr="00A0024A">
        <w:trPr>
          <w:trHeight w:val="391"/>
        </w:trPr>
        <w:tc>
          <w:tcPr>
            <w:tcW w:w="4567" w:type="dxa"/>
            <w:shd w:val="pct12" w:color="auto" w:fill="auto"/>
          </w:tcPr>
          <w:p w14:paraId="639461BC" w14:textId="77777777" w:rsidR="000C33E4" w:rsidRDefault="000C33E4" w:rsidP="00A0024A">
            <w:pPr>
              <w:pStyle w:val="NoSpacing"/>
              <w:rPr>
                <w:rFonts w:ascii="Verdana" w:hAnsi="Verdana"/>
                <w:b/>
              </w:rPr>
            </w:pPr>
            <w:r>
              <w:rPr>
                <w:rFonts w:ascii="Verdana" w:hAnsi="Verdana"/>
                <w:b/>
              </w:rPr>
              <w:t>Proposed date of annual update:</w:t>
            </w:r>
          </w:p>
          <w:p w14:paraId="4E765019" w14:textId="77777777" w:rsidR="000C33E4" w:rsidRDefault="000C33E4" w:rsidP="00A0024A">
            <w:pPr>
              <w:pStyle w:val="NoSpacing"/>
              <w:rPr>
                <w:rFonts w:ascii="Verdana" w:hAnsi="Verdana"/>
                <w:b/>
              </w:rPr>
            </w:pPr>
          </w:p>
        </w:tc>
        <w:tc>
          <w:tcPr>
            <w:tcW w:w="4567" w:type="dxa"/>
            <w:shd w:val="clear" w:color="auto" w:fill="auto"/>
          </w:tcPr>
          <w:p w14:paraId="2BEBB104" w14:textId="77777777" w:rsidR="000C33E4" w:rsidRPr="00C604A2" w:rsidRDefault="00A06AD1" w:rsidP="00A0024A">
            <w:pPr>
              <w:pStyle w:val="NoSpacing"/>
              <w:rPr>
                <w:rFonts w:ascii="Verdana" w:hAnsi="Verdana"/>
              </w:rPr>
            </w:pPr>
            <w:r>
              <w:rPr>
                <w:rFonts w:ascii="Verdana" w:hAnsi="Verdana"/>
              </w:rPr>
              <w:t>June 202</w:t>
            </w:r>
            <w:r w:rsidR="00254B62">
              <w:rPr>
                <w:rFonts w:ascii="Verdana" w:hAnsi="Verdana"/>
              </w:rPr>
              <w:t>1</w:t>
            </w:r>
          </w:p>
        </w:tc>
      </w:tr>
      <w:tr w:rsidR="000C33E4" w:rsidRPr="00C604A2" w14:paraId="5E20E175" w14:textId="77777777" w:rsidTr="00A0024A">
        <w:trPr>
          <w:trHeight w:val="391"/>
        </w:trPr>
        <w:tc>
          <w:tcPr>
            <w:tcW w:w="4567" w:type="dxa"/>
            <w:shd w:val="pct12" w:color="auto" w:fill="auto"/>
          </w:tcPr>
          <w:p w14:paraId="775B165C" w14:textId="77777777" w:rsidR="000C33E4" w:rsidRDefault="000C33E4" w:rsidP="00A0024A">
            <w:pPr>
              <w:pStyle w:val="NoSpacing"/>
              <w:rPr>
                <w:rFonts w:ascii="Verdana" w:hAnsi="Verdana"/>
                <w:b/>
              </w:rPr>
            </w:pPr>
            <w:r>
              <w:rPr>
                <w:rFonts w:ascii="Verdana" w:hAnsi="Verdana"/>
                <w:b/>
              </w:rPr>
              <w:t>Date of last annual update:</w:t>
            </w:r>
          </w:p>
          <w:p w14:paraId="7C75BE1B" w14:textId="77777777" w:rsidR="000C33E4" w:rsidRDefault="000C33E4" w:rsidP="00A0024A">
            <w:pPr>
              <w:pStyle w:val="NoSpacing"/>
              <w:rPr>
                <w:rFonts w:ascii="Verdana" w:hAnsi="Verdana"/>
                <w:b/>
              </w:rPr>
            </w:pPr>
          </w:p>
        </w:tc>
        <w:tc>
          <w:tcPr>
            <w:tcW w:w="4567" w:type="dxa"/>
            <w:shd w:val="clear" w:color="auto" w:fill="auto"/>
          </w:tcPr>
          <w:p w14:paraId="4C0B0739" w14:textId="77777777" w:rsidR="000C33E4" w:rsidRPr="00C604A2" w:rsidRDefault="00254B62" w:rsidP="00A0024A">
            <w:pPr>
              <w:pStyle w:val="NoSpacing"/>
              <w:rPr>
                <w:rFonts w:ascii="Verdana" w:hAnsi="Verdana"/>
              </w:rPr>
            </w:pPr>
            <w:r>
              <w:rPr>
                <w:rFonts w:ascii="Verdana" w:hAnsi="Verdana"/>
              </w:rPr>
              <w:t>N</w:t>
            </w:r>
            <w:r w:rsidR="00273A0B">
              <w:rPr>
                <w:rFonts w:ascii="Verdana" w:hAnsi="Verdana"/>
              </w:rPr>
              <w:t>/</w:t>
            </w:r>
            <w:r>
              <w:rPr>
                <w:rFonts w:ascii="Verdana" w:hAnsi="Verdana"/>
              </w:rPr>
              <w:t>A</w:t>
            </w:r>
          </w:p>
        </w:tc>
      </w:tr>
      <w:tr w:rsidR="000C33E4" w:rsidRPr="00C604A2" w14:paraId="32FB0AA0" w14:textId="77777777" w:rsidTr="00A0024A">
        <w:trPr>
          <w:trHeight w:val="391"/>
        </w:trPr>
        <w:tc>
          <w:tcPr>
            <w:tcW w:w="4567" w:type="dxa"/>
            <w:shd w:val="pct12" w:color="auto" w:fill="auto"/>
          </w:tcPr>
          <w:p w14:paraId="2E7637D9" w14:textId="77777777" w:rsidR="000C33E4" w:rsidRDefault="000C33E4" w:rsidP="00A0024A">
            <w:pPr>
              <w:pStyle w:val="NoSpacing"/>
              <w:rPr>
                <w:rFonts w:ascii="Verdana" w:hAnsi="Verdana"/>
                <w:b/>
              </w:rPr>
            </w:pPr>
            <w:r>
              <w:rPr>
                <w:rFonts w:ascii="Verdana" w:hAnsi="Verdana"/>
                <w:b/>
              </w:rPr>
              <w:t>Proposed date of full review:</w:t>
            </w:r>
          </w:p>
          <w:p w14:paraId="08493A5B" w14:textId="77777777" w:rsidR="000C33E4" w:rsidRDefault="000C33E4" w:rsidP="00A0024A">
            <w:pPr>
              <w:pStyle w:val="NoSpacing"/>
              <w:rPr>
                <w:rFonts w:ascii="Verdana" w:hAnsi="Verdana"/>
                <w:b/>
              </w:rPr>
            </w:pPr>
            <w:r>
              <w:rPr>
                <w:rFonts w:ascii="Verdana" w:hAnsi="Verdana"/>
                <w:b/>
              </w:rPr>
              <w:t xml:space="preserve"> </w:t>
            </w:r>
          </w:p>
        </w:tc>
        <w:tc>
          <w:tcPr>
            <w:tcW w:w="4567" w:type="dxa"/>
            <w:shd w:val="clear" w:color="auto" w:fill="auto"/>
          </w:tcPr>
          <w:p w14:paraId="7C506336" w14:textId="7064C15D" w:rsidR="000C33E4" w:rsidRPr="00C604A2" w:rsidRDefault="004B0E51" w:rsidP="00A0024A">
            <w:pPr>
              <w:pStyle w:val="NoSpacing"/>
              <w:rPr>
                <w:rFonts w:ascii="Verdana" w:hAnsi="Verdana"/>
              </w:rPr>
            </w:pPr>
            <w:r>
              <w:rPr>
                <w:rFonts w:ascii="Verdana" w:hAnsi="Verdana"/>
              </w:rPr>
              <w:t>June 202</w:t>
            </w:r>
            <w:r w:rsidR="00941B80">
              <w:rPr>
                <w:rFonts w:ascii="Verdana" w:hAnsi="Verdana"/>
              </w:rPr>
              <w:t>2</w:t>
            </w:r>
          </w:p>
        </w:tc>
      </w:tr>
      <w:tr w:rsidR="000C33E4" w:rsidRPr="00C604A2" w14:paraId="459F19AF" w14:textId="77777777" w:rsidTr="00A0024A">
        <w:trPr>
          <w:trHeight w:val="391"/>
        </w:trPr>
        <w:tc>
          <w:tcPr>
            <w:tcW w:w="4567" w:type="dxa"/>
            <w:shd w:val="pct12" w:color="auto" w:fill="auto"/>
          </w:tcPr>
          <w:p w14:paraId="63D36747" w14:textId="77777777" w:rsidR="000C33E4" w:rsidRDefault="000C33E4" w:rsidP="00A0024A">
            <w:pPr>
              <w:pStyle w:val="NoSpacing"/>
              <w:rPr>
                <w:rFonts w:ascii="Verdana" w:hAnsi="Verdana"/>
                <w:b/>
              </w:rPr>
            </w:pPr>
            <w:r>
              <w:rPr>
                <w:rFonts w:ascii="Verdana" w:hAnsi="Verdana"/>
                <w:b/>
              </w:rPr>
              <w:t>Date of last full review:</w:t>
            </w:r>
          </w:p>
          <w:p w14:paraId="402DEFC0" w14:textId="77777777" w:rsidR="000C33E4" w:rsidRDefault="000C33E4" w:rsidP="00A0024A">
            <w:pPr>
              <w:pStyle w:val="NoSpacing"/>
              <w:rPr>
                <w:rFonts w:ascii="Verdana" w:hAnsi="Verdana"/>
                <w:b/>
              </w:rPr>
            </w:pPr>
          </w:p>
        </w:tc>
        <w:tc>
          <w:tcPr>
            <w:tcW w:w="4567" w:type="dxa"/>
            <w:shd w:val="clear" w:color="auto" w:fill="auto"/>
          </w:tcPr>
          <w:p w14:paraId="3D53743D" w14:textId="77777777" w:rsidR="000C33E4" w:rsidRPr="00C604A2" w:rsidRDefault="00254B62" w:rsidP="00A0024A">
            <w:pPr>
              <w:pStyle w:val="NoSpacing"/>
              <w:rPr>
                <w:rFonts w:ascii="Verdana" w:hAnsi="Verdana"/>
              </w:rPr>
            </w:pPr>
            <w:r>
              <w:rPr>
                <w:rFonts w:ascii="Verdana" w:hAnsi="Verdana"/>
              </w:rPr>
              <w:t>N/A</w:t>
            </w:r>
          </w:p>
        </w:tc>
      </w:tr>
      <w:tr w:rsidR="000C33E4" w:rsidRPr="00C604A2" w14:paraId="5E2FAEBD" w14:textId="77777777" w:rsidTr="00A0024A">
        <w:trPr>
          <w:trHeight w:val="391"/>
        </w:trPr>
        <w:tc>
          <w:tcPr>
            <w:tcW w:w="4567" w:type="dxa"/>
            <w:shd w:val="pct12" w:color="auto" w:fill="auto"/>
          </w:tcPr>
          <w:p w14:paraId="03A91A08" w14:textId="77777777" w:rsidR="000C33E4" w:rsidRDefault="000C33E4" w:rsidP="00A0024A">
            <w:pPr>
              <w:pStyle w:val="NoSpacing"/>
              <w:rPr>
                <w:rFonts w:ascii="Verdana" w:hAnsi="Verdana"/>
                <w:b/>
              </w:rPr>
            </w:pPr>
            <w:r>
              <w:rPr>
                <w:rFonts w:ascii="Verdana" w:hAnsi="Verdana"/>
                <w:b/>
              </w:rPr>
              <w:t>Version number and date:</w:t>
            </w:r>
          </w:p>
          <w:p w14:paraId="09585504" w14:textId="77777777" w:rsidR="000C33E4" w:rsidRDefault="000C33E4" w:rsidP="00A0024A">
            <w:pPr>
              <w:pStyle w:val="NoSpacing"/>
              <w:rPr>
                <w:rFonts w:ascii="Verdana" w:hAnsi="Verdana"/>
                <w:b/>
              </w:rPr>
            </w:pPr>
          </w:p>
        </w:tc>
        <w:tc>
          <w:tcPr>
            <w:tcW w:w="4567" w:type="dxa"/>
            <w:shd w:val="clear" w:color="auto" w:fill="auto"/>
          </w:tcPr>
          <w:p w14:paraId="1CC21F18" w14:textId="7103F1EA" w:rsidR="000C33E4" w:rsidRPr="00C604A2" w:rsidRDefault="007B72BC" w:rsidP="00A0024A">
            <w:pPr>
              <w:pStyle w:val="NoSpacing"/>
              <w:rPr>
                <w:rFonts w:ascii="Verdana" w:hAnsi="Verdana"/>
              </w:rPr>
            </w:pPr>
            <w:r>
              <w:rPr>
                <w:rFonts w:ascii="Verdana" w:hAnsi="Verdana"/>
              </w:rPr>
              <w:t>2.0</w:t>
            </w:r>
            <w:r w:rsidR="006A02A8">
              <w:rPr>
                <w:rFonts w:ascii="Verdana" w:hAnsi="Verdana"/>
              </w:rPr>
              <w:t xml:space="preserve"> </w:t>
            </w:r>
            <w:r>
              <w:rPr>
                <w:rFonts w:ascii="Verdana" w:hAnsi="Verdana"/>
              </w:rPr>
              <w:t>August 2021</w:t>
            </w:r>
            <w:bookmarkStart w:id="1" w:name="_GoBack"/>
            <w:bookmarkEnd w:id="1"/>
          </w:p>
        </w:tc>
      </w:tr>
    </w:tbl>
    <w:p w14:paraId="664F6C63" w14:textId="77777777" w:rsidR="000C33E4" w:rsidRDefault="000C33E4" w:rsidP="000C33E4">
      <w:pPr>
        <w:pStyle w:val="NoSpacing"/>
        <w:rPr>
          <w:rFonts w:ascii="Verdana" w:hAnsi="Verdana"/>
          <w:b/>
          <w:u w:val="single"/>
        </w:rPr>
      </w:pPr>
    </w:p>
    <w:p w14:paraId="0FFE091B" w14:textId="77777777" w:rsidR="007E1C18" w:rsidRPr="007E1C18" w:rsidRDefault="007E1C18" w:rsidP="007E1C18">
      <w:pPr>
        <w:pStyle w:val="NoSpacing"/>
      </w:pPr>
    </w:p>
    <w:sectPr w:rsidR="007E1C18" w:rsidRPr="007E1C18" w:rsidSect="002739D5">
      <w:headerReference w:type="default" r:id="rId27"/>
      <w:footerReference w:type="defaul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D8E4" w14:textId="77777777" w:rsidR="00B007E2" w:rsidRDefault="00B007E2" w:rsidP="0052209F">
      <w:pPr>
        <w:spacing w:after="0" w:line="240" w:lineRule="auto"/>
      </w:pPr>
      <w:r>
        <w:separator/>
      </w:r>
    </w:p>
  </w:endnote>
  <w:endnote w:type="continuationSeparator" w:id="0">
    <w:p w14:paraId="63818C38" w14:textId="77777777" w:rsidR="00B007E2" w:rsidRDefault="00B007E2" w:rsidP="005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7803792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7E8ABD0" w14:textId="77777777" w:rsidR="00521065" w:rsidRPr="0052209F" w:rsidRDefault="00521065">
            <w:pPr>
              <w:pStyle w:val="Footer"/>
              <w:jc w:val="center"/>
              <w:rPr>
                <w:sz w:val="18"/>
                <w:szCs w:val="18"/>
              </w:rPr>
            </w:pPr>
            <w:r w:rsidRPr="0052209F">
              <w:rPr>
                <w:sz w:val="18"/>
                <w:szCs w:val="18"/>
              </w:rPr>
              <w:t xml:space="preserve">Page </w:t>
            </w:r>
            <w:r w:rsidR="00250CA0" w:rsidRPr="0052209F">
              <w:rPr>
                <w:b/>
                <w:bCs/>
                <w:sz w:val="18"/>
                <w:szCs w:val="18"/>
              </w:rPr>
              <w:fldChar w:fldCharType="begin"/>
            </w:r>
            <w:r w:rsidRPr="0052209F">
              <w:rPr>
                <w:b/>
                <w:bCs/>
                <w:sz w:val="18"/>
                <w:szCs w:val="18"/>
              </w:rPr>
              <w:instrText xml:space="preserve"> PAGE </w:instrText>
            </w:r>
            <w:r w:rsidR="00250CA0" w:rsidRPr="0052209F">
              <w:rPr>
                <w:b/>
                <w:bCs/>
                <w:sz w:val="18"/>
                <w:szCs w:val="18"/>
              </w:rPr>
              <w:fldChar w:fldCharType="separate"/>
            </w:r>
            <w:r w:rsidR="0064136F">
              <w:rPr>
                <w:b/>
                <w:bCs/>
                <w:noProof/>
                <w:sz w:val="18"/>
                <w:szCs w:val="18"/>
              </w:rPr>
              <w:t>1</w:t>
            </w:r>
            <w:r w:rsidR="00250CA0" w:rsidRPr="0052209F">
              <w:rPr>
                <w:b/>
                <w:bCs/>
                <w:sz w:val="18"/>
                <w:szCs w:val="18"/>
              </w:rPr>
              <w:fldChar w:fldCharType="end"/>
            </w:r>
            <w:r w:rsidRPr="0052209F">
              <w:rPr>
                <w:sz w:val="18"/>
                <w:szCs w:val="18"/>
              </w:rPr>
              <w:t xml:space="preserve"> of </w:t>
            </w:r>
            <w:r w:rsidR="00250CA0" w:rsidRPr="0052209F">
              <w:rPr>
                <w:b/>
                <w:bCs/>
                <w:sz w:val="18"/>
                <w:szCs w:val="18"/>
              </w:rPr>
              <w:fldChar w:fldCharType="begin"/>
            </w:r>
            <w:r w:rsidRPr="0052209F">
              <w:rPr>
                <w:b/>
                <w:bCs/>
                <w:sz w:val="18"/>
                <w:szCs w:val="18"/>
              </w:rPr>
              <w:instrText xml:space="preserve"> NUMPAGES  </w:instrText>
            </w:r>
            <w:r w:rsidR="00250CA0" w:rsidRPr="0052209F">
              <w:rPr>
                <w:b/>
                <w:bCs/>
                <w:sz w:val="18"/>
                <w:szCs w:val="18"/>
              </w:rPr>
              <w:fldChar w:fldCharType="separate"/>
            </w:r>
            <w:r w:rsidR="0064136F">
              <w:rPr>
                <w:b/>
                <w:bCs/>
                <w:noProof/>
                <w:sz w:val="18"/>
                <w:szCs w:val="18"/>
              </w:rPr>
              <w:t>5</w:t>
            </w:r>
            <w:r w:rsidR="00250CA0" w:rsidRPr="0052209F">
              <w:rPr>
                <w:b/>
                <w:bCs/>
                <w:sz w:val="18"/>
                <w:szCs w:val="18"/>
              </w:rPr>
              <w:fldChar w:fldCharType="end"/>
            </w:r>
          </w:p>
        </w:sdtContent>
      </w:sdt>
    </w:sdtContent>
  </w:sdt>
  <w:p w14:paraId="24140396" w14:textId="77777777" w:rsidR="00521065" w:rsidRDefault="0052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D3CA" w14:textId="77777777" w:rsidR="00B007E2" w:rsidRDefault="00B007E2" w:rsidP="0052209F">
      <w:pPr>
        <w:spacing w:after="0" w:line="240" w:lineRule="auto"/>
      </w:pPr>
      <w:r>
        <w:separator/>
      </w:r>
    </w:p>
  </w:footnote>
  <w:footnote w:type="continuationSeparator" w:id="0">
    <w:p w14:paraId="449BE3AC" w14:textId="77777777" w:rsidR="00B007E2" w:rsidRDefault="00B007E2" w:rsidP="0052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7DBC" w14:textId="77777777" w:rsidR="004519A3" w:rsidRPr="004519A3" w:rsidRDefault="00E273CA">
    <w:pPr>
      <w:pStyle w:val="Header"/>
      <w:rPr>
        <w:sz w:val="18"/>
        <w:szCs w:val="18"/>
      </w:rPr>
    </w:pPr>
    <w:r>
      <w:rPr>
        <w:noProof/>
        <w:sz w:val="18"/>
        <w:szCs w:val="18"/>
      </w:rPr>
      <w:drawing>
        <wp:inline distT="0" distB="0" distL="0" distR="0" wp14:anchorId="775630CC" wp14:editId="409AFC2B">
          <wp:extent cx="1144800" cy="590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590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0DB"/>
    <w:multiLevelType w:val="hybridMultilevel"/>
    <w:tmpl w:val="1F0EA5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4D3AC1"/>
    <w:multiLevelType w:val="hybridMultilevel"/>
    <w:tmpl w:val="58F29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A9146E"/>
    <w:multiLevelType w:val="multilevel"/>
    <w:tmpl w:val="ED1854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AD0302C"/>
    <w:multiLevelType w:val="hybridMultilevel"/>
    <w:tmpl w:val="59C8E3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D0848C3"/>
    <w:multiLevelType w:val="hybridMultilevel"/>
    <w:tmpl w:val="2974CE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9B45C87"/>
    <w:multiLevelType w:val="hybridMultilevel"/>
    <w:tmpl w:val="01D00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C64B5B"/>
    <w:multiLevelType w:val="multilevel"/>
    <w:tmpl w:val="685057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5"/>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0E"/>
    <w:rsid w:val="00010592"/>
    <w:rsid w:val="00020B9D"/>
    <w:rsid w:val="000411FB"/>
    <w:rsid w:val="000455E1"/>
    <w:rsid w:val="0005358B"/>
    <w:rsid w:val="00057BBB"/>
    <w:rsid w:val="00070EE4"/>
    <w:rsid w:val="000939F7"/>
    <w:rsid w:val="000A1663"/>
    <w:rsid w:val="000B1039"/>
    <w:rsid w:val="000B2266"/>
    <w:rsid w:val="000C33E4"/>
    <w:rsid w:val="000E10E4"/>
    <w:rsid w:val="000E3D1F"/>
    <w:rsid w:val="000F6B83"/>
    <w:rsid w:val="0010263D"/>
    <w:rsid w:val="001253C1"/>
    <w:rsid w:val="001306ED"/>
    <w:rsid w:val="001508AD"/>
    <w:rsid w:val="001652B8"/>
    <w:rsid w:val="001A471F"/>
    <w:rsid w:val="001A51B9"/>
    <w:rsid w:val="001B0BCB"/>
    <w:rsid w:val="001D6A9B"/>
    <w:rsid w:val="001E4FF7"/>
    <w:rsid w:val="00222D37"/>
    <w:rsid w:val="00235F38"/>
    <w:rsid w:val="00236488"/>
    <w:rsid w:val="00237574"/>
    <w:rsid w:val="00240134"/>
    <w:rsid w:val="00250CA0"/>
    <w:rsid w:val="00254B62"/>
    <w:rsid w:val="00255A2B"/>
    <w:rsid w:val="00263932"/>
    <w:rsid w:val="002739D5"/>
    <w:rsid w:val="00273A0B"/>
    <w:rsid w:val="002824E4"/>
    <w:rsid w:val="002A60FB"/>
    <w:rsid w:val="002C41CE"/>
    <w:rsid w:val="00301051"/>
    <w:rsid w:val="0030302F"/>
    <w:rsid w:val="00316BFF"/>
    <w:rsid w:val="00321DE2"/>
    <w:rsid w:val="003341EF"/>
    <w:rsid w:val="003478C5"/>
    <w:rsid w:val="00350C19"/>
    <w:rsid w:val="00353128"/>
    <w:rsid w:val="00365899"/>
    <w:rsid w:val="0039509E"/>
    <w:rsid w:val="003958A1"/>
    <w:rsid w:val="003C4F3F"/>
    <w:rsid w:val="003D39FB"/>
    <w:rsid w:val="003E089A"/>
    <w:rsid w:val="004050AF"/>
    <w:rsid w:val="0042685C"/>
    <w:rsid w:val="004409D6"/>
    <w:rsid w:val="00444B9D"/>
    <w:rsid w:val="004450D7"/>
    <w:rsid w:val="004519A3"/>
    <w:rsid w:val="00464331"/>
    <w:rsid w:val="004859FF"/>
    <w:rsid w:val="004B0E51"/>
    <w:rsid w:val="004D7350"/>
    <w:rsid w:val="0051281E"/>
    <w:rsid w:val="00521065"/>
    <w:rsid w:val="0052209F"/>
    <w:rsid w:val="00524E91"/>
    <w:rsid w:val="005460FE"/>
    <w:rsid w:val="00550BE0"/>
    <w:rsid w:val="005A6D50"/>
    <w:rsid w:val="005E2CE3"/>
    <w:rsid w:val="005F3A7D"/>
    <w:rsid w:val="006062AD"/>
    <w:rsid w:val="00613083"/>
    <w:rsid w:val="0061726B"/>
    <w:rsid w:val="00620EB7"/>
    <w:rsid w:val="006245DE"/>
    <w:rsid w:val="0062523A"/>
    <w:rsid w:val="0064136F"/>
    <w:rsid w:val="00647A1C"/>
    <w:rsid w:val="00651AD8"/>
    <w:rsid w:val="00665C82"/>
    <w:rsid w:val="006736F3"/>
    <w:rsid w:val="006800E0"/>
    <w:rsid w:val="00684BBF"/>
    <w:rsid w:val="006949D5"/>
    <w:rsid w:val="006A02A8"/>
    <w:rsid w:val="006D2845"/>
    <w:rsid w:val="006D6F44"/>
    <w:rsid w:val="0073080F"/>
    <w:rsid w:val="00740503"/>
    <w:rsid w:val="007424D8"/>
    <w:rsid w:val="007517E9"/>
    <w:rsid w:val="00752ACF"/>
    <w:rsid w:val="00757EE7"/>
    <w:rsid w:val="00760DF4"/>
    <w:rsid w:val="007767A4"/>
    <w:rsid w:val="00776BC1"/>
    <w:rsid w:val="0079140E"/>
    <w:rsid w:val="007A0211"/>
    <w:rsid w:val="007A07BB"/>
    <w:rsid w:val="007B72BC"/>
    <w:rsid w:val="007C5D6B"/>
    <w:rsid w:val="007D3CA7"/>
    <w:rsid w:val="007E1C18"/>
    <w:rsid w:val="007E65F7"/>
    <w:rsid w:val="00816CED"/>
    <w:rsid w:val="00817497"/>
    <w:rsid w:val="00821014"/>
    <w:rsid w:val="0082193C"/>
    <w:rsid w:val="0083552E"/>
    <w:rsid w:val="00874C95"/>
    <w:rsid w:val="008C12BC"/>
    <w:rsid w:val="008C163E"/>
    <w:rsid w:val="008D2373"/>
    <w:rsid w:val="008D4EE7"/>
    <w:rsid w:val="008E0554"/>
    <w:rsid w:val="008E4FBD"/>
    <w:rsid w:val="008F0BAE"/>
    <w:rsid w:val="008F12B7"/>
    <w:rsid w:val="00940874"/>
    <w:rsid w:val="00941B80"/>
    <w:rsid w:val="0095732F"/>
    <w:rsid w:val="00980A08"/>
    <w:rsid w:val="009815D3"/>
    <w:rsid w:val="009C072E"/>
    <w:rsid w:val="009E0C2F"/>
    <w:rsid w:val="00A06AD1"/>
    <w:rsid w:val="00A26025"/>
    <w:rsid w:val="00A6451C"/>
    <w:rsid w:val="00A7420E"/>
    <w:rsid w:val="00AA5E5D"/>
    <w:rsid w:val="00AB667E"/>
    <w:rsid w:val="00AC774E"/>
    <w:rsid w:val="00AD6C30"/>
    <w:rsid w:val="00AE704F"/>
    <w:rsid w:val="00AF51C5"/>
    <w:rsid w:val="00B007E2"/>
    <w:rsid w:val="00B22323"/>
    <w:rsid w:val="00B42B2D"/>
    <w:rsid w:val="00B45277"/>
    <w:rsid w:val="00B60EFA"/>
    <w:rsid w:val="00B7317D"/>
    <w:rsid w:val="00B75ED7"/>
    <w:rsid w:val="00BB0933"/>
    <w:rsid w:val="00BB14E8"/>
    <w:rsid w:val="00BE0B97"/>
    <w:rsid w:val="00BE59A5"/>
    <w:rsid w:val="00BF1BB5"/>
    <w:rsid w:val="00BF5F05"/>
    <w:rsid w:val="00C07D73"/>
    <w:rsid w:val="00C1057C"/>
    <w:rsid w:val="00C2549C"/>
    <w:rsid w:val="00C32C2C"/>
    <w:rsid w:val="00C3475D"/>
    <w:rsid w:val="00C444A6"/>
    <w:rsid w:val="00C45E17"/>
    <w:rsid w:val="00C604A2"/>
    <w:rsid w:val="00C6796F"/>
    <w:rsid w:val="00C7365F"/>
    <w:rsid w:val="00C838F9"/>
    <w:rsid w:val="00CA3B95"/>
    <w:rsid w:val="00CA52C1"/>
    <w:rsid w:val="00CB235F"/>
    <w:rsid w:val="00CD2477"/>
    <w:rsid w:val="00CE63D1"/>
    <w:rsid w:val="00CF5830"/>
    <w:rsid w:val="00CF6CD3"/>
    <w:rsid w:val="00CF7271"/>
    <w:rsid w:val="00D24BD5"/>
    <w:rsid w:val="00D42BA3"/>
    <w:rsid w:val="00D541C0"/>
    <w:rsid w:val="00D70C58"/>
    <w:rsid w:val="00D80778"/>
    <w:rsid w:val="00D83BEE"/>
    <w:rsid w:val="00D845A3"/>
    <w:rsid w:val="00D86619"/>
    <w:rsid w:val="00DD027A"/>
    <w:rsid w:val="00DE1D0F"/>
    <w:rsid w:val="00DE2CCC"/>
    <w:rsid w:val="00DE3572"/>
    <w:rsid w:val="00DE7FD5"/>
    <w:rsid w:val="00DF758F"/>
    <w:rsid w:val="00E273CA"/>
    <w:rsid w:val="00EA6B20"/>
    <w:rsid w:val="00EC0DA9"/>
    <w:rsid w:val="00EC1844"/>
    <w:rsid w:val="00ED5BF0"/>
    <w:rsid w:val="00ED73FC"/>
    <w:rsid w:val="00EF3127"/>
    <w:rsid w:val="00F21B56"/>
    <w:rsid w:val="00F46868"/>
    <w:rsid w:val="00F707A2"/>
    <w:rsid w:val="00F773BC"/>
    <w:rsid w:val="00F95245"/>
    <w:rsid w:val="00F96B56"/>
    <w:rsid w:val="00FA1EDA"/>
    <w:rsid w:val="00FB10F5"/>
    <w:rsid w:val="00FB3D81"/>
    <w:rsid w:val="00FD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6285"/>
  <w15:docId w15:val="{134BD90C-C4E8-4FD1-A47B-823CFF2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58F"/>
    <w:rPr>
      <w:rFonts w:ascii="Verdana" w:eastAsia="Calibri" w:hAnsi="Verdana" w:cs="Times New Roman"/>
    </w:rPr>
  </w:style>
  <w:style w:type="paragraph" w:styleId="Heading2">
    <w:name w:val="heading 2"/>
    <w:basedOn w:val="Normal"/>
    <w:next w:val="Normal"/>
    <w:link w:val="Heading2Char"/>
    <w:uiPriority w:val="9"/>
    <w:unhideWhenUsed/>
    <w:qFormat/>
    <w:rsid w:val="00821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40E"/>
    <w:pPr>
      <w:spacing w:after="0" w:line="240" w:lineRule="auto"/>
    </w:pPr>
  </w:style>
  <w:style w:type="paragraph" w:styleId="BalloonText">
    <w:name w:val="Balloon Text"/>
    <w:basedOn w:val="Normal"/>
    <w:link w:val="BalloonTextChar"/>
    <w:uiPriority w:val="99"/>
    <w:semiHidden/>
    <w:unhideWhenUsed/>
    <w:rsid w:val="0079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0E"/>
    <w:rPr>
      <w:rFonts w:ascii="Tahoma" w:hAnsi="Tahoma" w:cs="Tahoma"/>
      <w:sz w:val="16"/>
      <w:szCs w:val="16"/>
    </w:rPr>
  </w:style>
  <w:style w:type="paragraph" w:styleId="Header">
    <w:name w:val="header"/>
    <w:basedOn w:val="Normal"/>
    <w:link w:val="HeaderChar"/>
    <w:uiPriority w:val="99"/>
    <w:unhideWhenUsed/>
    <w:rsid w:val="0052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9F"/>
  </w:style>
  <w:style w:type="paragraph" w:styleId="Footer">
    <w:name w:val="footer"/>
    <w:basedOn w:val="Normal"/>
    <w:link w:val="FooterChar"/>
    <w:uiPriority w:val="99"/>
    <w:unhideWhenUsed/>
    <w:rsid w:val="0052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9F"/>
  </w:style>
  <w:style w:type="character" w:customStyle="1" w:styleId="Heading2Char">
    <w:name w:val="Heading 2 Char"/>
    <w:basedOn w:val="DefaultParagraphFont"/>
    <w:link w:val="Heading2"/>
    <w:uiPriority w:val="9"/>
    <w:rsid w:val="00821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014"/>
    <w:rPr>
      <w:rFonts w:asciiTheme="majorHAnsi" w:eastAsiaTheme="majorEastAsia" w:hAnsiTheme="majorHAnsi" w:cstheme="majorBidi"/>
      <w:b/>
      <w:bCs/>
      <w:color w:val="4F81BD" w:themeColor="accent1"/>
    </w:rPr>
  </w:style>
  <w:style w:type="table" w:styleId="TableGrid">
    <w:name w:val="Table Grid"/>
    <w:basedOn w:val="TableNormal"/>
    <w:uiPriority w:val="59"/>
    <w:rsid w:val="0082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58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DF758F"/>
    <w:pPr>
      <w:ind w:left="720"/>
      <w:contextualSpacing/>
    </w:pPr>
  </w:style>
  <w:style w:type="paragraph" w:styleId="FootnoteText">
    <w:name w:val="footnote text"/>
    <w:basedOn w:val="Normal"/>
    <w:link w:val="FootnoteTextChar"/>
    <w:uiPriority w:val="99"/>
    <w:semiHidden/>
    <w:unhideWhenUsed/>
    <w:rsid w:val="00350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19"/>
    <w:rPr>
      <w:rFonts w:ascii="Verdana" w:eastAsia="Calibri" w:hAnsi="Verdana" w:cs="Times New Roman"/>
      <w:sz w:val="20"/>
      <w:szCs w:val="20"/>
    </w:rPr>
  </w:style>
  <w:style w:type="character" w:styleId="FootnoteReference">
    <w:name w:val="footnote reference"/>
    <w:basedOn w:val="DefaultParagraphFont"/>
    <w:uiPriority w:val="99"/>
    <w:semiHidden/>
    <w:unhideWhenUsed/>
    <w:rsid w:val="00350C19"/>
    <w:rPr>
      <w:vertAlign w:val="superscript"/>
    </w:rPr>
  </w:style>
  <w:style w:type="character" w:styleId="CommentReference">
    <w:name w:val="annotation reference"/>
    <w:basedOn w:val="DefaultParagraphFont"/>
    <w:uiPriority w:val="99"/>
    <w:semiHidden/>
    <w:unhideWhenUsed/>
    <w:rsid w:val="00D24BD5"/>
    <w:rPr>
      <w:sz w:val="16"/>
      <w:szCs w:val="16"/>
    </w:rPr>
  </w:style>
  <w:style w:type="paragraph" w:styleId="CommentText">
    <w:name w:val="annotation text"/>
    <w:basedOn w:val="Normal"/>
    <w:link w:val="CommentTextChar"/>
    <w:uiPriority w:val="99"/>
    <w:semiHidden/>
    <w:unhideWhenUsed/>
    <w:rsid w:val="00D24BD5"/>
    <w:pPr>
      <w:spacing w:line="240" w:lineRule="auto"/>
    </w:pPr>
    <w:rPr>
      <w:sz w:val="20"/>
      <w:szCs w:val="20"/>
    </w:rPr>
  </w:style>
  <w:style w:type="character" w:customStyle="1" w:styleId="CommentTextChar">
    <w:name w:val="Comment Text Char"/>
    <w:basedOn w:val="DefaultParagraphFont"/>
    <w:link w:val="CommentText"/>
    <w:uiPriority w:val="99"/>
    <w:semiHidden/>
    <w:rsid w:val="00D24BD5"/>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24BD5"/>
    <w:rPr>
      <w:b/>
      <w:bCs/>
    </w:rPr>
  </w:style>
  <w:style w:type="character" w:customStyle="1" w:styleId="CommentSubjectChar">
    <w:name w:val="Comment Subject Char"/>
    <w:basedOn w:val="CommentTextChar"/>
    <w:link w:val="CommentSubject"/>
    <w:uiPriority w:val="99"/>
    <w:semiHidden/>
    <w:rsid w:val="00D24BD5"/>
    <w:rPr>
      <w:rFonts w:ascii="Verdana" w:eastAsia="Calibri" w:hAnsi="Verdana" w:cs="Times New Roman"/>
      <w:b/>
      <w:bCs/>
      <w:sz w:val="20"/>
      <w:szCs w:val="20"/>
    </w:rPr>
  </w:style>
  <w:style w:type="character" w:styleId="Hyperlink">
    <w:name w:val="Hyperlink"/>
    <w:basedOn w:val="DefaultParagraphFont"/>
    <w:uiPriority w:val="99"/>
    <w:unhideWhenUsed/>
    <w:rsid w:val="00CB235F"/>
    <w:rPr>
      <w:color w:val="0000FF" w:themeColor="hyperlink"/>
      <w:u w:val="single"/>
    </w:rPr>
  </w:style>
  <w:style w:type="character" w:styleId="UnresolvedMention">
    <w:name w:val="Unresolved Mention"/>
    <w:basedOn w:val="DefaultParagraphFont"/>
    <w:uiPriority w:val="99"/>
    <w:semiHidden/>
    <w:unhideWhenUsed/>
    <w:rsid w:val="00CB235F"/>
    <w:rPr>
      <w:color w:val="605E5C"/>
      <w:shd w:val="clear" w:color="auto" w:fill="E1DFDD"/>
    </w:rPr>
  </w:style>
  <w:style w:type="character" w:styleId="FollowedHyperlink">
    <w:name w:val="FollowedHyperlink"/>
    <w:basedOn w:val="DefaultParagraphFont"/>
    <w:uiPriority w:val="99"/>
    <w:semiHidden/>
    <w:unhideWhenUsed/>
    <w:rsid w:val="00D84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orthamptonac.sharepoint.com/:w:/s/SASAdmin/EYdRbcFlPXtBvvm0chRh4hMBwiibNgeRzzcEbgwJfTXyyg?e=BRkXem" TargetMode="External"/><Relationship Id="rId18" Type="http://schemas.openxmlformats.org/officeDocument/2006/relationships/hyperlink" Target="https://mynorthamptonac.sharepoint.com/sites/student/Downloads/need-help-in-a-crisis.pdf" TargetMode="External"/><Relationship Id="rId26" Type="http://schemas.openxmlformats.org/officeDocument/2006/relationships/hyperlink" Target="https://searchtundra.northampton.ac.uk/?tag=bf129434-57c9-48e7-ad8e-1f12970070fd" TargetMode="External"/><Relationship Id="rId3" Type="http://schemas.openxmlformats.org/officeDocument/2006/relationships/customXml" Target="../customXml/item3.xml"/><Relationship Id="rId21" Type="http://schemas.openxmlformats.org/officeDocument/2006/relationships/hyperlink" Target="https://mynorthamptonac.sharepoint.com/sites/student/Pages/doctors-surgery.aspx" TargetMode="External"/><Relationship Id="rId7" Type="http://schemas.openxmlformats.org/officeDocument/2006/relationships/settings" Target="settings.xml"/><Relationship Id="rId12" Type="http://schemas.openxmlformats.org/officeDocument/2006/relationships/hyperlink" Target="https://forms.office.com/Pages/ResponsePage.aspx?id=YwRVxLJ2vU61fPT30WTHD1BbljLgJcRDm4QxH-S8uV1UQlpOMjNUMVpOVFJMTk8wSFEwRUZVRlc3RCQlQCN0PWcu" TargetMode="External"/><Relationship Id="rId17" Type="http://schemas.openxmlformats.org/officeDocument/2006/relationships/hyperlink" Target="https://mynorthamptonac.sharepoint.com/sites/student/Pages/counselling-and-mental-health.aspx" TargetMode="External"/><Relationship Id="rId25" Type="http://schemas.openxmlformats.org/officeDocument/2006/relationships/hyperlink" Target="https://searchtundra.northampton.ac.uk/?tag=78bf2c82-8da2-458c-947f-88f07a218bc9" TargetMode="External"/><Relationship Id="rId2" Type="http://schemas.openxmlformats.org/officeDocument/2006/relationships/customXml" Target="../customXml/item2.xml"/><Relationship Id="rId16" Type="http://schemas.openxmlformats.org/officeDocument/2006/relationships/hyperlink" Target="https://searchtundra.northampton.ac.uk/?tag=fa8fbad7-9acd-4e5a-bb10-740b822d9807" TargetMode="External"/><Relationship Id="rId20" Type="http://schemas.openxmlformats.org/officeDocument/2006/relationships/hyperlink" Target="https://mynorthamptonac.sharepoint.com/sites/student/Pages/Disabilit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a@northampton.ac.uk" TargetMode="External"/><Relationship Id="rId24" Type="http://schemas.openxmlformats.org/officeDocument/2006/relationships/hyperlink" Target="https://searchtundra.northampton.ac.uk/?tag=ea5494bf-79c9-42b5-b620-5fb34d20ed4f" TargetMode="External"/><Relationship Id="rId5" Type="http://schemas.openxmlformats.org/officeDocument/2006/relationships/numbering" Target="numbering.xml"/><Relationship Id="rId15" Type="http://schemas.openxmlformats.org/officeDocument/2006/relationships/hyperlink" Target="https://searchtundra.northampton.ac.uk/?tag=ea5494bf-79c9-42b5-b620-5fb34d20ed4f" TargetMode="External"/><Relationship Id="rId23" Type="http://schemas.openxmlformats.org/officeDocument/2006/relationships/hyperlink" Target="https://searchtundra.northampton.ac.uk/?tag=fa8fbad7-9acd-4e5a-bb10-740b822d980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northamptonac.sharepoint.com/sites/student/Pages/Student-Support-and-Adv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rchtundra.northampton.ac.uk/?tag=bf129434-57c9-48e7-ad8e-1f12970070fd" TargetMode="External"/><Relationship Id="rId22" Type="http://schemas.openxmlformats.org/officeDocument/2006/relationships/hyperlink" Target="https://forms.office.com/Pages/ResponsePage.aspx?id=YwRVxLJ2vU61fPT30WTHD1BbljLgJcRDm4QxH-S8uV1UQlpOMjNUMVpOVFJMTk8wSFEwRUZVRlc3RCQlQCN0PWc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AF5C-0ABF-4C78-956A-5280366F87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6A3C5-5EDB-4155-9C7B-39CFDAD9AA8A}"/>
</file>

<file path=customXml/itemProps3.xml><?xml version="1.0" encoding="utf-8"?>
<ds:datastoreItem xmlns:ds="http://schemas.openxmlformats.org/officeDocument/2006/customXml" ds:itemID="{1876E3EB-7802-44E0-9852-7254FB841019}">
  <ds:schemaRefs>
    <ds:schemaRef ds:uri="http://schemas.microsoft.com/sharepoint/v3/contenttype/forms"/>
  </ds:schemaRefs>
</ds:datastoreItem>
</file>

<file path=customXml/itemProps4.xml><?xml version="1.0" encoding="utf-8"?>
<ds:datastoreItem xmlns:ds="http://schemas.openxmlformats.org/officeDocument/2006/customXml" ds:itemID="{024B0C38-02AD-4830-9DAD-7A9BB5D0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 Fitzgerald</cp:lastModifiedBy>
  <cp:revision>2</cp:revision>
  <cp:lastPrinted>2013-10-18T13:54:00Z</cp:lastPrinted>
  <dcterms:created xsi:type="dcterms:W3CDTF">2021-08-13T15:32:00Z</dcterms:created>
  <dcterms:modified xsi:type="dcterms:W3CDTF">2021-08-13T15:32:00Z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xd_Signature">
    <vt:bool>false</vt:bool>
  </property>
  <property fmtid="{D5CDD505-2E9C-101B-9397-08002B2CF9AE}" pid="4" name="xd_ProgID">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